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E8601A"/>
          <w:spacing w:val="40"/>
          <w:sz w:val="20"/>
          <w:szCs w:val="20"/>
        </w:rPr>
        <w:t xml:space="preserve">EXL AI SERVICES</w:t>
      </w:r>
    </w:p>
    <w:p>
      <w:pPr>
        <w:spacing w:after="80"/>
      </w:pPr>
      <w:r>
        <w:rPr>
          <w:rFonts w:ascii="Calibri" w:cs="Calibri" w:eastAsia="Calibri" w:hAnsi="Calibri"/>
          <w:color w:val="5B6B82"/>
          <w:sz w:val="22"/>
          <w:szCs w:val="22"/>
        </w:rPr>
        <w:t xml:space="preserve">Track 3.A · Agentic Orchestration Engineer</w:t>
      </w:r>
    </w:p>
    <w:p>
      <w:pPr>
        <w:spacing w:after="200"/>
      </w:pPr>
      <w:r>
        <w:rPr>
          <w:rFonts w:ascii="Cambria" w:cs="Cambria" w:eastAsia="Cambria" w:hAnsi="Cambria"/>
          <w:b/>
          <w:bCs/>
          <w:color w:val="0F2040"/>
          <w:sz w:val="56"/>
          <w:szCs w:val="56"/>
        </w:rPr>
        <w:t xml:space="preserve">Day 3 · Trainer's Runbook</w:t>
      </w:r>
    </w:p>
    <w:p>
      <w:pPr>
        <w:spacing w:after="400"/>
      </w:pPr>
      <w:r>
        <w:rPr>
          <w:rFonts w:ascii="Cambria" w:cs="Cambria" w:eastAsia="Cambria" w:hAnsi="Cambria"/>
          <w:i/>
          <w:iCs/>
          <w:color w:val="E8601A"/>
          <w:sz w:val="32"/>
          <w:szCs w:val="32"/>
        </w:rPr>
        <w:t xml:space="preserve">A2A Protocol &amp; Enterprise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Total duration</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2 hours 30 minutes</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Concept framing</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100 min (S3–S18)</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Hands-on lab</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40 min (S19) — sandbox confirmed</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Review + Q&amp;A</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10 min (S20)</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Pre-requisites</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Day 1 &amp; 2 completed — FastMCP, LangGraph state model assumed known</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Sandbox extras</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httpx, tenacity (Day 3 labs use these)</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Lab notebooks</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~/agentic-lab/day3/</w:t>
            </w:r>
          </w:p>
        </w:tc>
      </w:tr>
    </w:tbl>
    <w:p>
      <w:pPr>
        <w:pStyle w:val="Heading2"/>
        <w:spacing w:after="160" w:before="360"/>
      </w:pPr>
      <w:r>
        <w:rPr>
          <w:rFonts w:ascii="Cambria" w:cs="Cambria" w:eastAsia="Cambria" w:hAnsi="Cambria"/>
          <w:b/>
          <w:bCs/>
          <w:color w:val="E8601A"/>
          <w:sz w:val="28"/>
          <w:szCs w:val="28"/>
        </w:rPr>
        <w:t xml:space="preserve">Session Objectives</w:t>
      </w:r>
    </w:p>
    <w:p>
      <w:pPr>
        <w:spacing w:after="120" w:line="300"/>
      </w:pPr>
      <w:r>
        <w:rPr>
          <w:rFonts w:ascii="Calibri" w:cs="Calibri" w:eastAsia="Calibri" w:hAnsi="Calibri"/>
          <w:color w:val="0A1628"/>
          <w:sz w:val="20"/>
          <w:szCs w:val="20"/>
        </w:rPr>
        <w:t xml:space="preserve">By the end of Day 3, each participant should be able to independently:</w:t>
      </w:r>
    </w:p>
    <w:p>
      <w:pPr>
        <w:pStyle w:val="ListParagraph"/>
        <w:numPr>
          <w:ilvl w:val="0"/>
          <w:numId w:val="2"/>
        </w:numPr>
        <w:spacing w:after="80" w:line="280"/>
      </w:pPr>
      <w:r>
        <w:rPr>
          <w:rFonts w:ascii="Calibri" w:cs="Calibri" w:eastAsia="Calibri" w:hAnsi="Calibri"/>
          <w:color w:val="0A1628"/>
          <w:sz w:val="20"/>
          <w:szCs w:val="20"/>
        </w:rPr>
        <w:t xml:space="preserve">Explain how A2A differs from Day 2's shared-state multi-agent.</w:t>
      </w:r>
    </w:p>
    <w:p>
      <w:pPr>
        <w:pStyle w:val="ListParagraph"/>
        <w:numPr>
          <w:ilvl w:val="0"/>
          <w:numId w:val="2"/>
        </w:numPr>
        <w:spacing w:after="80" w:line="280"/>
      </w:pPr>
      <w:r>
        <w:rPr>
          <w:rFonts w:ascii="Calibri" w:cs="Calibri" w:eastAsia="Calibri" w:hAnsi="Calibri"/>
          <w:color w:val="0A1628"/>
          <w:sz w:val="20"/>
          <w:szCs w:val="20"/>
        </w:rPr>
        <w:t xml:space="preserve">Design an MCP adapter for a SaaS system with OAuth2 client-credentials auth.</w:t>
      </w:r>
    </w:p>
    <w:p>
      <w:pPr>
        <w:pStyle w:val="ListParagraph"/>
        <w:numPr>
          <w:ilvl w:val="0"/>
          <w:numId w:val="2"/>
        </w:numPr>
        <w:spacing w:after="80" w:line="280"/>
      </w:pPr>
      <w:r>
        <w:rPr>
          <w:rFonts w:ascii="Calibri" w:cs="Calibri" w:eastAsia="Calibri" w:hAnsi="Calibri"/>
          <w:color w:val="0A1628"/>
          <w:sz w:val="20"/>
          <w:szCs w:val="20"/>
        </w:rPr>
        <w:t xml:space="preserve">Implement a token cache that refreshes 5 minutes before expiry.</w:t>
      </w:r>
    </w:p>
    <w:p>
      <w:pPr>
        <w:pStyle w:val="ListParagraph"/>
        <w:numPr>
          <w:ilvl w:val="0"/>
          <w:numId w:val="2"/>
        </w:numPr>
        <w:spacing w:after="80" w:line="280"/>
      </w:pPr>
      <w:r>
        <w:rPr>
          <w:rFonts w:ascii="Calibri" w:cs="Calibri" w:eastAsia="Calibri" w:hAnsi="Calibri"/>
          <w:color w:val="0A1628"/>
          <w:sz w:val="20"/>
          <w:szCs w:val="20"/>
        </w:rPr>
        <w:t xml:space="preserve">Add retry logic with tenacity (exponential backoff, capped attempts).</w:t>
      </w:r>
    </w:p>
    <w:p>
      <w:pPr>
        <w:pStyle w:val="ListParagraph"/>
        <w:numPr>
          <w:ilvl w:val="0"/>
          <w:numId w:val="2"/>
        </w:numPr>
        <w:spacing w:after="80" w:line="280"/>
      </w:pPr>
      <w:r>
        <w:rPr>
          <w:rFonts w:ascii="Calibri" w:cs="Calibri" w:eastAsia="Calibri" w:hAnsi="Calibri"/>
          <w:color w:val="0A1628"/>
          <w:sz w:val="20"/>
          <w:szCs w:val="20"/>
        </w:rPr>
        <w:t xml:space="preserve">Implement a circuit breaker state machine (CLOSED → OPEN → HALF-OPEN).</w:t>
      </w:r>
    </w:p>
    <w:p>
      <w:pPr>
        <w:pStyle w:val="ListParagraph"/>
        <w:numPr>
          <w:ilvl w:val="0"/>
          <w:numId w:val="2"/>
        </w:numPr>
        <w:spacing w:after="80" w:line="280"/>
      </w:pPr>
      <w:r>
        <w:rPr>
          <w:rFonts w:ascii="Calibri" w:cs="Calibri" w:eastAsia="Calibri" w:hAnsi="Calibri"/>
          <w:color w:val="0A1628"/>
          <w:sz w:val="20"/>
          <w:szCs w:val="20"/>
        </w:rPr>
        <w:t xml:space="preserve">Decide between custom MCP vs MuleSoft based on integration scope.</w:t>
      </w:r>
    </w:p>
    <w:p>
      <w:pPr>
        <w:pStyle w:val="ListParagraph"/>
        <w:numPr>
          <w:ilvl w:val="0"/>
          <w:numId w:val="2"/>
        </w:numPr>
        <w:spacing w:after="80" w:line="280"/>
      </w:pPr>
      <w:r>
        <w:rPr>
          <w:rFonts w:ascii="Calibri" w:cs="Calibri" w:eastAsia="Calibri" w:hAnsi="Calibri"/>
          <w:color w:val="0A1628"/>
          <w:sz w:val="20"/>
          <w:szCs w:val="20"/>
        </w:rPr>
        <w:t xml:space="preserve">Log at the MCP boundary for enterprise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601A" w:color="auto" w:val="clear"/>
            <w:tcMar>
              <w:top w:type="dxa" w:w="100"/>
              <w:left w:type="dxa" w:w="200"/>
              <w:bottom w:type="dxa" w:w="100"/>
              <w:right w:type="dxa" w:w="200"/>
            </w:tcMar>
          </w:tcPr>
          <w:p>
            <w:r>
              <w:rPr>
                <w:rFonts w:ascii="Calibri" w:cs="Calibri" w:eastAsia="Calibri" w:hAnsi="Calibri"/>
                <w:b/>
                <w:bCs/>
                <w:color w:val="FFFFFF"/>
                <w:sz w:val="22"/>
                <w:szCs w:val="22"/>
              </w:rPr>
              <w:t xml:space="preserve">CRITICAL — Day 3 Trap</w:t>
            </w:r>
          </w:p>
        </w:tc>
      </w:tr>
      <w:tr>
        <w:tc>
          <w:tcPr>
            <w:tcW w:type="dxa" w:w="9360"/>
            <w:shd w:fill="FFF7F2" w:color="auto" w:val="clear"/>
            <w:tcMar>
              <w:top w:type="dxa" w:w="160"/>
              <w:left w:type="dxa" w:w="200"/>
              <w:bottom w:type="dxa" w:w="160"/>
              <w:right w:type="dxa" w:w="200"/>
            </w:tcMar>
          </w:tcPr>
          <w:p>
            <w:pPr>
              <w:spacing w:line="300"/>
            </w:pPr>
            <w:r>
              <w:rPr>
                <w:rFonts w:ascii="Calibri" w:cs="Calibri" w:eastAsia="Calibri" w:hAnsi="Calibri"/>
                <w:color w:val="0A1628"/>
                <w:sz w:val="20"/>
                <w:szCs w:val="20"/>
              </w:rPr>
              <w:t xml:space="preserve">Participants will want to build enterprise integrations like Day 2 labs — happy path only. In production, 80% of the code handles auth, retry, and failure. Reinforce: your MCP adapter is where the resilience lives. If the agent has to handle a 429 or a 401, you failed at the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601A" w:color="auto" w:val="clear"/>
            <w:tcMar>
              <w:top w:type="dxa" w:w="100"/>
              <w:left w:type="dxa" w:w="200"/>
              <w:bottom w:type="dxa" w:w="100"/>
              <w:right w:type="dxa" w:w="200"/>
            </w:tcMar>
          </w:tcPr>
          <w:p>
            <w:r>
              <w:rPr>
                <w:rFonts w:ascii="Calibri" w:cs="Calibri" w:eastAsia="Calibri" w:hAnsi="Calibri"/>
                <w:b/>
                <w:bCs/>
                <w:color w:val="FFFFFF"/>
                <w:sz w:val="22"/>
                <w:szCs w:val="22"/>
              </w:rPr>
              <w:t xml:space="preserve">Token Cache — The One Thing That Breaks First</w:t>
            </w:r>
          </w:p>
        </w:tc>
      </w:tr>
      <w:tr>
        <w:tc>
          <w:tcPr>
            <w:tcW w:type="dxa" w:w="9360"/>
            <w:shd w:fill="FFF7F2" w:color="auto" w:val="clear"/>
            <w:tcMar>
              <w:top w:type="dxa" w:w="160"/>
              <w:left w:type="dxa" w:w="200"/>
              <w:bottom w:type="dxa" w:w="160"/>
              <w:right w:type="dxa" w:w="200"/>
            </w:tcMar>
          </w:tcPr>
          <w:p>
            <w:pPr>
              <w:spacing w:line="300"/>
            </w:pPr>
            <w:r>
              <w:rPr>
                <w:rFonts w:ascii="Calibri" w:cs="Calibri" w:eastAsia="Calibri" w:hAnsi="Calibri"/>
                <w:color w:val="0A1628"/>
                <w:sz w:val="20"/>
                <w:szCs w:val="20"/>
              </w:rPr>
              <w:t xml:space="preserve">Every class writes `fetch token → call SaaS` per request. Wrong. Cache in memory. Refresh 5 min before expiry. Fetching tokens per-call will exhaust the auth server quota within hours. Show them the TokenCache class in slide 14, then have them build it in Lab 1.</w:t>
            </w:r>
          </w:p>
        </w:tc>
      </w:tr>
    </w:tbl>
    <w:p>
      <w:r>
        <w:br w:type="page"/>
      </w:r>
    </w:p>
    <w:p>
      <w:pPr>
        <w:pStyle w:val="Heading1"/>
        <w:spacing w:after="240" w:before="480"/>
      </w:pPr>
      <w:r>
        <w:rPr>
          <w:rFonts w:ascii="Cambria" w:cs="Cambria" w:eastAsia="Cambria" w:hAnsi="Cambria"/>
          <w:b/>
          <w:bCs/>
          <w:color w:val="0F2040"/>
          <w:sz w:val="40"/>
          <w:szCs w:val="40"/>
        </w:rPr>
        <w:t xml:space="preserve">Pre-Session Setup</w:t>
      </w:r>
    </w:p>
    <w:p>
      <w:pPr>
        <w:spacing w:after="120" w:line="300"/>
      </w:pPr>
      <w:r>
        <w:rPr>
          <w:rFonts w:ascii="Calibri" w:cs="Calibri" w:eastAsia="Calibri" w:hAnsi="Calibri"/>
          <w:b/>
          <w:bCs/>
          <w:color w:val="0A1628"/>
          <w:sz w:val="20"/>
          <w:szCs w:val="20"/>
        </w:rPr>
        <w:t xml:space="preserve">Verify Day 2 sandbox is still healthy and add the two extra packages Day 3 needs.</w:t>
      </w:r>
    </w:p>
    <w:p>
      <w:pPr>
        <w:pStyle w:val="Heading2"/>
        <w:spacing w:after="160" w:before="360"/>
      </w:pPr>
      <w:r>
        <w:rPr>
          <w:rFonts w:ascii="Cambria" w:cs="Cambria" w:eastAsia="Cambria" w:hAnsi="Cambria"/>
          <w:b/>
          <w:bCs/>
          <w:color w:val="E8601A"/>
          <w:sz w:val="28"/>
          <w:szCs w:val="28"/>
        </w:rPr>
        <w:t xml:space="preserve">60 Minutes Before Class</w:t>
      </w:r>
    </w:p>
    <w:p>
      <w:pPr>
        <w:pStyle w:val="ListParagraph"/>
        <w:numPr>
          <w:ilvl w:val="0"/>
          <w:numId w:val="2"/>
        </w:numPr>
        <w:spacing w:after="80" w:line="280"/>
      </w:pPr>
      <w:r>
        <w:rPr>
          <w:rFonts w:ascii="Calibri" w:cs="Calibri" w:eastAsia="Calibri" w:hAnsi="Calibri"/>
          <w:color w:val="0A1628"/>
          <w:sz w:val="20"/>
          <w:szCs w:val="20"/>
        </w:rPr>
        <w:t xml:space="preserve">Confirm labs from Day 2 still runnable — no VM rotation, Postgres still up.</w:t>
      </w:r>
    </w:p>
    <w:p>
      <w:pPr>
        <w:pStyle w:val="ListParagraph"/>
        <w:numPr>
          <w:ilvl w:val="0"/>
          <w:numId w:val="2"/>
        </w:numPr>
        <w:spacing w:after="80" w:line="280"/>
      </w:pPr>
      <w:r>
        <w:rPr>
          <w:rFonts w:ascii="Calibri" w:cs="Calibri" w:eastAsia="Calibri" w:hAnsi="Calibri"/>
          <w:color w:val="0A1628"/>
          <w:sz w:val="20"/>
          <w:szCs w:val="20"/>
        </w:rPr>
        <w:t xml:space="preserve">Install httpx and tenacity (may already be there):</w:t>
      </w:r>
    </w:p>
    <w:p>
      <w:pPr>
        <w:shd w:fill="141824" w:color="auto" w:val="clear"/>
        <w:spacing w:after="40" w:line="260"/>
      </w:pPr>
      <w:r>
        <w:rPr>
          <w:rFonts w:ascii="Courier New" w:cs="Courier New" w:eastAsia="Courier New" w:hAnsi="Courier New"/>
          <w:color w:val="D8DEE9"/>
          <w:sz w:val="18"/>
          <w:szCs w:val="18"/>
        </w:rPr>
        <w:t xml:space="preserve">pip install --user httpx tenacity</w:t>
      </w:r>
    </w:p>
    <w:p>
      <w:pPr>
        <w:pStyle w:val="ListParagraph"/>
        <w:numPr>
          <w:ilvl w:val="0"/>
          <w:numId w:val="2"/>
        </w:numPr>
        <w:spacing w:after="80" w:line="280"/>
      </w:pPr>
      <w:r>
        <w:rPr>
          <w:rFonts w:ascii="Calibri" w:cs="Calibri" w:eastAsia="Calibri" w:hAnsi="Calibri"/>
          <w:color w:val="0A1628"/>
          <w:sz w:val="20"/>
          <w:szCs w:val="20"/>
        </w:rPr>
        <w:t xml:space="preserve">Verify:</w:t>
      </w:r>
    </w:p>
    <w:p>
      <w:pPr>
        <w:shd w:fill="141824" w:color="auto" w:val="clear"/>
        <w:spacing w:after="40" w:line="260"/>
      </w:pPr>
      <w:r>
        <w:rPr>
          <w:rFonts w:ascii="Courier New" w:cs="Courier New" w:eastAsia="Courier New" w:hAnsi="Courier New"/>
          <w:color w:val="D8DEE9"/>
          <w:sz w:val="18"/>
          <w:szCs w:val="18"/>
        </w:rPr>
        <w:t xml:space="preserve">python -c "import httpx, tenacity; print('OK')"</w:t>
      </w:r>
    </w:p>
    <w:p>
      <w:pPr>
        <w:pStyle w:val="ListParagraph"/>
        <w:numPr>
          <w:ilvl w:val="0"/>
          <w:numId w:val="2"/>
        </w:numPr>
        <w:spacing w:after="80" w:line="280"/>
      </w:pPr>
      <w:r>
        <w:rPr>
          <w:rFonts w:ascii="Calibri" w:cs="Calibri" w:eastAsia="Calibri" w:hAnsi="Calibri"/>
          <w:color w:val="0A1628"/>
          <w:sz w:val="20"/>
          <w:szCs w:val="20"/>
        </w:rPr>
        <w:t xml:space="preserve">Deploy Day 3 lab files to ~/agentic-lab/day3/</w:t>
      </w:r>
    </w:p>
    <w:p>
      <w:pPr>
        <w:pStyle w:val="ListParagraph"/>
        <w:numPr>
          <w:ilvl w:val="0"/>
          <w:numId w:val="2"/>
        </w:numPr>
        <w:spacing w:after="80" w:line="280"/>
      </w:pPr>
      <w:r>
        <w:rPr>
          <w:rFonts w:ascii="Calibri" w:cs="Calibri" w:eastAsia="Calibri" w:hAnsi="Calibri"/>
          <w:color w:val="0A1628"/>
          <w:sz w:val="20"/>
          <w:szCs w:val="20"/>
        </w:rPr>
        <w:t xml:space="preserve">Pre-run Lab 1 Steps 1–5. The mock OAuth2 server runs in-process — takes 1s.</w:t>
      </w:r>
    </w:p>
    <w:p>
      <w:pPr>
        <w:pStyle w:val="ListParagraph"/>
        <w:numPr>
          <w:ilvl w:val="0"/>
          <w:numId w:val="2"/>
        </w:numPr>
        <w:spacing w:after="80" w:line="280"/>
      </w:pPr>
      <w:r>
        <w:rPr>
          <w:rFonts w:ascii="Calibri" w:cs="Calibri" w:eastAsia="Calibri" w:hAnsi="Calibri"/>
          <w:color w:val="0A1628"/>
          <w:sz w:val="20"/>
          <w:szCs w:val="20"/>
        </w:rPr>
        <w:t xml:space="preserve">Pre-run Lab 2. Circuit breaker demo takes ~40s (has real sleeps to demonstrate cooldown).</w:t>
      </w:r>
    </w:p>
    <w:p>
      <w:pPr>
        <w:pStyle w:val="Heading2"/>
        <w:spacing w:after="160" w:before="360"/>
      </w:pPr>
      <w:r>
        <w:rPr>
          <w:rFonts w:ascii="Cambria" w:cs="Cambria" w:eastAsia="Cambria" w:hAnsi="Cambria"/>
          <w:b/>
          <w:bCs/>
          <w:color w:val="E8601A"/>
          <w:sz w:val="28"/>
          <w:szCs w:val="28"/>
        </w:rPr>
        <w:t xml:space="preserve">Day 2 Recap Prep</w:t>
      </w:r>
    </w:p>
    <w:p>
      <w:pPr>
        <w:pStyle w:val="ListParagraph"/>
        <w:numPr>
          <w:ilvl w:val="0"/>
          <w:numId w:val="2"/>
        </w:numPr>
        <w:spacing w:after="80" w:line="280"/>
      </w:pPr>
      <w:r>
        <w:rPr>
          <w:rFonts w:ascii="Calibri" w:cs="Calibri" w:eastAsia="Calibri" w:hAnsi="Calibri"/>
          <w:color w:val="0A1628"/>
          <w:sz w:val="20"/>
          <w:szCs w:val="20"/>
        </w:rPr>
        <w:t xml:space="preserve">3-minute recap: FastMCP server structure, @mcp.tool() decorator, MCP client stdio spawn.</w:t>
      </w:r>
    </w:p>
    <w:p>
      <w:pPr>
        <w:pStyle w:val="ListParagraph"/>
        <w:numPr>
          <w:ilvl w:val="0"/>
          <w:numId w:val="2"/>
        </w:numPr>
        <w:spacing w:after="80" w:line="280"/>
      </w:pPr>
      <w:r>
        <w:rPr>
          <w:rFonts w:ascii="Calibri" w:cs="Calibri" w:eastAsia="Calibri" w:hAnsi="Calibri"/>
          <w:color w:val="0A1628"/>
          <w:sz w:val="20"/>
          <w:szCs w:val="20"/>
        </w:rPr>
        <w:t xml:space="preserve">'Yesterday we built MCP servers for internal tools. Today: enterprise SaaS — Salesforce, ServiceNow, SAP.'</w:t>
      </w:r>
    </w:p>
    <w:p>
      <w:r>
        <w:br w:type="page"/>
      </w:r>
    </w:p>
    <w:p>
      <w:pPr>
        <w:pStyle w:val="Heading1"/>
        <w:spacing w:after="240" w:before="480"/>
      </w:pPr>
      <w:r>
        <w:rPr>
          <w:rFonts w:ascii="Cambria" w:cs="Cambria" w:eastAsia="Cambria" w:hAnsi="Cambria"/>
          <w:b/>
          <w:bCs/>
          <w:color w:val="0F2040"/>
          <w:sz w:val="40"/>
          <w:szCs w:val="40"/>
        </w:rPr>
        <w:t xml:space="preserve">Session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Cover</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1 min</w:t>
            </w:r>
          </w:p>
        </w:tc>
      </w:tr>
    </w:tbl>
    <w:p>
      <w:pPr>
        <w:pStyle w:val="ListParagraph"/>
        <w:numPr>
          <w:ilvl w:val="0"/>
          <w:numId w:val="2"/>
        </w:numPr>
        <w:spacing w:after="80" w:line="280"/>
      </w:pPr>
      <w:r>
        <w:rPr>
          <w:rFonts w:ascii="Calibri" w:cs="Calibri" w:eastAsia="Calibri" w:hAnsi="Calibri"/>
          <w:color w:val="0A1628"/>
          <w:sz w:val="20"/>
          <w:szCs w:val="20"/>
        </w:rPr>
        <w:t xml:space="preserve">'Yesterday: MCP servers you own. Today: MCP wrappers around systems you don't.'</w:t>
      </w:r>
    </w:p>
    <w:p>
      <w:pPr>
        <w:pStyle w:val="ListParagraph"/>
        <w:numPr>
          <w:ilvl w:val="0"/>
          <w:numId w:val="2"/>
        </w:numPr>
        <w:spacing w:after="80" w:line="280"/>
      </w:pPr>
      <w:r>
        <w:rPr>
          <w:rFonts w:ascii="Calibri" w:cs="Calibri" w:eastAsia="Calibri" w:hAnsi="Calibri"/>
          <w:color w:val="0A1628"/>
          <w:sz w:val="20"/>
          <w:szCs w:val="20"/>
        </w:rPr>
        <w:t xml:space="preserve">'Different discipline — auth is now first-class, not an afterthought.'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S2</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Session Flow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2 min</w:t>
            </w:r>
          </w:p>
        </w:tc>
      </w:tr>
    </w:tbl>
    <w:p>
      <w:pPr>
        <w:pStyle w:val="ListParagraph"/>
        <w:numPr>
          <w:ilvl w:val="0"/>
          <w:numId w:val="2"/>
        </w:numPr>
        <w:spacing w:after="80" w:line="280"/>
      </w:pPr>
      <w:r>
        <w:rPr>
          <w:rFonts w:ascii="Calibri" w:cs="Calibri" w:eastAsia="Calibri" w:hAnsi="Calibri"/>
          <w:color w:val="0A1628"/>
          <w:sz w:val="20"/>
          <w:szCs w:val="20"/>
        </w:rPr>
        <w:t xml:space="preserve">First half: enterprise integration patterns (S3–S11).</w:t>
      </w:r>
    </w:p>
    <w:p>
      <w:pPr>
        <w:pStyle w:val="ListParagraph"/>
        <w:numPr>
          <w:ilvl w:val="0"/>
          <w:numId w:val="2"/>
        </w:numPr>
        <w:spacing w:after="80" w:line="280"/>
      </w:pPr>
      <w:r>
        <w:rPr>
          <w:rFonts w:ascii="Calibri" w:cs="Calibri" w:eastAsia="Calibri" w:hAnsi="Calibri"/>
          <w:color w:val="0A1628"/>
          <w:sz w:val="20"/>
          <w:szCs w:val="20"/>
        </w:rPr>
        <w:t xml:space="preserve">Second half: resilience — auth, retry, circuit breakers (S12–S18).</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S3</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A2A vs Day 2</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'Day 2 was one team, one codebase. A2A is negotiation between agents that don't share code, language, or trust.'</w:t>
      </w:r>
    </w:p>
    <w:p>
      <w:pPr>
        <w:pStyle w:val="Heading3"/>
        <w:spacing w:after="120" w:before="240"/>
      </w:pPr>
      <w:r>
        <w:rPr>
          <w:rFonts w:ascii="Cambria" w:cs="Cambria" w:eastAsia="Cambria" w:hAnsi="Cambria"/>
          <w:b/>
          <w:bCs/>
          <w:color w:val="0F2040"/>
          <w:sz w:val="22"/>
          <w:szCs w:val="22"/>
        </w:rPr>
        <w:t xml:space="preserve">Anticipated Question</w:t>
      </w:r>
    </w:p>
    <w:p>
      <w:pPr>
        <w:spacing w:after="120" w:line="300"/>
      </w:pPr>
      <w:r>
        <w:rPr>
          <w:rFonts w:ascii="Calibri" w:cs="Calibri" w:eastAsia="Calibri" w:hAnsi="Calibri"/>
          <w:b/>
          <w:bCs/>
          <w:color w:val="0A1628"/>
          <w:sz w:val="20"/>
          <w:szCs w:val="20"/>
        </w:rPr>
        <w:t xml:space="preserve">Q: Is A2A a Google thing or a real standard?</w:t>
      </w:r>
    </w:p>
    <w:p>
      <w:pPr>
        <w:spacing w:after="120" w:line="300"/>
      </w:pPr>
      <w:r>
        <w:rPr>
          <w:rFonts w:ascii="Calibri" w:cs="Calibri" w:eastAsia="Calibri" w:hAnsi="Calibri"/>
          <w:color w:val="0A1628"/>
          <w:sz w:val="20"/>
          <w:szCs w:val="20"/>
        </w:rPr>
        <w:t xml:space="preserve">A: Google proposed it. Adoption is early but real — Microsoft, Anthropic, and several enterprise vendors have public buy-in. Treat it like MCP two years ago: worth learning now, will be table stakes soon.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S4</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A2A Protocol</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ListParagraph"/>
        <w:numPr>
          <w:ilvl w:val="0"/>
          <w:numId w:val="2"/>
        </w:numPr>
        <w:spacing w:after="80" w:line="280"/>
      </w:pPr>
      <w:r>
        <w:rPr>
          <w:rFonts w:ascii="Calibri" w:cs="Calibri" w:eastAsia="Calibri" w:hAnsi="Calibri"/>
          <w:color w:val="0A1628"/>
          <w:sz w:val="20"/>
          <w:szCs w:val="20"/>
        </w:rPr>
        <w:t xml:space="preserve">Walk the 4 boxes: agent card → client picks → task → server processes.</w:t>
      </w:r>
    </w:p>
    <w:p>
      <w:pPr>
        <w:pStyle w:val="ListParagraph"/>
        <w:numPr>
          <w:ilvl w:val="0"/>
          <w:numId w:val="2"/>
        </w:numPr>
        <w:spacing w:after="80" w:line="280"/>
      </w:pPr>
      <w:r>
        <w:rPr>
          <w:rFonts w:ascii="Calibri" w:cs="Calibri" w:eastAsia="Calibri" w:hAnsi="Calibri"/>
          <w:color w:val="0A1628"/>
          <w:sz w:val="20"/>
          <w:szCs w:val="20"/>
        </w:rPr>
        <w:t xml:space="preserve">Emphasize: the agent card is HTTP-discoverable. No prior knowledge required.</w:t>
      </w:r>
    </w:p>
    <w:p>
      <w:pPr>
        <w:pStyle w:val="ListParagraph"/>
        <w:numPr>
          <w:ilvl w:val="0"/>
          <w:numId w:val="2"/>
        </w:numPr>
        <w:spacing w:after="80" w:line="280"/>
      </w:pPr>
      <w:r>
        <w:rPr>
          <w:rFonts w:ascii="Calibri" w:cs="Calibri" w:eastAsia="Calibri" w:hAnsi="Calibri"/>
          <w:color w:val="0A1628"/>
          <w:sz w:val="20"/>
          <w:szCs w:val="20"/>
        </w:rPr>
        <w:t xml:space="preserve">Task lifecycle: submitted → working → completed/failed. Standard states.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S5</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Agent Card</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Walk the JSON structure. Emphasize the 'authentication' field — it TELLS you how to auth.</w:t>
      </w:r>
    </w:p>
    <w:p>
      <w:pPr>
        <w:pStyle w:val="ListParagraph"/>
        <w:numPr>
          <w:ilvl w:val="0"/>
          <w:numId w:val="2"/>
        </w:numPr>
        <w:spacing w:after="80" w:line="280"/>
      </w:pPr>
      <w:r>
        <w:rPr>
          <w:rFonts w:ascii="Calibri" w:cs="Calibri" w:eastAsia="Calibri" w:hAnsi="Calibri"/>
          <w:color w:val="0A1628"/>
          <w:sz w:val="20"/>
          <w:szCs w:val="20"/>
        </w:rPr>
        <w:t xml:space="preserve">'This is the difference between A2A and OpenAPI. OpenAPI describes endpoints; A2A describes capabilities and how to negotiate access.'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S6</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The Four Walls</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'Every enterprise integration hits these four walls. Your MCP adapter must handle all four.'</w:t>
      </w:r>
    </w:p>
    <w:p>
      <w:pPr>
        <w:pStyle w:val="ListParagraph"/>
        <w:numPr>
          <w:ilvl w:val="0"/>
          <w:numId w:val="2"/>
        </w:numPr>
        <w:spacing w:after="80" w:line="280"/>
      </w:pPr>
      <w:r>
        <w:rPr>
          <w:rFonts w:ascii="Calibri" w:cs="Calibri" w:eastAsia="Calibri" w:hAnsi="Calibri"/>
          <w:color w:val="0A1628"/>
          <w:sz w:val="20"/>
          <w:szCs w:val="20"/>
        </w:rPr>
        <w:t xml:space="preserve">Walk each of the 4 walls. Give a war story for each if you have one.</w:t>
      </w:r>
    </w:p>
    <w:p>
      <w:pPr>
        <w:pStyle w:val="ListParagraph"/>
        <w:numPr>
          <w:ilvl w:val="0"/>
          <w:numId w:val="2"/>
        </w:numPr>
        <w:spacing w:after="80" w:line="280"/>
      </w:pPr>
      <w:r>
        <w:rPr>
          <w:rFonts w:ascii="Calibri" w:cs="Calibri" w:eastAsia="Calibri" w:hAnsi="Calibri"/>
          <w:color w:val="0A1628"/>
          <w:sz w:val="20"/>
          <w:szCs w:val="20"/>
        </w:rPr>
        <w:t xml:space="preserve">For rate limits: Salesforce's 100k/day quota is real. Runaway agent burns through it in an hour.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S7</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MCP Adapter Layer</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ListParagraph"/>
        <w:numPr>
          <w:ilvl w:val="0"/>
          <w:numId w:val="2"/>
        </w:numPr>
        <w:spacing w:after="80" w:line="280"/>
      </w:pPr>
      <w:r>
        <w:rPr>
          <w:rFonts w:ascii="Calibri" w:cs="Calibri" w:eastAsia="Calibri" w:hAnsi="Calibri"/>
          <w:color w:val="0A1628"/>
          <w:sz w:val="20"/>
          <w:szCs w:val="20"/>
        </w:rPr>
        <w:t xml:space="preserve">The big architectural idea of Day 3.</w:t>
      </w:r>
    </w:p>
    <w:p>
      <w:pPr>
        <w:pStyle w:val="ListParagraph"/>
        <w:numPr>
          <w:ilvl w:val="0"/>
          <w:numId w:val="2"/>
        </w:numPr>
        <w:spacing w:after="80" w:line="280"/>
      </w:pPr>
      <w:r>
        <w:rPr>
          <w:rFonts w:ascii="Calibri" w:cs="Calibri" w:eastAsia="Calibri" w:hAnsi="Calibri"/>
          <w:color w:val="0A1628"/>
          <w:sz w:val="20"/>
          <w:szCs w:val="20"/>
        </w:rPr>
        <w:t xml:space="preserve">'Your agents never touch the SaaS directly. They call your MCP adapter. Adapter handles auth, retry, mapping.'</w:t>
      </w:r>
    </w:p>
    <w:p>
      <w:pPr>
        <w:pStyle w:val="ListParagraph"/>
        <w:numPr>
          <w:ilvl w:val="0"/>
          <w:numId w:val="2"/>
        </w:numPr>
        <w:spacing w:after="80" w:line="280"/>
      </w:pPr>
      <w:r>
        <w:rPr>
          <w:rFonts w:ascii="Calibri" w:cs="Calibri" w:eastAsia="Calibri" w:hAnsi="Calibri"/>
          <w:color w:val="0A1628"/>
          <w:sz w:val="20"/>
          <w:szCs w:val="20"/>
        </w:rPr>
        <w:t xml:space="preserve">Walk the 4 responsibility cards.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S8</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Salesforce MCP</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Walk the Code</w:t>
      </w:r>
    </w:p>
    <w:p>
      <w:pPr>
        <w:pStyle w:val="ListParagraph"/>
        <w:numPr>
          <w:ilvl w:val="0"/>
          <w:numId w:val="2"/>
        </w:numPr>
        <w:spacing w:after="80" w:line="280"/>
      </w:pPr>
      <w:r>
        <w:rPr>
          <w:rFonts w:ascii="Calibri" w:cs="Calibri" w:eastAsia="Calibri" w:hAnsi="Calibri"/>
          <w:color w:val="0A1628"/>
          <w:sz w:val="20"/>
          <w:szCs w:val="20"/>
        </w:rPr>
        <w:t xml:space="preserve">_token dict: module-level cache. Simplest possible token cache.</w:t>
      </w:r>
    </w:p>
    <w:p>
      <w:pPr>
        <w:pStyle w:val="ListParagraph"/>
        <w:numPr>
          <w:ilvl w:val="0"/>
          <w:numId w:val="2"/>
        </w:numPr>
        <w:spacing w:after="80" w:line="280"/>
      </w:pPr>
      <w:r>
        <w:rPr>
          <w:rFonts w:ascii="Calibri" w:cs="Calibri" w:eastAsia="Calibri" w:hAnsi="Calibri"/>
          <w:color w:val="0A1628"/>
          <w:sz w:val="20"/>
          <w:szCs w:val="20"/>
        </w:rPr>
        <w:t xml:space="preserve">300s buffer: refresh 5 min before expiry, not at expiry. Prevents in-flight 401s.</w:t>
      </w:r>
    </w:p>
    <w:p>
      <w:pPr>
        <w:pStyle w:val="ListParagraph"/>
        <w:numPr>
          <w:ilvl w:val="0"/>
          <w:numId w:val="2"/>
        </w:numPr>
        <w:spacing w:after="80" w:line="280"/>
      </w:pPr>
      <w:r>
        <w:rPr>
          <w:rFonts w:ascii="Calibri" w:cs="Calibri" w:eastAsia="Calibri" w:hAnsi="Calibri"/>
          <w:color w:val="0A1628"/>
          <w:sz w:val="20"/>
          <w:szCs w:val="20"/>
        </w:rPr>
        <w:t xml:space="preserve">grant_type=client_credentials: service-to-service, no user in loop.</w:t>
      </w:r>
    </w:p>
    <w:p>
      <w:pPr>
        <w:pStyle w:val="Heading3"/>
        <w:spacing w:after="120" w:before="240"/>
      </w:pPr>
      <w:r>
        <w:rPr>
          <w:rFonts w:ascii="Cambria" w:cs="Cambria" w:eastAsia="Cambria" w:hAnsi="Cambria"/>
          <w:b/>
          <w:bCs/>
          <w:color w:val="0F2040"/>
          <w:sz w:val="22"/>
          <w:szCs w:val="22"/>
        </w:rPr>
        <w:t xml:space="preserve">Warning</w:t>
      </w:r>
    </w:p>
    <w:p>
      <w:pPr>
        <w:spacing w:after="120" w:line="300"/>
      </w:pPr>
      <w:r>
        <w:rPr>
          <w:rFonts w:ascii="Calibri" w:cs="Calibri" w:eastAsia="Calibri" w:hAnsi="Calibri"/>
          <w:color w:val="0A1628"/>
          <w:sz w:val="20"/>
          <w:szCs w:val="20"/>
        </w:rPr>
        <w:t xml:space="preserve">'In real Salesforce, you'd use their Connected App flow — this is simplified. Point to the SF Connected App docs after class.'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S9</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ServiceNow MCP</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Basic auth (SN_USER + SN_PASS) — ServiceNow supports it for internal integrations.</w:t>
      </w:r>
    </w:p>
    <w:p>
      <w:pPr>
        <w:pStyle w:val="ListParagraph"/>
        <w:numPr>
          <w:ilvl w:val="0"/>
          <w:numId w:val="2"/>
        </w:numPr>
        <w:spacing w:after="80" w:line="280"/>
      </w:pPr>
      <w:r>
        <w:rPr>
          <w:rFonts w:ascii="Calibri" w:cs="Calibri" w:eastAsia="Calibri" w:hAnsi="Calibri"/>
          <w:color w:val="0A1628"/>
          <w:sz w:val="20"/>
          <w:szCs w:val="20"/>
        </w:rPr>
        <w:t xml:space="preserve">Pydantic model IncidentRequest is the contract. Agent supplies typed data.</w:t>
      </w:r>
    </w:p>
    <w:p>
      <w:pPr>
        <w:pStyle w:val="ListParagraph"/>
        <w:numPr>
          <w:ilvl w:val="0"/>
          <w:numId w:val="2"/>
        </w:numPr>
        <w:spacing w:after="80" w:line="280"/>
      </w:pPr>
      <w:r>
        <w:rPr>
          <w:rFonts w:ascii="Calibri" w:cs="Calibri" w:eastAsia="Calibri" w:hAnsi="Calibri"/>
          <w:color w:val="0A1628"/>
          <w:sz w:val="20"/>
          <w:szCs w:val="20"/>
        </w:rPr>
        <w:t xml:space="preserve">Return sys_id + number — the two identifiers you need for follow-up calls.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S10</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SAP MCP</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Heading3"/>
        <w:spacing w:after="120" w:before="240"/>
      </w:pPr>
      <w:r>
        <w:rPr>
          <w:rFonts w:ascii="Cambria" w:cs="Cambria" w:eastAsia="Cambria" w:hAnsi="Cambria"/>
          <w:b/>
          <w:bCs/>
          <w:color w:val="0F2040"/>
          <w:sz w:val="22"/>
          <w:szCs w:val="22"/>
        </w:rPr>
        <w:t xml:space="preserve">The CSRF Dance</w:t>
      </w:r>
    </w:p>
    <w:p>
      <w:pPr>
        <w:spacing w:after="120" w:line="300"/>
      </w:pPr>
      <w:r>
        <w:rPr>
          <w:rFonts w:ascii="Calibri" w:cs="Calibri" w:eastAsia="Calibri" w:hAnsi="Calibri"/>
          <w:b/>
          <w:bCs/>
          <w:color w:val="0A1628"/>
          <w:sz w:val="20"/>
          <w:szCs w:val="20"/>
        </w:rPr>
        <w:t xml:space="preserve">'SAP OData requires a two-step CSRF token dance. This trips up EVERY integration team. Explain slowly.'</w:t>
      </w:r>
    </w:p>
    <w:p>
      <w:pPr>
        <w:pStyle w:val="ListParagraph"/>
        <w:numPr>
          <w:ilvl w:val="0"/>
          <w:numId w:val="2"/>
        </w:numPr>
        <w:spacing w:after="80" w:line="280"/>
      </w:pPr>
      <w:r>
        <w:rPr>
          <w:rFonts w:ascii="Calibri" w:cs="Calibri" w:eastAsia="Calibri" w:hAnsi="Calibri"/>
          <w:color w:val="0A1628"/>
          <w:sz w:val="20"/>
          <w:szCs w:val="20"/>
        </w:rPr>
        <w:t xml:space="preserve">Step 1: GET with X-CSRF-Token: fetch — SAP returns a token in the response header.</w:t>
      </w:r>
    </w:p>
    <w:p>
      <w:pPr>
        <w:pStyle w:val="ListParagraph"/>
        <w:numPr>
          <w:ilvl w:val="0"/>
          <w:numId w:val="2"/>
        </w:numPr>
        <w:spacing w:after="80" w:line="280"/>
      </w:pPr>
      <w:r>
        <w:rPr>
          <w:rFonts w:ascii="Calibri" w:cs="Calibri" w:eastAsia="Calibri" w:hAnsi="Calibri"/>
          <w:color w:val="0A1628"/>
          <w:sz w:val="20"/>
          <w:szCs w:val="20"/>
        </w:rPr>
        <w:t xml:space="preserve">Step 2: POST with X-CSRF-Token: &lt;that token&gt; — the actual write.</w:t>
      </w:r>
    </w:p>
    <w:p>
      <w:pPr>
        <w:pStyle w:val="ListParagraph"/>
        <w:numPr>
          <w:ilvl w:val="0"/>
          <w:numId w:val="2"/>
        </w:numPr>
        <w:spacing w:after="80" w:line="280"/>
      </w:pPr>
      <w:r>
        <w:rPr>
          <w:rFonts w:ascii="Calibri" w:cs="Calibri" w:eastAsia="Calibri" w:hAnsi="Calibri"/>
          <w:color w:val="0A1628"/>
          <w:sz w:val="20"/>
          <w:szCs w:val="20"/>
        </w:rPr>
        <w:t xml:space="preserve">Miss step 1 and every POST returns 403.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S11</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MuleSoft Decision Matrix</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Walk the table quickly. Focus on the two decision rows: 'Long-tail systems' and 'Best when.'</w:t>
      </w:r>
    </w:p>
    <w:p>
      <w:pPr>
        <w:pStyle w:val="ListParagraph"/>
        <w:numPr>
          <w:ilvl w:val="0"/>
          <w:numId w:val="2"/>
        </w:numPr>
        <w:spacing w:after="80" w:line="280"/>
      </w:pPr>
      <w:r>
        <w:rPr>
          <w:rFonts w:ascii="Calibri" w:cs="Calibri" w:eastAsia="Calibri" w:hAnsi="Calibri"/>
          <w:color w:val="0A1628"/>
          <w:sz w:val="20"/>
          <w:szCs w:val="20"/>
        </w:rPr>
        <w:t xml:space="preserve">'For &lt; 5 SaaS integrations with deep custom logic, build. For 10+ with standard patterns, buy.'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S12</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Auth Landscape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3 options. Walk each card briefly.</w:t>
      </w:r>
    </w:p>
    <w:p>
      <w:pPr>
        <w:pStyle w:val="ListParagraph"/>
        <w:numPr>
          <w:ilvl w:val="0"/>
          <w:numId w:val="2"/>
        </w:numPr>
        <w:spacing w:after="80" w:line="280"/>
      </w:pPr>
      <w:r>
        <w:rPr>
          <w:rFonts w:ascii="Calibri" w:cs="Calibri" w:eastAsia="Calibri" w:hAnsi="Calibri"/>
          <w:color w:val="0A1628"/>
          <w:sz w:val="20"/>
          <w:szCs w:val="20"/>
        </w:rPr>
        <w:t xml:space="preserve">OAuth2 client credentials is the default. API key for dev/internal. mTLS only for FSI/gov.</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S13</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OAuth2 Flow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'Cache the token. Refresh 5 minutes before expiry. NEVER on every request.'</w:t>
      </w:r>
    </w:p>
    <w:p>
      <w:pPr>
        <w:pStyle w:val="ListParagraph"/>
        <w:numPr>
          <w:ilvl w:val="0"/>
          <w:numId w:val="2"/>
        </w:numPr>
        <w:spacing w:after="80" w:line="280"/>
      </w:pPr>
      <w:r>
        <w:rPr>
          <w:rFonts w:ascii="Calibri" w:cs="Calibri" w:eastAsia="Calibri" w:hAnsi="Calibri"/>
          <w:color w:val="0A1628"/>
          <w:sz w:val="20"/>
          <w:szCs w:val="20"/>
        </w:rPr>
        <w:t xml:space="preserve">Walk the 5 steps. Emphasize step 5 (proactive refresh) is where teams get it wrong.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S14</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OAuth2 Code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Walk the TokenCache Class</w:t>
      </w:r>
    </w:p>
    <w:p>
      <w:pPr>
        <w:pStyle w:val="ListParagraph"/>
        <w:numPr>
          <w:ilvl w:val="0"/>
          <w:numId w:val="2"/>
        </w:numPr>
        <w:spacing w:after="80" w:line="280"/>
      </w:pPr>
      <w:r>
        <w:rPr>
          <w:rFonts w:ascii="Calibri" w:cs="Calibri" w:eastAsia="Calibri" w:hAnsi="Calibri"/>
          <w:color w:val="0A1628"/>
          <w:sz w:val="20"/>
          <w:szCs w:val="20"/>
        </w:rPr>
        <w:t xml:space="preserve">__init__: state is value + expires_at.</w:t>
      </w:r>
    </w:p>
    <w:p>
      <w:pPr>
        <w:pStyle w:val="ListParagraph"/>
        <w:numPr>
          <w:ilvl w:val="0"/>
          <w:numId w:val="2"/>
        </w:numPr>
        <w:spacing w:after="80" w:line="280"/>
      </w:pPr>
      <w:r>
        <w:rPr>
          <w:rFonts w:ascii="Calibri" w:cs="Calibri" w:eastAsia="Calibri" w:hAnsi="Calibri"/>
          <w:color w:val="0A1628"/>
          <w:sz w:val="20"/>
          <w:szCs w:val="20"/>
        </w:rPr>
        <w:t xml:space="preserve">get(): if cached and not near expiry (300s buffer), return cached.</w:t>
      </w:r>
    </w:p>
    <w:p>
      <w:pPr>
        <w:pStyle w:val="ListParagraph"/>
        <w:numPr>
          <w:ilvl w:val="0"/>
          <w:numId w:val="2"/>
        </w:numPr>
        <w:spacing w:after="80" w:line="280"/>
      </w:pPr>
      <w:r>
        <w:rPr>
          <w:rFonts w:ascii="Calibri" w:cs="Calibri" w:eastAsia="Calibri" w:hAnsi="Calibri"/>
          <w:color w:val="0A1628"/>
          <w:sz w:val="20"/>
          <w:szCs w:val="20"/>
        </w:rPr>
        <w:t xml:space="preserve">Otherwise: fetch fresh, cache with expires_in, return.</w:t>
      </w:r>
    </w:p>
    <w:p>
      <w:pPr>
        <w:pStyle w:val="ListParagraph"/>
        <w:numPr>
          <w:ilvl w:val="0"/>
          <w:numId w:val="2"/>
        </w:numPr>
        <w:spacing w:after="80" w:line="280"/>
      </w:pPr>
      <w:r>
        <w:rPr>
          <w:rFonts w:ascii="Calibri" w:cs="Calibri" w:eastAsia="Calibri" w:hAnsi="Calibri"/>
          <w:color w:val="0A1628"/>
          <w:sz w:val="20"/>
          <w:szCs w:val="20"/>
        </w:rPr>
        <w:t xml:space="preserve">'This class is 15 lines. It solves 40% of production OAuth2 pain.'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S15</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Circuit Breaker</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'When downstream is down, stop hitting it. Fail fast, wait, try again.'</w:t>
      </w:r>
    </w:p>
    <w:p>
      <w:pPr>
        <w:pStyle w:val="ListParagraph"/>
        <w:numPr>
          <w:ilvl w:val="0"/>
          <w:numId w:val="2"/>
        </w:numPr>
        <w:spacing w:after="80" w:line="280"/>
      </w:pPr>
      <w:r>
        <w:rPr>
          <w:rFonts w:ascii="Calibri" w:cs="Calibri" w:eastAsia="Calibri" w:hAnsi="Calibri"/>
          <w:color w:val="0A1628"/>
          <w:sz w:val="20"/>
          <w:szCs w:val="20"/>
        </w:rPr>
        <w:t xml:space="preserve">Walk the 3 states: CLOSED → OPEN → HALF-OPEN.</w:t>
      </w:r>
    </w:p>
    <w:p>
      <w:pPr>
        <w:pStyle w:val="ListParagraph"/>
        <w:numPr>
          <w:ilvl w:val="0"/>
          <w:numId w:val="2"/>
        </w:numPr>
        <w:spacing w:after="80" w:line="280"/>
      </w:pPr>
      <w:r>
        <w:rPr>
          <w:rFonts w:ascii="Calibri" w:cs="Calibri" w:eastAsia="Calibri" w:hAnsi="Calibri"/>
          <w:color w:val="0A1628"/>
          <w:sz w:val="20"/>
          <w:szCs w:val="20"/>
        </w:rPr>
        <w:t xml:space="preserve">The half-open state is the clever bit — one test request, decide based on outcome.</w:t>
      </w:r>
    </w:p>
    <w:p>
      <w:pPr>
        <w:pStyle w:val="Heading3"/>
        <w:spacing w:after="120" w:before="240"/>
      </w:pPr>
      <w:r>
        <w:rPr>
          <w:rFonts w:ascii="Cambria" w:cs="Cambria" w:eastAsia="Cambria" w:hAnsi="Cambria"/>
          <w:b/>
          <w:bCs/>
          <w:color w:val="0F2040"/>
          <w:sz w:val="22"/>
          <w:szCs w:val="22"/>
        </w:rPr>
        <w:t xml:space="preserve">Anticipated Question</w:t>
      </w:r>
    </w:p>
    <w:p>
      <w:pPr>
        <w:spacing w:after="120" w:line="300"/>
      </w:pPr>
      <w:r>
        <w:rPr>
          <w:rFonts w:ascii="Calibri" w:cs="Calibri" w:eastAsia="Calibri" w:hAnsi="Calibri"/>
          <w:b/>
          <w:bCs/>
          <w:color w:val="0A1628"/>
          <w:sz w:val="20"/>
          <w:szCs w:val="20"/>
        </w:rPr>
        <w:t xml:space="preserve">Q: What thresholds should we use?</w:t>
      </w:r>
    </w:p>
    <w:p>
      <w:pPr>
        <w:spacing w:after="120" w:line="300"/>
      </w:pPr>
      <w:r>
        <w:rPr>
          <w:rFonts w:ascii="Calibri" w:cs="Calibri" w:eastAsia="Calibri" w:hAnsi="Calibri"/>
          <w:color w:val="0A1628"/>
          <w:sz w:val="20"/>
          <w:szCs w:val="20"/>
        </w:rPr>
        <w:t xml:space="preserve">A: 5 consecutive failures → OPEN, 30s cooldown → HALF-OPEN, 1 test request. Tune based on SLA. Aggressive for critical paths, lenient for background jobs.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S16</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Tenacity Retry</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Walk the @retry decorator config.</w:t>
      </w:r>
    </w:p>
    <w:p>
      <w:pPr>
        <w:pStyle w:val="ListParagraph"/>
        <w:numPr>
          <w:ilvl w:val="0"/>
          <w:numId w:val="2"/>
        </w:numPr>
        <w:spacing w:after="80" w:line="280"/>
      </w:pPr>
      <w:r>
        <w:rPr>
          <w:rFonts w:ascii="Calibri" w:cs="Calibri" w:eastAsia="Calibri" w:hAnsi="Calibri"/>
          <w:color w:val="0A1628"/>
          <w:sz w:val="20"/>
          <w:szCs w:val="20"/>
        </w:rPr>
        <w:t xml:space="preserve">stop_after_attempt(4): never more than 4 tries — otherwise you retry forever on a real outage.</w:t>
      </w:r>
    </w:p>
    <w:p>
      <w:pPr>
        <w:pStyle w:val="ListParagraph"/>
        <w:numPr>
          <w:ilvl w:val="0"/>
          <w:numId w:val="2"/>
        </w:numPr>
        <w:spacing w:after="80" w:line="280"/>
      </w:pPr>
      <w:r>
        <w:rPr>
          <w:rFonts w:ascii="Calibri" w:cs="Calibri" w:eastAsia="Calibri" w:hAnsi="Calibri"/>
          <w:color w:val="0A1628"/>
          <w:sz w:val="20"/>
          <w:szCs w:val="20"/>
        </w:rPr>
        <w:t xml:space="preserve">wait_exponential(min=1, max=10): 1s, 2s, 4s, 8s, then cap at 10s.</w:t>
      </w:r>
    </w:p>
    <w:p>
      <w:pPr>
        <w:pStyle w:val="ListParagraph"/>
        <w:numPr>
          <w:ilvl w:val="0"/>
          <w:numId w:val="2"/>
        </w:numPr>
        <w:spacing w:after="80" w:line="280"/>
      </w:pPr>
      <w:r>
        <w:rPr>
          <w:rFonts w:ascii="Calibri" w:cs="Calibri" w:eastAsia="Calibri" w:hAnsi="Calibri"/>
          <w:color w:val="0A1628"/>
          <w:sz w:val="20"/>
          <w:szCs w:val="20"/>
        </w:rPr>
        <w:t xml:space="preserve">retry_if_exception_type: only retry transient errors (timeout, 5xx), never 4xx.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S17</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Full Architecture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3 min</w:t>
            </w:r>
          </w:p>
        </w:tc>
      </w:tr>
    </w:tbl>
    <w:p>
      <w:pPr>
        <w:pStyle w:val="ListParagraph"/>
        <w:numPr>
          <w:ilvl w:val="0"/>
          <w:numId w:val="2"/>
        </w:numPr>
        <w:spacing w:after="80" w:line="280"/>
      </w:pPr>
      <w:r>
        <w:rPr>
          <w:rFonts w:ascii="Calibri" w:cs="Calibri" w:eastAsia="Calibri" w:hAnsi="Calibri"/>
          <w:color w:val="0A1628"/>
          <w:sz w:val="20"/>
          <w:szCs w:val="20"/>
        </w:rPr>
        <w:t xml:space="preserve">Walk top-to-bottom: agent → MCP adapter → (auth cache + retry + logs) → SaaS.</w:t>
      </w:r>
    </w:p>
    <w:p>
      <w:pPr>
        <w:pStyle w:val="ListParagraph"/>
        <w:numPr>
          <w:ilvl w:val="0"/>
          <w:numId w:val="2"/>
        </w:numPr>
        <w:spacing w:after="80" w:line="280"/>
      </w:pPr>
      <w:r>
        <w:rPr>
          <w:rFonts w:ascii="Calibri" w:cs="Calibri" w:eastAsia="Calibri" w:hAnsi="Calibri"/>
          <w:color w:val="0A1628"/>
          <w:sz w:val="20"/>
          <w:szCs w:val="20"/>
        </w:rPr>
        <w:t xml:space="preserve">'Adapter isolates ALL the SaaS complexity. Agent stays clean.'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S18</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Boundary Observability</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Walk the 4 log categories.</w:t>
      </w:r>
    </w:p>
    <w:p>
      <w:pPr>
        <w:pStyle w:val="ListParagraph"/>
        <w:numPr>
          <w:ilvl w:val="0"/>
          <w:numId w:val="2"/>
        </w:numPr>
        <w:spacing w:after="80" w:line="280"/>
      </w:pPr>
      <w:r>
        <w:rPr>
          <w:rFonts w:ascii="Calibri" w:cs="Calibri" w:eastAsia="Calibri" w:hAnsi="Calibri"/>
          <w:color w:val="0A1628"/>
          <w:sz w:val="20"/>
          <w:szCs w:val="20"/>
        </w:rPr>
        <w:t xml:space="preserve">'This is what feeds Day 4's LangSmith and OpenTelemetry work. Boundary logs are the source of truth for production debugging.'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S19</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Lab — Session Build</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40 min</w:t>
            </w:r>
          </w:p>
        </w:tc>
      </w:tr>
    </w:tbl>
    <w:p>
      <w:pPr>
        <w:pStyle w:val="Heading3"/>
        <w:spacing w:after="120" w:before="240"/>
      </w:pPr>
      <w:r>
        <w:rPr>
          <w:rFonts w:ascii="Cambria" w:cs="Cambria" w:eastAsia="Cambria" w:hAnsi="Cambria"/>
          <w:b/>
          <w:bCs/>
          <w:color w:val="0F2040"/>
          <w:sz w:val="22"/>
          <w:szCs w:val="22"/>
        </w:rPr>
        <w:t xml:space="preserve">Kickoff (5 min)</w:t>
      </w:r>
    </w:p>
    <w:p>
      <w:pPr>
        <w:pStyle w:val="ListParagraph"/>
        <w:numPr>
          <w:ilvl w:val="0"/>
          <w:numId w:val="2"/>
        </w:numPr>
        <w:spacing w:after="80" w:line="280"/>
      </w:pPr>
      <w:r>
        <w:rPr>
          <w:rFonts w:ascii="Calibri" w:cs="Calibri" w:eastAsia="Calibri" w:hAnsi="Calibri"/>
          <w:color w:val="0A1628"/>
          <w:sz w:val="20"/>
          <w:szCs w:val="20"/>
        </w:rPr>
        <w:t xml:space="preserve">Open ~/agentic-lab/day3/lab1_saas_mcp.ipynb in VS Code.</w:t>
      </w:r>
    </w:p>
    <w:p>
      <w:pPr>
        <w:pStyle w:val="ListParagraph"/>
        <w:numPr>
          <w:ilvl w:val="0"/>
          <w:numId w:val="2"/>
        </w:numPr>
        <w:spacing w:after="80" w:line="280"/>
      </w:pPr>
      <w:r>
        <w:rPr>
          <w:rFonts w:ascii="Calibri" w:cs="Calibri" w:eastAsia="Calibri" w:hAnsi="Calibri"/>
          <w:color w:val="0A1628"/>
          <w:sz w:val="20"/>
          <w:szCs w:val="20"/>
        </w:rPr>
        <w:t xml:space="preserve">Confirm httpx, tenacity installed.</w:t>
      </w:r>
    </w:p>
    <w:p>
      <w:pPr>
        <w:pStyle w:val="Heading3"/>
        <w:spacing w:after="120" w:before="240"/>
      </w:pPr>
      <w:r>
        <w:rPr>
          <w:rFonts w:ascii="Cambria" w:cs="Cambria" w:eastAsia="Cambria" w:hAnsi="Cambria"/>
          <w:b/>
          <w:bCs/>
          <w:color w:val="0F2040"/>
          <w:sz w:val="22"/>
          <w:szCs w:val="22"/>
        </w:rPr>
        <w:t xml:space="preserve">Guided Walk (30 min)</w:t>
      </w:r>
    </w:p>
    <w:p>
      <w:pPr>
        <w:pStyle w:val="ListParagraph"/>
        <w:numPr>
          <w:ilvl w:val="0"/>
          <w:numId w:val="2"/>
        </w:numPr>
        <w:spacing w:after="80" w:line="280"/>
      </w:pPr>
      <w:r>
        <w:rPr>
          <w:rFonts w:ascii="Calibri" w:cs="Calibri" w:eastAsia="Calibri" w:hAnsi="Calibri"/>
          <w:color w:val="0A1628"/>
          <w:sz w:val="20"/>
          <w:szCs w:val="20"/>
        </w:rPr>
        <w:t xml:space="preserve">Lab 1: 15 min — mock OAuth2 server + token cache + MCP tool.</w:t>
      </w:r>
    </w:p>
    <w:p>
      <w:pPr>
        <w:pStyle w:val="ListParagraph"/>
        <w:numPr>
          <w:ilvl w:val="0"/>
          <w:numId w:val="2"/>
        </w:numPr>
        <w:spacing w:after="80" w:line="280"/>
      </w:pPr>
      <w:r>
        <w:rPr>
          <w:rFonts w:ascii="Calibri" w:cs="Calibri" w:eastAsia="Calibri" w:hAnsi="Calibri"/>
          <w:color w:val="0A1628"/>
          <w:sz w:val="20"/>
          <w:szCs w:val="20"/>
        </w:rPr>
        <w:t xml:space="preserve">Lab 2: 15 min — circuit breaker state machine + tenacity retry.</w:t>
      </w:r>
    </w:p>
    <w:p>
      <w:pPr>
        <w:pStyle w:val="Heading3"/>
        <w:spacing w:after="120" w:before="240"/>
      </w:pPr>
      <w:r>
        <w:rPr>
          <w:rFonts w:ascii="Cambria" w:cs="Cambria" w:eastAsia="Cambria" w:hAnsi="Cambria"/>
          <w:b/>
          <w:bCs/>
          <w:color w:val="0F2040"/>
          <w:sz w:val="22"/>
          <w:szCs w:val="22"/>
        </w:rPr>
        <w:t xml:space="preserve">Common Lab Errors</w:t>
      </w:r>
    </w:p>
    <w:p>
      <w:pPr>
        <w:pStyle w:val="ListParagraph"/>
        <w:numPr>
          <w:ilvl w:val="0"/>
          <w:numId w:val="2"/>
        </w:numPr>
        <w:spacing w:after="80" w:line="280"/>
      </w:pPr>
      <w:r>
        <w:rPr>
          <w:rFonts w:ascii="Calibri" w:cs="Calibri" w:eastAsia="Calibri" w:hAnsi="Calibri"/>
          <w:color w:val="0A1628"/>
          <w:sz w:val="20"/>
          <w:szCs w:val="20"/>
        </w:rPr>
        <w:t xml:space="preserve">Token fetched on every call → cache miss. Add print statement to _get_token to see it.</w:t>
      </w:r>
    </w:p>
    <w:p>
      <w:pPr>
        <w:pStyle w:val="ListParagraph"/>
        <w:numPr>
          <w:ilvl w:val="0"/>
          <w:numId w:val="2"/>
        </w:numPr>
        <w:spacing w:after="80" w:line="280"/>
      </w:pPr>
      <w:r>
        <w:rPr>
          <w:rFonts w:ascii="Calibri" w:cs="Calibri" w:eastAsia="Calibri" w:hAnsi="Calibri"/>
          <w:color w:val="0A1628"/>
          <w:sz w:val="20"/>
          <w:szCs w:val="20"/>
        </w:rPr>
        <w:t xml:space="preserve">Retry loops forever → forgot stop_after_attempt. Show them Ctrl+C is fine.</w:t>
      </w:r>
    </w:p>
    <w:p>
      <w:pPr>
        <w:pStyle w:val="ListParagraph"/>
        <w:numPr>
          <w:ilvl w:val="0"/>
          <w:numId w:val="2"/>
        </w:numPr>
        <w:spacing w:after="80" w:line="280"/>
      </w:pPr>
      <w:r>
        <w:rPr>
          <w:rFonts w:ascii="Calibri" w:cs="Calibri" w:eastAsia="Calibri" w:hAnsi="Calibri"/>
          <w:color w:val="0A1628"/>
          <w:sz w:val="20"/>
          <w:szCs w:val="20"/>
        </w:rPr>
        <w:t xml:space="preserve">Breaker stuck OPEN → didn't reset counter after HALF-OPEN success.</w:t>
      </w:r>
    </w:p>
    <w:p>
      <w:pPr>
        <w:pStyle w:val="ListParagraph"/>
        <w:numPr>
          <w:ilvl w:val="0"/>
          <w:numId w:val="2"/>
        </w:numPr>
        <w:spacing w:after="80" w:line="280"/>
      </w:pPr>
      <w:r>
        <w:rPr>
          <w:rFonts w:ascii="Calibri" w:cs="Calibri" w:eastAsia="Calibri" w:hAnsi="Calibri"/>
          <w:color w:val="0A1628"/>
          <w:sz w:val="20"/>
          <w:szCs w:val="20"/>
        </w:rPr>
        <w:t xml:space="preserve">httpx.AsyncClient not closed → resource warning. Use async with.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S20</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Wrap &amp; Day 4 Preview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Read takeaways.</w:t>
      </w:r>
    </w:p>
    <w:p>
      <w:pPr>
        <w:pStyle w:val="ListParagraph"/>
        <w:numPr>
          <w:ilvl w:val="0"/>
          <w:numId w:val="2"/>
        </w:numPr>
        <w:spacing w:after="80" w:line="280"/>
      </w:pPr>
      <w:r>
        <w:rPr>
          <w:rFonts w:ascii="Calibri" w:cs="Calibri" w:eastAsia="Calibri" w:hAnsi="Calibri"/>
          <w:color w:val="0A1628"/>
          <w:sz w:val="20"/>
          <w:szCs w:val="20"/>
        </w:rPr>
        <w:t xml:space="preserve">'Tomorrow: observability at production scale — LangSmith beyond dev, OpenTelemetry to Azure, prompt injection defense.'</w:t>
      </w:r>
    </w:p>
    <w:p>
      <w:pPr>
        <w:pStyle w:val="ListParagraph"/>
        <w:numPr>
          <w:ilvl w:val="0"/>
          <w:numId w:val="2"/>
        </w:numPr>
        <w:spacing w:after="80" w:line="280"/>
      </w:pPr>
      <w:r>
        <w:rPr>
          <w:rFonts w:ascii="Calibri" w:cs="Calibri" w:eastAsia="Calibri" w:hAnsi="Calibri"/>
          <w:color w:val="0A1628"/>
          <w:sz w:val="20"/>
          <w:szCs w:val="20"/>
        </w:rPr>
        <w:t xml:space="preserve">'That participant question from Day 2 about Azure + LangSmith — Day 4 hits it directly.'</w:t>
      </w:r>
    </w:p>
    <w:p>
      <w:r>
        <w:br w:type="page"/>
      </w:r>
    </w:p>
    <w:p>
      <w:pPr>
        <w:pStyle w:val="Heading1"/>
        <w:spacing w:after="240" w:before="480"/>
      </w:pPr>
      <w:r>
        <w:rPr>
          <w:rFonts w:ascii="Cambria" w:cs="Cambria" w:eastAsia="Cambria" w:hAnsi="Cambria"/>
          <w:b/>
          <w:bCs/>
          <w:color w:val="0F2040"/>
          <w:sz w:val="40"/>
          <w:szCs w:val="40"/>
        </w:rPr>
        <w:t xml:space="preserve">Anticipated Q&amp;A</w:t>
      </w:r>
    </w:p>
    <w:p>
      <w:pPr>
        <w:pStyle w:val="Heading3"/>
        <w:spacing w:after="120" w:before="240"/>
      </w:pPr>
      <w:r>
        <w:rPr>
          <w:rFonts w:ascii="Cambria" w:cs="Cambria" w:eastAsia="Cambria" w:hAnsi="Cambria"/>
          <w:b/>
          <w:bCs/>
          <w:color w:val="0F2040"/>
          <w:sz w:val="22"/>
          <w:szCs w:val="22"/>
        </w:rPr>
        <w:t xml:space="preserve">Q: What's the difference between A2A and MCP? Aren't they both agent protocols?</w:t>
      </w:r>
    </w:p>
    <w:p>
      <w:pPr>
        <w:spacing w:after="120" w:line="300"/>
      </w:pPr>
      <w:r>
        <w:rPr>
          <w:rFonts w:ascii="Calibri" w:cs="Calibri" w:eastAsia="Calibri" w:hAnsi="Calibri"/>
          <w:color w:val="0A1628"/>
          <w:sz w:val="20"/>
          <w:szCs w:val="20"/>
        </w:rPr>
        <w:t xml:space="preserve">A: MCP is agent-to-TOOL. A2A is agent-to-AGENT. MCP lets an agent call a function or read a resource. A2A lets an agent delegate a task to another agent that owns different code, capabilities, and trust. They complement — A2A agents often expose their capabilities via MCP internally.</w:t>
      </w:r>
    </w:p>
    <w:p>
      <w:pPr>
        <w:pStyle w:val="Heading3"/>
        <w:spacing w:after="120" w:before="240"/>
      </w:pPr>
      <w:r>
        <w:rPr>
          <w:rFonts w:ascii="Cambria" w:cs="Cambria" w:eastAsia="Cambria" w:hAnsi="Cambria"/>
          <w:b/>
          <w:bCs/>
          <w:color w:val="0F2040"/>
          <w:sz w:val="22"/>
          <w:szCs w:val="22"/>
        </w:rPr>
        <w:t xml:space="preserve">Q: How do we secure the MCP adapter itself?</w:t>
      </w:r>
    </w:p>
    <w:p>
      <w:pPr>
        <w:spacing w:after="120" w:line="300"/>
      </w:pPr>
      <w:r>
        <w:rPr>
          <w:rFonts w:ascii="Calibri" w:cs="Calibri" w:eastAsia="Calibri" w:hAnsi="Calibri"/>
          <w:color w:val="0A1628"/>
          <w:sz w:val="20"/>
          <w:szCs w:val="20"/>
        </w:rPr>
        <w:t xml:space="preserve">A: The MCP adapter is an internal service. Same principles as any internal service — mTLS between agent and adapter (if crossing trust boundary), API key or OAuth2 for external agents, WAF in front. The MCP protocol itself doesn't mandate auth — you add it at the transport layer.</w:t>
      </w:r>
    </w:p>
    <w:p>
      <w:pPr>
        <w:pStyle w:val="Heading3"/>
        <w:spacing w:after="120" w:before="240"/>
      </w:pPr>
      <w:r>
        <w:rPr>
          <w:rFonts w:ascii="Cambria" w:cs="Cambria" w:eastAsia="Cambria" w:hAnsi="Cambria"/>
          <w:b/>
          <w:bCs/>
          <w:color w:val="0F2040"/>
          <w:sz w:val="22"/>
          <w:szCs w:val="22"/>
        </w:rPr>
        <w:t xml:space="preserve">Q: Can we skip the circuit breaker and just retry forever?</w:t>
      </w:r>
    </w:p>
    <w:p>
      <w:pPr>
        <w:spacing w:after="120" w:line="300"/>
      </w:pPr>
      <w:r>
        <w:rPr>
          <w:rFonts w:ascii="Calibri" w:cs="Calibri" w:eastAsia="Calibri" w:hAnsi="Calibri"/>
          <w:color w:val="0A1628"/>
          <w:sz w:val="20"/>
          <w:szCs w:val="20"/>
        </w:rPr>
        <w:t xml:space="preserve">A: No. Retry-forever plus a real outage = you exhaust your own thread pool, then cascade the outage into your agent runtime. Circuit breakers exist because 'just retry harder' is what took down Facebook in 2021 and Slack in 2022.</w:t>
      </w:r>
    </w:p>
    <w:p>
      <w:pPr>
        <w:pStyle w:val="Heading3"/>
        <w:spacing w:after="120" w:before="240"/>
      </w:pPr>
      <w:r>
        <w:rPr>
          <w:rFonts w:ascii="Cambria" w:cs="Cambria" w:eastAsia="Cambria" w:hAnsi="Cambria"/>
          <w:b/>
          <w:bCs/>
          <w:color w:val="0F2040"/>
          <w:sz w:val="22"/>
          <w:szCs w:val="22"/>
        </w:rPr>
        <w:t xml:space="preserve">Q: What about GraphQL enterprise APIs?</w:t>
      </w:r>
    </w:p>
    <w:p>
      <w:pPr>
        <w:spacing w:after="120" w:line="300"/>
      </w:pPr>
      <w:r>
        <w:rPr>
          <w:rFonts w:ascii="Calibri" w:cs="Calibri" w:eastAsia="Calibri" w:hAnsi="Calibri"/>
          <w:color w:val="0A1628"/>
          <w:sz w:val="20"/>
          <w:szCs w:val="20"/>
        </w:rPr>
        <w:t xml:space="preserve">A: Wrap it the same way. GraphQL client inside your MCP tool, expose specific queries as MCP tools. Don't expose 'run arbitrary GraphQL' — that's a footgun.</w:t>
      </w:r>
    </w:p>
    <w:p>
      <w:pPr>
        <w:pStyle w:val="Heading3"/>
        <w:spacing w:after="120" w:before="240"/>
      </w:pPr>
      <w:r>
        <w:rPr>
          <w:rFonts w:ascii="Cambria" w:cs="Cambria" w:eastAsia="Cambria" w:hAnsi="Cambria"/>
          <w:b/>
          <w:bCs/>
          <w:color w:val="0F2040"/>
          <w:sz w:val="22"/>
          <w:szCs w:val="22"/>
        </w:rPr>
        <w:t xml:space="preserve">Q: How do we handle SaaS pagination in an agent context?</w:t>
      </w:r>
    </w:p>
    <w:p>
      <w:pPr>
        <w:spacing w:after="120" w:line="300"/>
      </w:pPr>
      <w:r>
        <w:rPr>
          <w:rFonts w:ascii="Calibri" w:cs="Calibri" w:eastAsia="Calibri" w:hAnsi="Calibri"/>
          <w:color w:val="0A1628"/>
          <w:sz w:val="20"/>
          <w:szCs w:val="20"/>
        </w:rPr>
        <w:t xml:space="preserve">A: Two options. Option 1: MCP tool returns first page + cursor; agent decides whether to fetch more. Option 2: MCP tool fetches all pages transparently (with a cap). Option 2 is simpler for the agent but risks huge payloads. Default to option 2 with a page limit.</w:t>
      </w:r>
    </w:p>
    <w:p>
      <w:pPr>
        <w:pStyle w:val="Heading3"/>
        <w:spacing w:after="120" w:before="240"/>
      </w:pPr>
      <w:r>
        <w:rPr>
          <w:rFonts w:ascii="Cambria" w:cs="Cambria" w:eastAsia="Cambria" w:hAnsi="Cambria"/>
          <w:b/>
          <w:bCs/>
          <w:color w:val="0F2040"/>
          <w:sz w:val="22"/>
          <w:szCs w:val="22"/>
        </w:rPr>
        <w:t xml:space="preserve">Q: LangSmith or OpenTelemetry for logging these boundary calls?</w:t>
      </w:r>
    </w:p>
    <w:p>
      <w:pPr>
        <w:spacing w:after="120" w:line="300"/>
      </w:pPr>
      <w:r>
        <w:rPr>
          <w:rFonts w:ascii="Calibri" w:cs="Calibri" w:eastAsia="Calibri" w:hAnsi="Calibri"/>
          <w:color w:val="0A1628"/>
          <w:sz w:val="20"/>
          <w:szCs w:val="20"/>
        </w:rPr>
        <w:t xml:space="preserve">A: Both. LangSmith for the agent-side view. OpenTelemetry for the enterprise-side view. Day 4 covers the integration.</w:t>
      </w:r>
    </w:p>
    <w:p>
      <w:r>
        <w:br w:type="page"/>
      </w:r>
    </w:p>
    <w:p>
      <w:pPr>
        <w:pStyle w:val="Heading1"/>
        <w:spacing w:after="240" w:before="480"/>
      </w:pPr>
      <w:r>
        <w:rPr>
          <w:rFonts w:ascii="Cambria" w:cs="Cambria" w:eastAsia="Cambria" w:hAnsi="Cambria"/>
          <w:b/>
          <w:bCs/>
          <w:color w:val="0F2040"/>
          <w:sz w:val="40"/>
          <w:szCs w:val="40"/>
        </w:rPr>
        <w:t xml:space="preserve">Post-Session Notes</w:t>
      </w:r>
    </w:p>
    <w:p>
      <w:pPr>
        <w:pStyle w:val="Heading2"/>
        <w:spacing w:after="160" w:before="360"/>
      </w:pPr>
      <w:r>
        <w:rPr>
          <w:rFonts w:ascii="Cambria" w:cs="Cambria" w:eastAsia="Cambria" w:hAnsi="Cambria"/>
          <w:b/>
          <w:bCs/>
          <w:color w:val="E8601A"/>
          <w:sz w:val="28"/>
          <w:szCs w:val="28"/>
        </w:rPr>
        <w:t xml:space="preserve">Immediate Wrap</w:t>
      </w:r>
    </w:p>
    <w:p>
      <w:pPr>
        <w:pStyle w:val="ListParagraph"/>
        <w:numPr>
          <w:ilvl w:val="0"/>
          <w:numId w:val="2"/>
        </w:numPr>
        <w:spacing w:after="80" w:line="280"/>
      </w:pPr>
      <w:r>
        <w:rPr>
          <w:rFonts w:ascii="Calibri" w:cs="Calibri" w:eastAsia="Calibri" w:hAnsi="Calibri"/>
          <w:color w:val="0A1628"/>
          <w:sz w:val="20"/>
          <w:szCs w:val="20"/>
        </w:rPr>
        <w:t xml:space="preserve">Save LangSmith traces from the day.</w:t>
      </w:r>
    </w:p>
    <w:p>
      <w:pPr>
        <w:pStyle w:val="ListParagraph"/>
        <w:numPr>
          <w:ilvl w:val="0"/>
          <w:numId w:val="2"/>
        </w:numPr>
        <w:spacing w:after="80" w:line="280"/>
      </w:pPr>
      <w:r>
        <w:rPr>
          <w:rFonts w:ascii="Calibri" w:cs="Calibri" w:eastAsia="Calibri" w:hAnsi="Calibri"/>
          <w:color w:val="0A1628"/>
          <w:sz w:val="20"/>
          <w:szCs w:val="20"/>
        </w:rPr>
        <w:t xml:space="preserve">Note any SaaS-specific questions — feed into Day 4 observability discussion.</w:t>
      </w:r>
    </w:p>
    <w:p>
      <w:pPr>
        <w:pStyle w:val="Heading2"/>
        <w:spacing w:after="160" w:before="360"/>
      </w:pPr>
      <w:r>
        <w:rPr>
          <w:rFonts w:ascii="Cambria" w:cs="Cambria" w:eastAsia="Cambria" w:hAnsi="Cambria"/>
          <w:b/>
          <w:bCs/>
          <w:color w:val="E8601A"/>
          <w:sz w:val="28"/>
          <w:szCs w:val="28"/>
        </w:rPr>
        <w:t xml:space="preserve">Day 4 Preview</w:t>
      </w:r>
    </w:p>
    <w:p>
      <w:pPr>
        <w:pStyle w:val="ListParagraph"/>
        <w:numPr>
          <w:ilvl w:val="0"/>
          <w:numId w:val="2"/>
        </w:numPr>
        <w:spacing w:after="80" w:line="280"/>
      </w:pPr>
      <w:r>
        <w:rPr>
          <w:rFonts w:ascii="Calibri" w:cs="Calibri" w:eastAsia="Calibri" w:hAnsi="Calibri"/>
          <w:color w:val="0A1628"/>
          <w:sz w:val="20"/>
          <w:szCs w:val="20"/>
        </w:rPr>
        <w:t xml:space="preserve">Have Grafana/Prometheus screenshots ready if demoing OTel.</w:t>
      </w:r>
    </w:p>
    <w:p>
      <w:pPr>
        <w:pStyle w:val="ListParagraph"/>
        <w:numPr>
          <w:ilvl w:val="0"/>
          <w:numId w:val="2"/>
        </w:numPr>
        <w:spacing w:after="80" w:line="280"/>
      </w:pPr>
      <w:r>
        <w:rPr>
          <w:rFonts w:ascii="Calibri" w:cs="Calibri" w:eastAsia="Calibri" w:hAnsi="Calibri"/>
          <w:color w:val="0A1628"/>
          <w:sz w:val="20"/>
          <w:szCs w:val="20"/>
        </w:rPr>
        <w:t xml:space="preserve">Prepare a prompt injection example — real one from a public write-up.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E55" w:color="auto" w:val="clear"/>
            <w:tcMar>
              <w:top w:type="dxa" w:w="120"/>
              <w:left w:type="dxa" w:w="200"/>
              <w:bottom w:type="dxa" w:w="120"/>
              <w:right w:type="dxa" w:w="200"/>
            </w:tcMar>
          </w:tcPr>
          <w:p>
            <w:r>
              <w:rPr>
                <w:rFonts w:ascii="Calibri" w:cs="Calibri" w:eastAsia="Calibri" w:hAnsi="Calibri"/>
                <w:b/>
                <w:bCs/>
                <w:color w:val="E8601A"/>
                <w:sz w:val="22"/>
                <w:szCs w:val="22"/>
              </w:rPr>
              <w:t xml:space="preserve">TRAINER'S NORTH STAR</w:t>
            </w:r>
          </w:p>
        </w:tc>
      </w:tr>
      <w:tr>
        <w:tc>
          <w:tcPr>
            <w:tcW w:type="dxa" w:w="9360"/>
            <w:shd w:fill="0F2040" w:color="auto" w:val="clear"/>
            <w:tcMar>
              <w:top w:type="dxa" w:w="160"/>
              <w:left w:type="dxa" w:w="200"/>
              <w:bottom w:type="dxa" w:w="160"/>
              <w:right w:type="dxa" w:w="200"/>
            </w:tcMar>
          </w:tcPr>
          <w:p>
            <w:pPr>
              <w:spacing w:line="300"/>
            </w:pPr>
            <w:r>
              <w:rPr>
                <w:rFonts w:ascii="Calibri" w:cs="Calibri" w:eastAsia="Calibri" w:hAnsi="Calibri"/>
                <w:color w:val="D0E0F0"/>
                <w:sz w:val="20"/>
                <w:szCs w:val="20"/>
              </w:rPr>
              <w:t xml:space="preserve">Every participant should leave Day 3 able to: (1) draw the MCP adapter pattern on a whiteboard, (2) name the 4 walls, (3) sketch the OAuth2 token cache lifecycle including the 5-min buffer. These are the enterprise integration fundamentals.</w:t>
            </w:r>
          </w:p>
        </w:tc>
      </w:tr>
    </w:tbl>
    <w:p>
      <w:r>
        <w:br w:type="page"/>
      </w:r>
    </w:p>
    <w:p>
      <w:pPr>
        <w:pStyle w:val="Heading1"/>
        <w:spacing w:after="240" w:before="480"/>
      </w:pPr>
      <w:r>
        <w:rPr>
          <w:rFonts w:ascii="Cambria" w:cs="Cambria" w:eastAsia="Cambria" w:hAnsi="Cambria"/>
          <w:b/>
          <w:bCs/>
          <w:color w:val="0F2040"/>
          <w:sz w:val="40"/>
          <w:szCs w:val="40"/>
        </w:rPr>
        <w:t xml:space="preserve">Appendix — Sandbox Reference Card</w:t>
      </w:r>
    </w:p>
    <w:p>
      <w:pPr>
        <w:spacing w:after="120" w:line="300"/>
      </w:pPr>
      <w:r>
        <w:rPr>
          <w:rFonts w:ascii="Calibri" w:cs="Calibri" w:eastAsia="Calibri" w:hAnsi="Calibri"/>
          <w:i/>
          <w:iCs/>
          <w:color w:val="0A1628"/>
          <w:sz w:val="20"/>
          <w:szCs w:val="20"/>
        </w:rPr>
        <w:t xml:space="preserve">Same sandbox as Day 1 and 2. Additional packages Day 3 uses: httpx, tenacity.</w:t>
      </w:r>
    </w:p>
    <w:p>
      <w:pPr>
        <w:pStyle w:val="Heading2"/>
        <w:spacing w:after="160" w:before="360"/>
      </w:pPr>
      <w:r>
        <w:rPr>
          <w:rFonts w:ascii="Cambria" w:cs="Cambria" w:eastAsia="Cambria" w:hAnsi="Cambria"/>
          <w:b/>
          <w:bCs/>
          <w:color w:val="E8601A"/>
          <w:sz w:val="28"/>
          <w:szCs w:val="28"/>
        </w:rPr>
        <w:t xml:space="preserve">Additional Setup</w:t>
      </w:r>
    </w:p>
    <w:p>
      <w:pPr>
        <w:shd w:fill="141824" w:color="auto" w:val="clear"/>
        <w:spacing w:after="40" w:line="260"/>
      </w:pPr>
      <w:r>
        <w:rPr>
          <w:rFonts w:ascii="Courier New" w:cs="Courier New" w:eastAsia="Courier New" w:hAnsi="Courier New"/>
          <w:color w:val="D8DEE9"/>
          <w:sz w:val="18"/>
          <w:szCs w:val="18"/>
        </w:rPr>
        <w:t xml:space="preserve">pip install --user httpx tenacity</w:t>
      </w:r>
    </w:p>
    <w:p>
      <w:pPr>
        <w:shd w:fill="141824" w:color="auto" w:val="clear"/>
        <w:spacing w:after="40" w:line="260"/>
      </w:pPr>
      <w:r>
        <w:rPr>
          <w:rFonts w:ascii="Courier New" w:cs="Courier New" w:eastAsia="Courier New" w:hAnsi="Courier New"/>
          <w:color w:val="D8DEE9"/>
          <w:sz w:val="18"/>
          <w:szCs w:val="18"/>
        </w:rPr>
        <w:t xml:space="preserve">python -c "import httpx, tenacity; print('OK')"</w:t>
      </w:r>
    </w:p>
    <w:p>
      <w:pPr>
        <w:pStyle w:val="Heading2"/>
        <w:spacing w:after="160" w:before="360"/>
      </w:pPr>
      <w:r>
        <w:rPr>
          <w:rFonts w:ascii="Cambria" w:cs="Cambria" w:eastAsia="Cambria" w:hAnsi="Cambria"/>
          <w:b/>
          <w:bCs/>
          <w:color w:val="E8601A"/>
          <w:sz w:val="28"/>
          <w:szCs w:val="28"/>
        </w:rPr>
        <w:t xml:space="preserve">OAuth2 Token Cache (production template)</w:t>
      </w:r>
    </w:p>
    <w:p>
      <w:pPr>
        <w:shd w:fill="141824" w:color="auto" w:val="clear"/>
        <w:spacing w:after="40" w:line="260"/>
      </w:pPr>
      <w:r>
        <w:rPr>
          <w:rFonts w:ascii="Courier New" w:cs="Courier New" w:eastAsia="Courier New" w:hAnsi="Courier New"/>
          <w:color w:val="D8DEE9"/>
          <w:sz w:val="18"/>
          <w:szCs w:val="18"/>
        </w:rPr>
        <w:t xml:space="preserve">import time, httpx</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class TokenCache:</w:t>
      </w:r>
    </w:p>
    <w:p>
      <w:pPr>
        <w:shd w:fill="141824" w:color="auto" w:val="clear"/>
        <w:spacing w:after="40" w:line="260"/>
      </w:pPr>
      <w:r>
        <w:rPr>
          <w:rFonts w:ascii="Courier New" w:cs="Courier New" w:eastAsia="Courier New" w:hAnsi="Courier New"/>
          <w:color w:val="D8DEE9"/>
          <w:sz w:val="18"/>
          <w:szCs w:val="18"/>
        </w:rPr>
        <w:t xml:space="preserve">    def __init__(self):</w:t>
      </w:r>
    </w:p>
    <w:p>
      <w:pPr>
        <w:shd w:fill="141824" w:color="auto" w:val="clear"/>
        <w:spacing w:after="40" w:line="260"/>
      </w:pPr>
      <w:r>
        <w:rPr>
          <w:rFonts w:ascii="Courier New" w:cs="Courier New" w:eastAsia="Courier New" w:hAnsi="Courier New"/>
          <w:color w:val="D8DEE9"/>
          <w:sz w:val="18"/>
          <w:szCs w:val="18"/>
        </w:rPr>
        <w:t xml:space="preserve">        self.value = None</w:t>
      </w:r>
    </w:p>
    <w:p>
      <w:pPr>
        <w:shd w:fill="141824" w:color="auto" w:val="clear"/>
        <w:spacing w:after="40" w:line="260"/>
      </w:pPr>
      <w:r>
        <w:rPr>
          <w:rFonts w:ascii="Courier New" w:cs="Courier New" w:eastAsia="Courier New" w:hAnsi="Courier New"/>
          <w:color w:val="D8DEE9"/>
          <w:sz w:val="18"/>
          <w:szCs w:val="18"/>
        </w:rPr>
        <w:t xml:space="preserve">        self.expires_at = 0</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    async def get(self, token_url, client_id, client_secret):</w:t>
      </w:r>
    </w:p>
    <w:p>
      <w:pPr>
        <w:shd w:fill="141824" w:color="auto" w:val="clear"/>
        <w:spacing w:after="40" w:line="260"/>
      </w:pPr>
      <w:r>
        <w:rPr>
          <w:rFonts w:ascii="Courier New" w:cs="Courier New" w:eastAsia="Courier New" w:hAnsi="Courier New"/>
          <w:color w:val="D8DEE9"/>
          <w:sz w:val="18"/>
          <w:szCs w:val="18"/>
        </w:rPr>
        <w:t xml:space="preserve">        if self.value and self.expires_at &gt; time.time() + 300:</w:t>
      </w:r>
    </w:p>
    <w:p>
      <w:pPr>
        <w:shd w:fill="141824" w:color="auto" w:val="clear"/>
        <w:spacing w:after="40" w:line="260"/>
      </w:pPr>
      <w:r>
        <w:rPr>
          <w:rFonts w:ascii="Courier New" w:cs="Courier New" w:eastAsia="Courier New" w:hAnsi="Courier New"/>
          <w:color w:val="D8DEE9"/>
          <w:sz w:val="18"/>
          <w:szCs w:val="18"/>
        </w:rPr>
        <w:t xml:space="preserve">            return self.value</w:t>
      </w:r>
    </w:p>
    <w:p>
      <w:pPr>
        <w:shd w:fill="141824" w:color="auto" w:val="clear"/>
        <w:spacing w:after="40" w:line="260"/>
      </w:pPr>
      <w:r>
        <w:rPr>
          <w:rFonts w:ascii="Courier New" w:cs="Courier New" w:eastAsia="Courier New" w:hAnsi="Courier New"/>
          <w:color w:val="D8DEE9"/>
          <w:sz w:val="18"/>
          <w:szCs w:val="18"/>
        </w:rPr>
        <w:t xml:space="preserve">        async with httpx.AsyncClient() as c:</w:t>
      </w:r>
    </w:p>
    <w:p>
      <w:pPr>
        <w:shd w:fill="141824" w:color="auto" w:val="clear"/>
        <w:spacing w:after="40" w:line="260"/>
      </w:pPr>
      <w:r>
        <w:rPr>
          <w:rFonts w:ascii="Courier New" w:cs="Courier New" w:eastAsia="Courier New" w:hAnsi="Courier New"/>
          <w:color w:val="D8DEE9"/>
          <w:sz w:val="18"/>
          <w:szCs w:val="18"/>
        </w:rPr>
        <w:t xml:space="preserve">            r = await c.post(token_url, data={</w:t>
      </w:r>
    </w:p>
    <w:p>
      <w:pPr>
        <w:shd w:fill="141824" w:color="auto" w:val="clear"/>
        <w:spacing w:after="40" w:line="260"/>
      </w:pPr>
      <w:r>
        <w:rPr>
          <w:rFonts w:ascii="Courier New" w:cs="Courier New" w:eastAsia="Courier New" w:hAnsi="Courier New"/>
          <w:color w:val="D8DEE9"/>
          <w:sz w:val="18"/>
          <w:szCs w:val="18"/>
        </w:rPr>
        <w:t xml:space="preserve">                'grant_type': 'client_credentials',</w:t>
      </w:r>
    </w:p>
    <w:p>
      <w:pPr>
        <w:shd w:fill="141824" w:color="auto" w:val="clear"/>
        <w:spacing w:after="40" w:line="260"/>
      </w:pPr>
      <w:r>
        <w:rPr>
          <w:rFonts w:ascii="Courier New" w:cs="Courier New" w:eastAsia="Courier New" w:hAnsi="Courier New"/>
          <w:color w:val="D8DEE9"/>
          <w:sz w:val="18"/>
          <w:szCs w:val="18"/>
        </w:rPr>
        <w:t xml:space="preserve">                'client_id': client_id,</w:t>
      </w:r>
    </w:p>
    <w:p>
      <w:pPr>
        <w:shd w:fill="141824" w:color="auto" w:val="clear"/>
        <w:spacing w:after="40" w:line="260"/>
      </w:pPr>
      <w:r>
        <w:rPr>
          <w:rFonts w:ascii="Courier New" w:cs="Courier New" w:eastAsia="Courier New" w:hAnsi="Courier New"/>
          <w:color w:val="D8DEE9"/>
          <w:sz w:val="18"/>
          <w:szCs w:val="18"/>
        </w:rPr>
        <w:t xml:space="preserve">                'client_secret': client_secret})</w:t>
      </w:r>
    </w:p>
    <w:p>
      <w:pPr>
        <w:shd w:fill="141824" w:color="auto" w:val="clear"/>
        <w:spacing w:after="40" w:line="260"/>
      </w:pPr>
      <w:r>
        <w:rPr>
          <w:rFonts w:ascii="Courier New" w:cs="Courier New" w:eastAsia="Courier New" w:hAnsi="Courier New"/>
          <w:color w:val="D8DEE9"/>
          <w:sz w:val="18"/>
          <w:szCs w:val="18"/>
        </w:rPr>
        <w:t xml:space="preserve">            r.raise_for_status()</w:t>
      </w:r>
    </w:p>
    <w:p>
      <w:pPr>
        <w:shd w:fill="141824" w:color="auto" w:val="clear"/>
        <w:spacing w:after="40" w:line="260"/>
      </w:pPr>
      <w:r>
        <w:rPr>
          <w:rFonts w:ascii="Courier New" w:cs="Courier New" w:eastAsia="Courier New" w:hAnsi="Courier New"/>
          <w:color w:val="D8DEE9"/>
          <w:sz w:val="18"/>
          <w:szCs w:val="18"/>
        </w:rPr>
        <w:t xml:space="preserve">        data = r.json()</w:t>
      </w:r>
    </w:p>
    <w:p>
      <w:pPr>
        <w:shd w:fill="141824" w:color="auto" w:val="clear"/>
        <w:spacing w:after="40" w:line="260"/>
      </w:pPr>
      <w:r>
        <w:rPr>
          <w:rFonts w:ascii="Courier New" w:cs="Courier New" w:eastAsia="Courier New" w:hAnsi="Courier New"/>
          <w:color w:val="D8DEE9"/>
          <w:sz w:val="18"/>
          <w:szCs w:val="18"/>
        </w:rPr>
        <w:t xml:space="preserve">        self.value = data['access_token']</w:t>
      </w:r>
    </w:p>
    <w:p>
      <w:pPr>
        <w:shd w:fill="141824" w:color="auto" w:val="clear"/>
        <w:spacing w:after="40" w:line="260"/>
      </w:pPr>
      <w:r>
        <w:rPr>
          <w:rFonts w:ascii="Courier New" w:cs="Courier New" w:eastAsia="Courier New" w:hAnsi="Courier New"/>
          <w:color w:val="D8DEE9"/>
          <w:sz w:val="18"/>
          <w:szCs w:val="18"/>
        </w:rPr>
        <w:t xml:space="preserve">        self.expires_at = time.time() + data['expires_in']</w:t>
      </w:r>
    </w:p>
    <w:p>
      <w:pPr>
        <w:shd w:fill="141824" w:color="auto" w:val="clear"/>
        <w:spacing w:after="40" w:line="260"/>
      </w:pPr>
      <w:r>
        <w:rPr>
          <w:rFonts w:ascii="Courier New" w:cs="Courier New" w:eastAsia="Courier New" w:hAnsi="Courier New"/>
          <w:color w:val="D8DEE9"/>
          <w:sz w:val="18"/>
          <w:szCs w:val="18"/>
        </w:rPr>
        <w:t xml:space="preserve">        return self.value</w:t>
      </w:r>
    </w:p>
    <w:p>
      <w:pPr>
        <w:pStyle w:val="Heading2"/>
        <w:spacing w:after="160" w:before="360"/>
      </w:pPr>
      <w:r>
        <w:rPr>
          <w:rFonts w:ascii="Cambria" w:cs="Cambria" w:eastAsia="Cambria" w:hAnsi="Cambria"/>
          <w:b/>
          <w:bCs/>
          <w:color w:val="E8601A"/>
          <w:sz w:val="28"/>
          <w:szCs w:val="28"/>
        </w:rPr>
        <w:t xml:space="preserve">Tenacity Retry Template</w:t>
      </w:r>
    </w:p>
    <w:p>
      <w:pPr>
        <w:shd w:fill="141824" w:color="auto" w:val="clear"/>
        <w:spacing w:after="40" w:line="260"/>
      </w:pPr>
      <w:r>
        <w:rPr>
          <w:rFonts w:ascii="Courier New" w:cs="Courier New" w:eastAsia="Courier New" w:hAnsi="Courier New"/>
          <w:color w:val="D8DEE9"/>
          <w:sz w:val="18"/>
          <w:szCs w:val="18"/>
        </w:rPr>
        <w:t xml:space="preserve">from tenacity import retry, stop_after_attempt, wait_exponential</w:t>
      </w:r>
    </w:p>
    <w:p>
      <w:pPr>
        <w:shd w:fill="141824" w:color="auto" w:val="clear"/>
        <w:spacing w:after="40" w:line="260"/>
      </w:pPr>
      <w:r>
        <w:rPr>
          <w:rFonts w:ascii="Courier New" w:cs="Courier New" w:eastAsia="Courier New" w:hAnsi="Courier New"/>
          <w:color w:val="D8DEE9"/>
          <w:sz w:val="18"/>
          <w:szCs w:val="18"/>
        </w:rPr>
        <w:t xml:space="preserve">from tenacity import retry_if_exception_type</w:t>
      </w:r>
    </w:p>
    <w:p>
      <w:pPr>
        <w:shd w:fill="141824" w:color="auto" w:val="clear"/>
        <w:spacing w:after="40" w:line="260"/>
      </w:pPr>
      <w:r>
        <w:rPr>
          <w:rFonts w:ascii="Courier New" w:cs="Courier New" w:eastAsia="Courier New" w:hAnsi="Courier New"/>
          <w:color w:val="D8DEE9"/>
          <w:sz w:val="18"/>
          <w:szCs w:val="18"/>
        </w:rPr>
        <w:t xml:space="preserve">import httpx</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@retry(</w:t>
      </w:r>
    </w:p>
    <w:p>
      <w:pPr>
        <w:shd w:fill="141824" w:color="auto" w:val="clear"/>
        <w:spacing w:after="40" w:line="260"/>
      </w:pPr>
      <w:r>
        <w:rPr>
          <w:rFonts w:ascii="Courier New" w:cs="Courier New" w:eastAsia="Courier New" w:hAnsi="Courier New"/>
          <w:color w:val="D8DEE9"/>
          <w:sz w:val="18"/>
          <w:szCs w:val="18"/>
        </w:rPr>
        <w:t xml:space="preserve">    stop=stop_after_attempt(4),</w:t>
      </w:r>
    </w:p>
    <w:p>
      <w:pPr>
        <w:shd w:fill="141824" w:color="auto" w:val="clear"/>
        <w:spacing w:after="40" w:line="260"/>
      </w:pPr>
      <w:r>
        <w:rPr>
          <w:rFonts w:ascii="Courier New" w:cs="Courier New" w:eastAsia="Courier New" w:hAnsi="Courier New"/>
          <w:color w:val="D8DEE9"/>
          <w:sz w:val="18"/>
          <w:szCs w:val="18"/>
        </w:rPr>
        <w:t xml:space="preserve">    wait=wait_exponential(multiplier=1, min=1, max=10),</w:t>
      </w:r>
    </w:p>
    <w:p>
      <w:pPr>
        <w:shd w:fill="141824" w:color="auto" w:val="clear"/>
        <w:spacing w:after="40" w:line="260"/>
      </w:pPr>
      <w:r>
        <w:rPr>
          <w:rFonts w:ascii="Courier New" w:cs="Courier New" w:eastAsia="Courier New" w:hAnsi="Courier New"/>
          <w:color w:val="D8DEE9"/>
          <w:sz w:val="18"/>
          <w:szCs w:val="18"/>
        </w:rPr>
        <w:t xml:space="preserve">    retry=retry_if_exception_type(</w:t>
      </w:r>
    </w:p>
    <w:p>
      <w:pPr>
        <w:shd w:fill="141824" w:color="auto" w:val="clear"/>
        <w:spacing w:after="40" w:line="260"/>
      </w:pPr>
      <w:r>
        <w:rPr>
          <w:rFonts w:ascii="Courier New" w:cs="Courier New" w:eastAsia="Courier New" w:hAnsi="Courier New"/>
          <w:color w:val="D8DEE9"/>
          <w:sz w:val="18"/>
          <w:szCs w:val="18"/>
        </w:rPr>
        <w:t xml:space="preserve">        (httpx.TimeoutException, httpx.HTTPStatusError)),</w:t>
      </w:r>
    </w:p>
    <w:p>
      <w:pPr>
        <w:shd w:fill="141824" w:color="auto" w:val="clear"/>
        <w:spacing w:after="40" w:line="260"/>
      </w:pPr>
      <w:r>
        <w:rPr>
          <w:rFonts w:ascii="Courier New" w:cs="Courier New" w:eastAsia="Courier New" w:hAnsi="Courier New"/>
          <w:color w:val="D8DEE9"/>
          <w:sz w:val="18"/>
          <w:szCs w:val="18"/>
        </w:rPr>
        <w:t xml:space="preserve">    reraise=True)</w:t>
      </w:r>
    </w:p>
    <w:p>
      <w:pPr>
        <w:shd w:fill="141824" w:color="auto" w:val="clear"/>
        <w:spacing w:after="40" w:line="260"/>
      </w:pPr>
      <w:r>
        <w:rPr>
          <w:rFonts w:ascii="Courier New" w:cs="Courier New" w:eastAsia="Courier New" w:hAnsi="Courier New"/>
          <w:color w:val="D8DEE9"/>
          <w:sz w:val="18"/>
          <w:szCs w:val="18"/>
        </w:rPr>
        <w:t xml:space="preserve">async def call_with_retry(url, token):</w:t>
      </w:r>
    </w:p>
    <w:p>
      <w:pPr>
        <w:shd w:fill="141824" w:color="auto" w:val="clear"/>
        <w:spacing w:after="40" w:line="260"/>
      </w:pPr>
      <w:r>
        <w:rPr>
          <w:rFonts w:ascii="Courier New" w:cs="Courier New" w:eastAsia="Courier New" w:hAnsi="Courier New"/>
          <w:color w:val="D8DEE9"/>
          <w:sz w:val="18"/>
          <w:szCs w:val="18"/>
        </w:rPr>
        <w:t xml:space="preserve">    async with httpx.AsyncClient(timeout=5.0) as c:</w:t>
      </w:r>
    </w:p>
    <w:p>
      <w:pPr>
        <w:shd w:fill="141824" w:color="auto" w:val="clear"/>
        <w:spacing w:after="40" w:line="260"/>
      </w:pPr>
      <w:r>
        <w:rPr>
          <w:rFonts w:ascii="Courier New" w:cs="Courier New" w:eastAsia="Courier New" w:hAnsi="Courier New"/>
          <w:color w:val="D8DEE9"/>
          <w:sz w:val="18"/>
          <w:szCs w:val="18"/>
        </w:rPr>
        <w:t xml:space="preserve">        r = await c.get(url, headers={</w:t>
      </w:r>
    </w:p>
    <w:p>
      <w:pPr>
        <w:shd w:fill="141824" w:color="auto" w:val="clear"/>
        <w:spacing w:after="40" w:line="260"/>
      </w:pPr>
      <w:r>
        <w:rPr>
          <w:rFonts w:ascii="Courier New" w:cs="Courier New" w:eastAsia="Courier New" w:hAnsi="Courier New"/>
          <w:color w:val="D8DEE9"/>
          <w:sz w:val="18"/>
          <w:szCs w:val="18"/>
        </w:rPr>
        <w:t xml:space="preserve">            'Authorization': f'Bearer {token}'})</w:t>
      </w:r>
    </w:p>
    <w:p>
      <w:pPr>
        <w:shd w:fill="141824" w:color="auto" w:val="clear"/>
        <w:spacing w:after="40" w:line="260"/>
      </w:pPr>
      <w:r>
        <w:rPr>
          <w:rFonts w:ascii="Courier New" w:cs="Courier New" w:eastAsia="Courier New" w:hAnsi="Courier New"/>
          <w:color w:val="D8DEE9"/>
          <w:sz w:val="18"/>
          <w:szCs w:val="18"/>
        </w:rPr>
        <w:t xml:space="preserve">        r.raise_for_status()</w:t>
      </w:r>
    </w:p>
    <w:p>
      <w:pPr>
        <w:shd w:fill="141824" w:color="auto" w:val="clear"/>
        <w:spacing w:after="40" w:line="260"/>
      </w:pPr>
      <w:r>
        <w:rPr>
          <w:rFonts w:ascii="Courier New" w:cs="Courier New" w:eastAsia="Courier New" w:hAnsi="Courier New"/>
          <w:color w:val="D8DEE9"/>
          <w:sz w:val="18"/>
          <w:szCs w:val="18"/>
        </w:rPr>
        <w:t xml:space="preserve">        return r.json()</w:t>
      </w:r>
    </w:p>
    <w:p>
      <w:pPr>
        <w:pStyle w:val="Heading2"/>
        <w:spacing w:after="160" w:before="360"/>
      </w:pPr>
      <w:r>
        <w:rPr>
          <w:rFonts w:ascii="Cambria" w:cs="Cambria" w:eastAsia="Cambria" w:hAnsi="Cambria"/>
          <w:b/>
          <w:bCs/>
          <w:color w:val="E8601A"/>
          <w:sz w:val="28"/>
          <w:szCs w:val="28"/>
        </w:rPr>
        <w:t xml:space="preserve">Circuit Breaker State Machine (concept)</w:t>
      </w:r>
    </w:p>
    <w:p>
      <w:pPr>
        <w:spacing w:after="120" w:line="300"/>
      </w:pPr>
      <w:r>
        <w:rPr>
          <w:rFonts w:ascii="Calibri" w:cs="Calibri" w:eastAsia="Calibri" w:hAnsi="Calibri"/>
          <w:color w:val="0A1628"/>
          <w:sz w:val="20"/>
          <w:szCs w:val="20"/>
        </w:rPr>
        <w:t xml:space="preserve">Day 3 Lab 2 implements this from scratch. Template:</w:t>
      </w:r>
    </w:p>
    <w:p>
      <w:pPr>
        <w:shd w:fill="141824" w:color="auto" w:val="clear"/>
        <w:spacing w:after="40" w:line="260"/>
      </w:pPr>
      <w:r>
        <w:rPr>
          <w:rFonts w:ascii="Courier New" w:cs="Courier New" w:eastAsia="Courier New" w:hAnsi="Courier New"/>
          <w:color w:val="D8DEE9"/>
          <w:sz w:val="18"/>
          <w:szCs w:val="18"/>
        </w:rPr>
        <w:t xml:space="preserve">class CircuitBreaker:</w:t>
      </w:r>
    </w:p>
    <w:p>
      <w:pPr>
        <w:shd w:fill="141824" w:color="auto" w:val="clear"/>
        <w:spacing w:after="40" w:line="260"/>
      </w:pPr>
      <w:r>
        <w:rPr>
          <w:rFonts w:ascii="Courier New" w:cs="Courier New" w:eastAsia="Courier New" w:hAnsi="Courier New"/>
          <w:color w:val="D8DEE9"/>
          <w:sz w:val="18"/>
          <w:szCs w:val="18"/>
        </w:rPr>
        <w:t xml:space="preserve">    def __init__(self, failure_threshold=5, cooldown=30):</w:t>
      </w:r>
    </w:p>
    <w:p>
      <w:pPr>
        <w:shd w:fill="141824" w:color="auto" w:val="clear"/>
        <w:spacing w:after="40" w:line="260"/>
      </w:pPr>
      <w:r>
        <w:rPr>
          <w:rFonts w:ascii="Courier New" w:cs="Courier New" w:eastAsia="Courier New" w:hAnsi="Courier New"/>
          <w:color w:val="D8DEE9"/>
          <w:sz w:val="18"/>
          <w:szCs w:val="18"/>
        </w:rPr>
        <w:t xml:space="preserve">        self.state = 'CLOSED'</w:t>
      </w:r>
    </w:p>
    <w:p>
      <w:pPr>
        <w:shd w:fill="141824" w:color="auto" w:val="clear"/>
        <w:spacing w:after="40" w:line="260"/>
      </w:pPr>
      <w:r>
        <w:rPr>
          <w:rFonts w:ascii="Courier New" w:cs="Courier New" w:eastAsia="Courier New" w:hAnsi="Courier New"/>
          <w:color w:val="D8DEE9"/>
          <w:sz w:val="18"/>
          <w:szCs w:val="18"/>
        </w:rPr>
        <w:t xml:space="preserve">        self.failures = 0</w:t>
      </w:r>
    </w:p>
    <w:p>
      <w:pPr>
        <w:shd w:fill="141824" w:color="auto" w:val="clear"/>
        <w:spacing w:after="40" w:line="260"/>
      </w:pPr>
      <w:r>
        <w:rPr>
          <w:rFonts w:ascii="Courier New" w:cs="Courier New" w:eastAsia="Courier New" w:hAnsi="Courier New"/>
          <w:color w:val="D8DEE9"/>
          <w:sz w:val="18"/>
          <w:szCs w:val="18"/>
        </w:rPr>
        <w:t xml:space="preserve">        self.opened_at = 0</w:t>
      </w:r>
    </w:p>
    <w:p>
      <w:pPr>
        <w:shd w:fill="141824" w:color="auto" w:val="clear"/>
        <w:spacing w:after="40" w:line="260"/>
      </w:pPr>
      <w:r>
        <w:rPr>
          <w:rFonts w:ascii="Courier New" w:cs="Courier New" w:eastAsia="Courier New" w:hAnsi="Courier New"/>
          <w:color w:val="D8DEE9"/>
          <w:sz w:val="18"/>
          <w:szCs w:val="18"/>
        </w:rPr>
        <w:t xml:space="preserve">        self.failure_threshold = failure_threshold</w:t>
      </w:r>
    </w:p>
    <w:p>
      <w:pPr>
        <w:shd w:fill="141824" w:color="auto" w:val="clear"/>
        <w:spacing w:after="40" w:line="260"/>
      </w:pPr>
      <w:r>
        <w:rPr>
          <w:rFonts w:ascii="Courier New" w:cs="Courier New" w:eastAsia="Courier New" w:hAnsi="Courier New"/>
          <w:color w:val="D8DEE9"/>
          <w:sz w:val="18"/>
          <w:szCs w:val="18"/>
        </w:rPr>
        <w:t xml:space="preserve">        self.cooldown = cooldown</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    def call(self, fn, *args):</w:t>
      </w:r>
    </w:p>
    <w:p>
      <w:pPr>
        <w:shd w:fill="141824" w:color="auto" w:val="clear"/>
        <w:spacing w:after="40" w:line="260"/>
      </w:pPr>
      <w:r>
        <w:rPr>
          <w:rFonts w:ascii="Courier New" w:cs="Courier New" w:eastAsia="Courier New" w:hAnsi="Courier New"/>
          <w:color w:val="D8DEE9"/>
          <w:sz w:val="18"/>
          <w:szCs w:val="18"/>
        </w:rPr>
        <w:t xml:space="preserve">        if self.state == 'OPEN':</w:t>
      </w:r>
    </w:p>
    <w:p>
      <w:pPr>
        <w:shd w:fill="141824" w:color="auto" w:val="clear"/>
        <w:spacing w:after="40" w:line="260"/>
      </w:pPr>
      <w:r>
        <w:rPr>
          <w:rFonts w:ascii="Courier New" w:cs="Courier New" w:eastAsia="Courier New" w:hAnsi="Courier New"/>
          <w:color w:val="D8DEE9"/>
          <w:sz w:val="18"/>
          <w:szCs w:val="18"/>
        </w:rPr>
        <w:t xml:space="preserve">            if time.time() - self.opened_at &gt; self.cooldown:</w:t>
      </w:r>
    </w:p>
    <w:p>
      <w:pPr>
        <w:shd w:fill="141824" w:color="auto" w:val="clear"/>
        <w:spacing w:after="40" w:line="260"/>
      </w:pPr>
      <w:r>
        <w:rPr>
          <w:rFonts w:ascii="Courier New" w:cs="Courier New" w:eastAsia="Courier New" w:hAnsi="Courier New"/>
          <w:color w:val="D8DEE9"/>
          <w:sz w:val="18"/>
          <w:szCs w:val="18"/>
        </w:rPr>
        <w:t xml:space="preserve">                self.state = 'HALF_OPEN'</w:t>
      </w:r>
    </w:p>
    <w:p>
      <w:pPr>
        <w:shd w:fill="141824" w:color="auto" w:val="clear"/>
        <w:spacing w:after="40" w:line="260"/>
      </w:pPr>
      <w:r>
        <w:rPr>
          <w:rFonts w:ascii="Courier New" w:cs="Courier New" w:eastAsia="Courier New" w:hAnsi="Courier New"/>
          <w:color w:val="D8DEE9"/>
          <w:sz w:val="18"/>
          <w:szCs w:val="18"/>
        </w:rPr>
        <w:t xml:space="preserve">            else:</w:t>
      </w:r>
    </w:p>
    <w:p>
      <w:pPr>
        <w:shd w:fill="141824" w:color="auto" w:val="clear"/>
        <w:spacing w:after="40" w:line="260"/>
      </w:pPr>
      <w:r>
        <w:rPr>
          <w:rFonts w:ascii="Courier New" w:cs="Courier New" w:eastAsia="Courier New" w:hAnsi="Courier New"/>
          <w:color w:val="D8DEE9"/>
          <w:sz w:val="18"/>
          <w:szCs w:val="18"/>
        </w:rPr>
        <w:t xml:space="preserve">                raise CircuitOpen()</w:t>
      </w:r>
    </w:p>
    <w:p>
      <w:pPr>
        <w:shd w:fill="141824" w:color="auto" w:val="clear"/>
        <w:spacing w:after="40" w:line="260"/>
      </w:pPr>
      <w:r>
        <w:rPr>
          <w:rFonts w:ascii="Courier New" w:cs="Courier New" w:eastAsia="Courier New" w:hAnsi="Courier New"/>
          <w:color w:val="D8DEE9"/>
          <w:sz w:val="18"/>
          <w:szCs w:val="18"/>
        </w:rPr>
        <w:t xml:space="preserve">        try:</w:t>
      </w:r>
    </w:p>
    <w:p>
      <w:pPr>
        <w:shd w:fill="141824" w:color="auto" w:val="clear"/>
        <w:spacing w:after="40" w:line="260"/>
      </w:pPr>
      <w:r>
        <w:rPr>
          <w:rFonts w:ascii="Courier New" w:cs="Courier New" w:eastAsia="Courier New" w:hAnsi="Courier New"/>
          <w:color w:val="D8DEE9"/>
          <w:sz w:val="18"/>
          <w:szCs w:val="18"/>
        </w:rPr>
        <w:t xml:space="preserve">            result = fn(*args)</w:t>
      </w:r>
    </w:p>
    <w:p>
      <w:pPr>
        <w:shd w:fill="141824" w:color="auto" w:val="clear"/>
        <w:spacing w:after="40" w:line="260"/>
      </w:pPr>
      <w:r>
        <w:rPr>
          <w:rFonts w:ascii="Courier New" w:cs="Courier New" w:eastAsia="Courier New" w:hAnsi="Courier New"/>
          <w:color w:val="D8DEE9"/>
          <w:sz w:val="18"/>
          <w:szCs w:val="18"/>
        </w:rPr>
        <w:t xml:space="preserve">            self.on_success()</w:t>
      </w:r>
    </w:p>
    <w:p>
      <w:pPr>
        <w:shd w:fill="141824" w:color="auto" w:val="clear"/>
        <w:spacing w:after="40" w:line="260"/>
      </w:pPr>
      <w:r>
        <w:rPr>
          <w:rFonts w:ascii="Courier New" w:cs="Courier New" w:eastAsia="Courier New" w:hAnsi="Courier New"/>
          <w:color w:val="D8DEE9"/>
          <w:sz w:val="18"/>
          <w:szCs w:val="18"/>
        </w:rPr>
        <w:t xml:space="preserve">            return result</w:t>
      </w:r>
    </w:p>
    <w:p>
      <w:pPr>
        <w:shd w:fill="141824" w:color="auto" w:val="clear"/>
        <w:spacing w:after="40" w:line="260"/>
      </w:pPr>
      <w:r>
        <w:rPr>
          <w:rFonts w:ascii="Courier New" w:cs="Courier New" w:eastAsia="Courier New" w:hAnsi="Courier New"/>
          <w:color w:val="D8DEE9"/>
          <w:sz w:val="18"/>
          <w:szCs w:val="18"/>
        </w:rPr>
        <w:t xml:space="preserve">        except Exception:</w:t>
      </w:r>
    </w:p>
    <w:p>
      <w:pPr>
        <w:shd w:fill="141824" w:color="auto" w:val="clear"/>
        <w:spacing w:after="40" w:line="260"/>
      </w:pPr>
      <w:r>
        <w:rPr>
          <w:rFonts w:ascii="Courier New" w:cs="Courier New" w:eastAsia="Courier New" w:hAnsi="Courier New"/>
          <w:color w:val="D8DEE9"/>
          <w:sz w:val="18"/>
          <w:szCs w:val="18"/>
        </w:rPr>
        <w:t xml:space="preserve">            self.on_failure()</w:t>
      </w:r>
    </w:p>
    <w:p>
      <w:pPr>
        <w:shd w:fill="141824" w:color="auto" w:val="clear"/>
        <w:spacing w:after="40" w:line="260"/>
      </w:pPr>
      <w:r>
        <w:rPr>
          <w:rFonts w:ascii="Courier New" w:cs="Courier New" w:eastAsia="Courier New" w:hAnsi="Courier New"/>
          <w:color w:val="D8DEE9"/>
          <w:sz w:val="18"/>
          <w:szCs w:val="18"/>
        </w:rPr>
        <w:t xml:space="preserve">            raise</w:t>
      </w:r>
    </w:p>
    <w:p>
      <w:pPr>
        <w:pStyle w:val="Heading2"/>
        <w:spacing w:after="160" w:before="360"/>
      </w:pPr>
      <w:r>
        <w:rPr>
          <w:rFonts w:ascii="Cambria" w:cs="Cambria" w:eastAsia="Cambria" w:hAnsi="Cambria"/>
          <w:b/>
          <w:bCs/>
          <w:color w:val="E8601A"/>
          <w:sz w:val="28"/>
          <w:szCs w:val="28"/>
        </w:rPr>
        <w:t xml:space="preserve">Troubleshooting Quick Reference</w:t>
      </w:r>
    </w:p>
    <w:p>
      <w:pPr>
        <w:spacing w:after="120" w:line="300"/>
      </w:pPr>
      <w:r>
        <w:rPr>
          <w:rFonts w:ascii="Calibri" w:cs="Calibri" w:eastAsia="Calibri" w:hAnsi="Calibri"/>
          <w:b/>
          <w:bCs/>
          <w:color w:val="0A1628"/>
          <w:sz w:val="20"/>
          <w:szCs w:val="20"/>
        </w:rPr>
        <w:t xml:space="preserve">Token fetched every request</w:t>
      </w:r>
    </w:p>
    <w:p>
      <w:pPr>
        <w:pStyle w:val="ListParagraph"/>
        <w:numPr>
          <w:ilvl w:val="0"/>
          <w:numId w:val="2"/>
        </w:numPr>
        <w:spacing w:after="80" w:line="280"/>
      </w:pPr>
      <w:r>
        <w:rPr>
          <w:rFonts w:ascii="Calibri" w:cs="Calibri" w:eastAsia="Calibri" w:hAnsi="Calibri"/>
          <w:color w:val="0A1628"/>
          <w:sz w:val="20"/>
          <w:szCs w:val="20"/>
        </w:rPr>
        <w:t xml:space="preserve">TokenCache instance not module-level — new one per request. Cache in module scope or class attribute.</w:t>
      </w:r>
    </w:p>
    <w:p>
      <w:pPr>
        <w:spacing w:after="120" w:line="300"/>
      </w:pPr>
      <w:r>
        <w:rPr>
          <w:rFonts w:ascii="Calibri" w:cs="Calibri" w:eastAsia="Calibri" w:hAnsi="Calibri"/>
          <w:b/>
          <w:bCs/>
          <w:color w:val="0A1628"/>
          <w:sz w:val="20"/>
          <w:szCs w:val="20"/>
        </w:rPr>
        <w:t xml:space="preserve">Retry never stops</w:t>
      </w:r>
    </w:p>
    <w:p>
      <w:pPr>
        <w:pStyle w:val="ListParagraph"/>
        <w:numPr>
          <w:ilvl w:val="0"/>
          <w:numId w:val="2"/>
        </w:numPr>
        <w:spacing w:after="80" w:line="280"/>
      </w:pPr>
      <w:r>
        <w:rPr>
          <w:rFonts w:ascii="Calibri" w:cs="Calibri" w:eastAsia="Calibri" w:hAnsi="Calibri"/>
          <w:color w:val="0A1628"/>
          <w:sz w:val="20"/>
          <w:szCs w:val="20"/>
        </w:rPr>
        <w:t xml:space="preserve">Missing stop_after_attempt. Add stop=stop_after_attempt(4).</w:t>
      </w:r>
    </w:p>
    <w:p>
      <w:pPr>
        <w:spacing w:after="120" w:line="300"/>
      </w:pPr>
      <w:r>
        <w:rPr>
          <w:rFonts w:ascii="Calibri" w:cs="Calibri" w:eastAsia="Calibri" w:hAnsi="Calibri"/>
          <w:b/>
          <w:bCs/>
          <w:color w:val="0A1628"/>
          <w:sz w:val="20"/>
          <w:szCs w:val="20"/>
        </w:rPr>
        <w:t xml:space="preserve">Circuit breaker never recovers</w:t>
      </w:r>
    </w:p>
    <w:p>
      <w:pPr>
        <w:pStyle w:val="ListParagraph"/>
        <w:numPr>
          <w:ilvl w:val="0"/>
          <w:numId w:val="2"/>
        </w:numPr>
        <w:spacing w:after="80" w:line="280"/>
      </w:pPr>
      <w:r>
        <w:rPr>
          <w:rFonts w:ascii="Calibri" w:cs="Calibri" w:eastAsia="Calibri" w:hAnsi="Calibri"/>
          <w:color w:val="0A1628"/>
          <w:sz w:val="20"/>
          <w:szCs w:val="20"/>
        </w:rPr>
        <w:t xml:space="preserve">Not resetting failures counter on HALF-OPEN success. Reset in on_success().</w:t>
      </w:r>
    </w:p>
    <w:p>
      <w:pPr>
        <w:spacing w:after="120" w:line="300"/>
      </w:pPr>
      <w:r>
        <w:rPr>
          <w:rFonts w:ascii="Calibri" w:cs="Calibri" w:eastAsia="Calibri" w:hAnsi="Calibri"/>
          <w:b/>
          <w:bCs/>
          <w:color w:val="0A1628"/>
          <w:sz w:val="20"/>
          <w:szCs w:val="20"/>
        </w:rPr>
        <w:t xml:space="preserve">httpx timeout ambiguous</w:t>
      </w:r>
    </w:p>
    <w:p>
      <w:pPr>
        <w:pStyle w:val="ListParagraph"/>
        <w:numPr>
          <w:ilvl w:val="0"/>
          <w:numId w:val="2"/>
        </w:numPr>
        <w:spacing w:after="80" w:line="280"/>
      </w:pPr>
      <w:r>
        <w:rPr>
          <w:rFonts w:ascii="Calibri" w:cs="Calibri" w:eastAsia="Calibri" w:hAnsi="Calibri"/>
          <w:color w:val="0A1628"/>
          <w:sz w:val="20"/>
          <w:szCs w:val="20"/>
        </w:rPr>
        <w:t xml:space="preserve">Explicit: httpx.AsyncClient(timeout=httpx.Timeout(5.0, connect=2.0))</w:t>
      </w:r>
    </w:p>
    <w:p>
      <w:pPr>
        <w:spacing w:after="120" w:line="300"/>
      </w:pPr>
      <w:r>
        <w:rPr>
          <w:rFonts w:ascii="Calibri" w:cs="Calibri" w:eastAsia="Calibri" w:hAnsi="Calibri"/>
          <w:b/>
          <w:bCs/>
          <w:color w:val="0A1628"/>
          <w:sz w:val="20"/>
          <w:szCs w:val="20"/>
        </w:rPr>
        <w:t xml:space="preserve">SaaS 401 after token refresh</w:t>
      </w:r>
    </w:p>
    <w:p>
      <w:pPr>
        <w:pStyle w:val="ListParagraph"/>
        <w:numPr>
          <w:ilvl w:val="0"/>
          <w:numId w:val="2"/>
        </w:numPr>
        <w:spacing w:after="80" w:line="280"/>
      </w:pPr>
      <w:r>
        <w:rPr>
          <w:rFonts w:ascii="Calibri" w:cs="Calibri" w:eastAsia="Calibri" w:hAnsi="Calibri"/>
          <w:color w:val="0A1628"/>
          <w:sz w:val="20"/>
          <w:szCs w:val="20"/>
        </w:rPr>
        <w:t xml:space="preserve">Time skew between your host and auth server. Sync NTP. Or narrow the 300s buffer to 60s.</w:t>
      </w:r>
    </w:p>
    <w:p>
      <w:pPr>
        <w:spacing w:before="400"/>
      </w:pPr>
    </w:p>
    <w:p>
      <w:pPr>
        <w:jc w:val="center"/>
      </w:pPr>
      <w:r>
        <w:rPr>
          <w:rFonts w:ascii="Calibri" w:cs="Calibri" w:eastAsia="Calibri" w:hAnsi="Calibri"/>
          <w:i/>
          <w:iCs/>
          <w:color w:val="5B6B82"/>
          <w:sz w:val="20"/>
          <w:szCs w:val="20"/>
        </w:rPr>
        <w:t xml:space="preserve">— End of Day 3 Runbook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t xml:space="preserve">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EXL AI Services  ·  Track 3.A  ·  Day 3 Trainer's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3.A · Day 3 Trainer's Runbook</dc:title>
  <dc:creator>EXL AI Services</dc:creator>
  <cp:lastModifiedBy>Un-named</cp:lastModifiedBy>
  <cp:revision>1</cp:revision>
  <dcterms:created xsi:type="dcterms:W3CDTF">2026-07-21T16:15:12.339Z</dcterms:created>
  <dcterms:modified xsi:type="dcterms:W3CDTF">2026-07-21T16:15:12.341Z</dcterms:modified>
</cp:coreProperties>
</file>

<file path=docProps/custom.xml><?xml version="1.0" encoding="utf-8"?>
<Properties xmlns="http://schemas.openxmlformats.org/officeDocument/2006/custom-properties" xmlns:vt="http://schemas.openxmlformats.org/officeDocument/2006/docPropsVTypes"/>
</file>