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F6ACB7" w14:textId="77339A7C" w:rsidR="004A518F" w:rsidRPr="003A5428" w:rsidRDefault="001F6234" w:rsidP="001F6234">
      <w:pPr>
        <w:jc w:val="center"/>
        <w:rPr>
          <w:rFonts w:ascii="Verdana Pro" w:hAnsi="Verdana Pro" w:cs="Times New Roman"/>
          <w:b/>
          <w:bCs/>
          <w:sz w:val="24"/>
          <w:szCs w:val="24"/>
          <w:lang w:val="en-US"/>
        </w:rPr>
      </w:pPr>
      <w:bookmarkStart w:id="0" w:name="_Hlk99041110"/>
      <w:bookmarkEnd w:id="0"/>
      <w:r w:rsidRPr="003A5428">
        <w:rPr>
          <w:rFonts w:ascii="Verdana Pro" w:hAnsi="Verdana Pro" w:cs="Times New Roman"/>
          <w:b/>
          <w:bCs/>
          <w:sz w:val="24"/>
          <w:szCs w:val="24"/>
          <w:lang w:val="en-US"/>
        </w:rPr>
        <w:t>Eo Ipso</w:t>
      </w:r>
    </w:p>
    <w:p w14:paraId="11BA7199" w14:textId="065D1E68" w:rsidR="001F6234" w:rsidRDefault="001F6234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1F6234">
        <w:rPr>
          <w:rFonts w:ascii="Verdana Pro" w:hAnsi="Verdana Pro" w:cs="Times New Roman"/>
          <w:sz w:val="24"/>
          <w:szCs w:val="24"/>
          <w:lang w:val="en-US"/>
        </w:rPr>
        <w:t>The tool supports six different internal reconstruction methods, which are described in detail in B</w:t>
      </w:r>
      <w:r>
        <w:rPr>
          <w:rFonts w:ascii="Verdana Pro" w:hAnsi="Verdana Pro" w:cs="Times New Roman"/>
          <w:sz w:val="24"/>
          <w:szCs w:val="24"/>
          <w:lang w:val="en-US"/>
        </w:rPr>
        <w:t>ischoff</w:t>
      </w:r>
      <w:r w:rsidRPr="001F6234">
        <w:rPr>
          <w:rFonts w:ascii="Verdana Pro" w:hAnsi="Verdana Pro" w:cs="Times New Roman"/>
          <w:sz w:val="24"/>
          <w:szCs w:val="24"/>
          <w:lang w:val="en-US"/>
        </w:rPr>
        <w:t xml:space="preserve"> (2022).</w:t>
      </w:r>
      <w:r w:rsidR="00E06A1A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1F6234">
        <w:rPr>
          <w:rFonts w:ascii="Verdana Pro" w:hAnsi="Verdana Pro" w:cs="Times New Roman"/>
          <w:sz w:val="24"/>
          <w:szCs w:val="24"/>
          <w:lang w:val="en-US"/>
        </w:rPr>
        <w:t xml:space="preserve">For more detailed methodological questions, see </w:t>
      </w:r>
      <w:r>
        <w:rPr>
          <w:rFonts w:ascii="Verdana Pro" w:hAnsi="Verdana Pro" w:cs="Times New Roman"/>
          <w:sz w:val="24"/>
          <w:szCs w:val="24"/>
          <w:lang w:val="en-US"/>
        </w:rPr>
        <w:t>chapters 8</w:t>
      </w:r>
      <w:r w:rsidR="00E06A1A">
        <w:rPr>
          <w:rFonts w:ascii="Verdana Pro" w:hAnsi="Verdana Pro" w:cs="Times New Roman"/>
          <w:sz w:val="24"/>
          <w:szCs w:val="24"/>
          <w:lang w:val="en-US"/>
        </w:rPr>
        <w:t>-12</w:t>
      </w:r>
      <w:r w:rsidRPr="001F6234">
        <w:rPr>
          <w:rFonts w:ascii="Verdana Pro" w:hAnsi="Verdana Pro" w:cs="Times New Roman"/>
          <w:sz w:val="24"/>
          <w:szCs w:val="24"/>
          <w:lang w:val="en-US"/>
        </w:rPr>
        <w:t>.</w:t>
      </w:r>
    </w:p>
    <w:p w14:paraId="3445C7E7" w14:textId="77777777" w:rsidR="00E06A1A" w:rsidRDefault="00E06A1A" w:rsidP="001F6234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</w:p>
    <w:p w14:paraId="45E63AA0" w14:textId="402DB356" w:rsidR="00E06A1A" w:rsidRPr="00E06A1A" w:rsidRDefault="00E06A1A" w:rsidP="001F6234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  <w:r w:rsidRPr="00E06A1A">
        <w:rPr>
          <w:rFonts w:ascii="Verdana Pro" w:hAnsi="Verdana Pro" w:cs="Times New Roman"/>
          <w:b/>
          <w:bCs/>
          <w:sz w:val="24"/>
          <w:szCs w:val="24"/>
          <w:lang w:val="en-US"/>
        </w:rPr>
        <w:t>1. Paradigmatic Approach</w:t>
      </w:r>
    </w:p>
    <w:p w14:paraId="421B5E41" w14:textId="77777777" w:rsidR="00E06A1A" w:rsidRPr="00E06A1A" w:rsidRDefault="00E06A1A" w:rsidP="00E06A1A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09B4276C" w14:textId="539D82E5" w:rsidR="00E06A1A" w:rsidRPr="00E06A1A" w:rsidRDefault="00E06A1A" w:rsidP="00E06A1A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As input file </w:t>
      </w:r>
      <w:r>
        <w:rPr>
          <w:rFonts w:ascii="Verdana Pro" w:hAnsi="Verdana Pro" w:cs="Times New Roman"/>
          <w:sz w:val="24"/>
          <w:szCs w:val="24"/>
          <w:lang w:val="en-US"/>
        </w:rPr>
        <w:t>for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the paradigmatic method either a self-created file can be </w:t>
      </w:r>
      <w:r>
        <w:rPr>
          <w:rFonts w:ascii="Verdana Pro" w:hAnsi="Verdana Pro" w:cs="Times New Roman"/>
          <w:sz w:val="24"/>
          <w:szCs w:val="24"/>
          <w:lang w:val="en-US"/>
        </w:rPr>
        <w:t>used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or</w:t>
      </w:r>
      <w:r>
        <w:rPr>
          <w:rFonts w:ascii="Verdana Pro" w:hAnsi="Verdana Pro" w:cs="Times New Roman"/>
          <w:sz w:val="24"/>
          <w:szCs w:val="24"/>
          <w:lang w:val="en-US"/>
        </w:rPr>
        <w:t>, alternatively,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the German Wiktionary file can be read in.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>The self-created file needs the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following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structure:</w:t>
      </w:r>
    </w:p>
    <w:p w14:paraId="7544DE3C" w14:textId="42670516" w:rsidR="00E06A1A" w:rsidRPr="00E06A1A" w:rsidRDefault="00E06A1A" w:rsidP="00E06A1A">
      <w:pPr>
        <w:jc w:val="both"/>
        <w:rPr>
          <w:rFonts w:ascii="Calibri" w:hAnsi="Calibri" w:cs="Calibri"/>
          <w:sz w:val="24"/>
          <w:szCs w:val="24"/>
          <w:lang w:val="en-US"/>
        </w:rPr>
      </w:pPr>
      <w:r w:rsidRPr="00E06A1A">
        <w:rPr>
          <w:rFonts w:ascii="Calibri" w:hAnsi="Calibri" w:cs="Calibri"/>
          <w:sz w:val="24"/>
          <w:szCs w:val="24"/>
          <w:lang w:val="en-US"/>
        </w:rPr>
        <w:t>Lemma</w:t>
      </w:r>
      <w:r w:rsidRPr="00E06A1A">
        <w:rPr>
          <w:rFonts w:ascii="Calibri" w:hAnsi="Calibri" w:cs="Calibri"/>
          <w:sz w:val="24"/>
          <w:szCs w:val="24"/>
          <w:lang w:val="en-US"/>
        </w:rPr>
        <w:tab/>
        <w:t>noun/verb/adjective</w:t>
      </w:r>
      <w:r w:rsidRPr="00E06A1A">
        <w:rPr>
          <w:rFonts w:ascii="Calibri" w:hAnsi="Calibri" w:cs="Calibri"/>
          <w:sz w:val="24"/>
          <w:szCs w:val="24"/>
          <w:lang w:val="en-US"/>
        </w:rPr>
        <w:tab/>
        <w:t>all allomorphs (separated by tabs)</w:t>
      </w:r>
    </w:p>
    <w:p w14:paraId="3CF81BDB" w14:textId="691EABA7" w:rsidR="00E06A1A" w:rsidRDefault="00E06A1A" w:rsidP="00E06A1A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An example file 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is 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>WiktionaryEntriesIPA.txt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that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can be found </w:t>
      </w:r>
      <w:r>
        <w:rPr>
          <w:rFonts w:ascii="Verdana Pro" w:hAnsi="Verdana Pro" w:cs="Times New Roman"/>
          <w:sz w:val="24"/>
          <w:szCs w:val="24"/>
          <w:lang w:val="en-US"/>
        </w:rPr>
        <w:t>in the directory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E06A1A">
        <w:rPr>
          <w:rFonts w:ascii="Verdana Pro" w:hAnsi="Verdana Pro" w:cs="Times New Roman"/>
          <w:i/>
          <w:iCs/>
          <w:sz w:val="24"/>
          <w:szCs w:val="24"/>
          <w:lang w:val="en-US"/>
        </w:rPr>
        <w:t>supplementData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. If Wiktionary is to be read in, a folder </w:t>
      </w:r>
      <w:r w:rsidRPr="00E06A1A">
        <w:rPr>
          <w:rFonts w:ascii="Verdana Pro" w:hAnsi="Verdana Pro" w:cs="Times New Roman"/>
          <w:i/>
          <w:iCs/>
          <w:sz w:val="24"/>
          <w:szCs w:val="24"/>
          <w:lang w:val="en-US"/>
        </w:rPr>
        <w:t>data/rawData/Wiktionary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must be created, in which the file </w:t>
      </w:r>
      <w:r w:rsidRPr="00E06A1A">
        <w:rPr>
          <w:rFonts w:ascii="Verdana Pro" w:hAnsi="Verdana Pro" w:cs="Times New Roman"/>
          <w:i/>
          <w:iCs/>
          <w:sz w:val="24"/>
          <w:szCs w:val="24"/>
          <w:lang w:val="en-US"/>
        </w:rPr>
        <w:t>dewiktionary-latest-pages-articles.xml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must be stored.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This xml can also be found in the 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directory </w:t>
      </w:r>
      <w:r w:rsidRPr="00E06A1A">
        <w:rPr>
          <w:rFonts w:ascii="Verdana Pro" w:hAnsi="Verdana Pro" w:cs="Times New Roman"/>
          <w:i/>
          <w:iCs/>
          <w:sz w:val="24"/>
          <w:szCs w:val="24"/>
          <w:lang w:val="en-US"/>
        </w:rPr>
        <w:t>supplementData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>.</w:t>
      </w:r>
    </w:p>
    <w:p w14:paraId="6B2229BE" w14:textId="71B071B6" w:rsidR="00E06A1A" w:rsidRPr="008E280E" w:rsidRDefault="00E06A1A" w:rsidP="00E06A1A">
      <w:pPr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 w:rsidRPr="008E280E">
        <w:rPr>
          <w:rFonts w:ascii="Verdana Pro" w:hAnsi="Verdana Pro" w:cs="Times New Roman"/>
          <w:i/>
          <w:iCs/>
          <w:sz w:val="24"/>
          <w:szCs w:val="24"/>
          <w:lang w:val="en-US"/>
        </w:rPr>
        <w:t>Example</w:t>
      </w:r>
    </w:p>
    <w:p w14:paraId="155169FE" w14:textId="388977D1" w:rsidR="00E06A1A" w:rsidRPr="00E06A1A" w:rsidRDefault="00EF0F23" w:rsidP="00E06A1A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The following example uses</w:t>
      </w:r>
      <w:r w:rsidR="00E06A1A" w:rsidRPr="00E06A1A">
        <w:rPr>
          <w:rFonts w:ascii="Verdana Pro" w:hAnsi="Verdana Pro" w:cs="Times New Roman"/>
          <w:sz w:val="24"/>
          <w:szCs w:val="24"/>
          <w:lang w:val="en-US"/>
        </w:rPr>
        <w:t xml:space="preserve"> the function "Use IPA Entries from Wiktionary" </w:t>
      </w:r>
      <w:r>
        <w:rPr>
          <w:rFonts w:ascii="Verdana Pro" w:hAnsi="Verdana Pro" w:cs="Times New Roman"/>
          <w:sz w:val="24"/>
          <w:szCs w:val="24"/>
          <w:lang w:val="en-US"/>
        </w:rPr>
        <w:t>for German data, as it was done in Bischoff (2022).</w:t>
      </w:r>
    </w:p>
    <w:p w14:paraId="6F5BE90C" w14:textId="5A9D8228" w:rsidR="00E06A1A" w:rsidRDefault="008E280E" w:rsidP="00E06A1A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DB3E4C" wp14:editId="421197C5">
            <wp:extent cx="5760720" cy="3137535"/>
            <wp:effectExtent l="0" t="0" r="0" b="571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0C39" w14:textId="296E8CC0" w:rsidR="008E280E" w:rsidRDefault="008E280E" w:rsidP="00E06A1A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By clicking on the menu item </w:t>
      </w:r>
      <w:r w:rsidRPr="008E280E">
        <w:rPr>
          <w:rFonts w:ascii="Verdana Pro" w:hAnsi="Verdana Pro" w:cs="Times New Roman"/>
          <w:i/>
          <w:iCs/>
          <w:sz w:val="24"/>
          <w:szCs w:val="24"/>
          <w:lang w:val="en-US"/>
        </w:rPr>
        <w:t>Paradigmatic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the </w:t>
      </w:r>
      <w:r>
        <w:rPr>
          <w:rFonts w:ascii="Verdana Pro" w:hAnsi="Verdana Pro" w:cs="Times New Roman"/>
          <w:sz w:val="24"/>
          <w:szCs w:val="24"/>
          <w:lang w:val="en-US"/>
        </w:rPr>
        <w:t>paradigmatic method will be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selected. As input file </w:t>
      </w:r>
      <w:r w:rsidRPr="008E280E">
        <w:rPr>
          <w:rFonts w:ascii="Verdana Pro" w:hAnsi="Verdana Pro" w:cs="Times New Roman"/>
          <w:i/>
          <w:iCs/>
          <w:sz w:val="24"/>
          <w:szCs w:val="24"/>
          <w:lang w:val="en-US"/>
        </w:rPr>
        <w:t>WiktionaryEntriesIPA.txt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can be dragged into the Drag</w:t>
      </w:r>
      <w:r>
        <w:rPr>
          <w:rFonts w:ascii="Verdana Pro" w:hAnsi="Verdana Pro" w:cs="Times New Roman"/>
          <w:sz w:val="24"/>
          <w:szCs w:val="24"/>
          <w:lang w:val="en-US"/>
        </w:rPr>
        <w:t>&amp;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Drop field.</w:t>
      </w:r>
    </w:p>
    <w:p w14:paraId="496F733F" w14:textId="1D4FC7A6" w:rsidR="008E280E" w:rsidRPr="00E06A1A" w:rsidRDefault="008E280E" w:rsidP="00E06A1A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AAEAB2" wp14:editId="1E5C6BBA">
            <wp:extent cx="5760720" cy="314769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A7E7" w14:textId="049EC594" w:rsidR="001F6234" w:rsidRDefault="008E280E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8E280E">
        <w:rPr>
          <w:rFonts w:ascii="Verdana Pro" w:hAnsi="Verdana Pro" w:cs="Times New Roman"/>
          <w:sz w:val="24"/>
          <w:szCs w:val="24"/>
          <w:lang w:val="en-US"/>
        </w:rPr>
        <w:t>After that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step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, an analysis </w:t>
      </w:r>
      <w:r>
        <w:rPr>
          <w:rFonts w:ascii="Verdana Pro" w:hAnsi="Verdana Pro" w:cs="Times New Roman"/>
          <w:sz w:val="24"/>
          <w:szCs w:val="24"/>
          <w:lang w:val="en-US"/>
        </w:rPr>
        <w:t>will be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performed, and the result </w:t>
      </w:r>
      <w:r>
        <w:rPr>
          <w:rFonts w:ascii="Verdana Pro" w:hAnsi="Verdana Pro" w:cs="Times New Roman"/>
          <w:sz w:val="24"/>
          <w:szCs w:val="24"/>
          <w:lang w:val="en-US"/>
        </w:rPr>
        <w:t>will be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displayed. Incorrect information can be corrected by the user. It is important that the language is added here.</w:t>
      </w:r>
    </w:p>
    <w:p w14:paraId="5A0E79A8" w14:textId="6CF5EDBF" w:rsidR="00CD3777" w:rsidRDefault="00CD3777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4CE0D0" wp14:editId="4F578E2B">
            <wp:extent cx="5760720" cy="3161665"/>
            <wp:effectExtent l="0" t="0" r="0" b="63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AD33" w14:textId="542548A3" w:rsidR="00CD3777" w:rsidRDefault="00CD3777" w:rsidP="00CD3777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In the last </w:t>
      </w:r>
      <w:r>
        <w:rPr>
          <w:rFonts w:ascii="Verdana Pro" w:hAnsi="Verdana Pro" w:cs="Times New Roman"/>
          <w:sz w:val="24"/>
          <w:szCs w:val="24"/>
          <w:lang w:val="en-US"/>
        </w:rPr>
        <w:t>frame,</w:t>
      </w: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 three specifications can be selected:</w:t>
      </w:r>
    </w:p>
    <w:p w14:paraId="014C76D2" w14:textId="77777777" w:rsidR="00CD3777" w:rsidRPr="00CD3777" w:rsidRDefault="00CD3777" w:rsidP="00CD3777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594793B0" w14:textId="77777777" w:rsidR="00CD3777" w:rsidRPr="00CD3777" w:rsidRDefault="00CD3777" w:rsidP="00CD3777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i/>
          <w:iCs/>
          <w:sz w:val="24"/>
          <w:szCs w:val="24"/>
          <w:lang w:val="en-US"/>
        </w:rPr>
        <w:t xml:space="preserve">Max. iterations </w:t>
      </w:r>
    </w:p>
    <w:p w14:paraId="13C43DD2" w14:textId="4239AE72" w:rsidR="00CD3777" w:rsidRDefault="00CD3777" w:rsidP="00CD3777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sz w:val="24"/>
          <w:szCs w:val="24"/>
          <w:lang w:val="en-US"/>
        </w:rPr>
        <w:t>Maximum number of iterations or phonetic laws to be reconstructed.</w:t>
      </w:r>
    </w:p>
    <w:p w14:paraId="39E632AA" w14:textId="77777777" w:rsidR="00CD3777" w:rsidRPr="00CD3777" w:rsidRDefault="00CD3777" w:rsidP="00CD3777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687465A5" w14:textId="77777777" w:rsidR="00CD3777" w:rsidRPr="00CD3777" w:rsidRDefault="00CD3777" w:rsidP="00CD3777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i/>
          <w:iCs/>
          <w:sz w:val="24"/>
          <w:szCs w:val="24"/>
          <w:lang w:val="en-US"/>
        </w:rPr>
        <w:t xml:space="preserve">Use Wiktionary instead of the file </w:t>
      </w:r>
    </w:p>
    <w:p w14:paraId="6A844EEB" w14:textId="35606CE2" w:rsidR="00CD3777" w:rsidRDefault="00CD3777" w:rsidP="00CD3777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sz w:val="24"/>
          <w:szCs w:val="24"/>
          <w:lang w:val="en-US"/>
        </w:rPr>
        <w:t>uses the lemmas from the German Wiktionary instead of the specified file</w:t>
      </w:r>
      <w:r>
        <w:rPr>
          <w:rFonts w:ascii="Verdana Pro" w:hAnsi="Verdana Pro" w:cs="Times New Roman"/>
          <w:sz w:val="24"/>
          <w:szCs w:val="24"/>
          <w:lang w:val="en-US"/>
        </w:rPr>
        <w:t>.</w:t>
      </w:r>
    </w:p>
    <w:p w14:paraId="60C3D456" w14:textId="77777777" w:rsidR="00CD3777" w:rsidRPr="00CD3777" w:rsidRDefault="00CD3777" w:rsidP="00CD3777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5ACDC4D9" w14:textId="77777777" w:rsidR="00CD3777" w:rsidRPr="00CD3777" w:rsidRDefault="00CD3777" w:rsidP="00CD3777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i/>
          <w:iCs/>
          <w:sz w:val="24"/>
          <w:szCs w:val="24"/>
          <w:lang w:val="en-US"/>
        </w:rPr>
        <w:t xml:space="preserve">Use IPA from Wiktionary instead of the file </w:t>
      </w:r>
    </w:p>
    <w:p w14:paraId="31AEA855" w14:textId="4F3DE182" w:rsidR="00CD3777" w:rsidRDefault="00CD3777" w:rsidP="00CD3777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sz w:val="24"/>
          <w:szCs w:val="24"/>
          <w:lang w:val="en-US"/>
        </w:rPr>
        <w:t>uses instead of the given file the lemmas with IPA transcriptions from the German Wiktionary</w:t>
      </w:r>
      <w:r>
        <w:rPr>
          <w:rFonts w:ascii="Verdana Pro" w:hAnsi="Verdana Pro" w:cs="Times New Roman"/>
          <w:sz w:val="24"/>
          <w:szCs w:val="24"/>
          <w:lang w:val="en-US"/>
        </w:rPr>
        <w:t>.</w:t>
      </w:r>
    </w:p>
    <w:p w14:paraId="07D8D73F" w14:textId="77777777" w:rsidR="00CD3777" w:rsidRDefault="00CD3777" w:rsidP="00CD3777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27E0B4D7" w14:textId="46D99370" w:rsidR="00CD3777" w:rsidRDefault="00CD3777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FA0303" wp14:editId="750235E2">
            <wp:extent cx="5760720" cy="3167380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4934" w14:textId="77777777" w:rsidR="00446F1E" w:rsidRDefault="00446F1E" w:rsidP="00446F1E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</w:p>
    <w:p w14:paraId="1F813A97" w14:textId="64BE771D" w:rsidR="00446F1E" w:rsidRPr="00E06A1A" w:rsidRDefault="00446F1E" w:rsidP="00446F1E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  <w:r>
        <w:rPr>
          <w:rFonts w:ascii="Verdana Pro" w:hAnsi="Verdana Pro" w:cs="Times New Roman"/>
          <w:b/>
          <w:bCs/>
          <w:sz w:val="24"/>
          <w:szCs w:val="24"/>
          <w:lang w:val="en-US"/>
        </w:rPr>
        <w:t>2</w:t>
      </w:r>
      <w:r w:rsidRPr="00E06A1A">
        <w:rPr>
          <w:rFonts w:ascii="Verdana Pro" w:hAnsi="Verdana Pro" w:cs="Times New Roman"/>
          <w:b/>
          <w:bCs/>
          <w:sz w:val="24"/>
          <w:szCs w:val="24"/>
          <w:lang w:val="en-US"/>
        </w:rPr>
        <w:t xml:space="preserve">. </w:t>
      </w:r>
      <w:r>
        <w:rPr>
          <w:rFonts w:ascii="Verdana Pro" w:hAnsi="Verdana Pro" w:cs="Times New Roman"/>
          <w:b/>
          <w:bCs/>
          <w:sz w:val="24"/>
          <w:szCs w:val="24"/>
          <w:lang w:val="en-US"/>
        </w:rPr>
        <w:t>Derivational</w:t>
      </w:r>
      <w:r w:rsidRPr="00E06A1A">
        <w:rPr>
          <w:rFonts w:ascii="Verdana Pro" w:hAnsi="Verdana Pro" w:cs="Times New Roman"/>
          <w:b/>
          <w:bCs/>
          <w:sz w:val="24"/>
          <w:szCs w:val="24"/>
          <w:lang w:val="en-US"/>
        </w:rPr>
        <w:t xml:space="preserve"> Approach</w:t>
      </w:r>
    </w:p>
    <w:p w14:paraId="3BB17F82" w14:textId="77777777" w:rsidR="00446F1E" w:rsidRPr="00E06A1A" w:rsidRDefault="00446F1E" w:rsidP="00446F1E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4F5B8417" w14:textId="3EADC908" w:rsidR="00446F1E" w:rsidRPr="00446F1E" w:rsidRDefault="00446F1E" w:rsidP="00446F1E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446F1E">
        <w:rPr>
          <w:rFonts w:ascii="Verdana Pro" w:hAnsi="Verdana Pro" w:cs="Times New Roman"/>
          <w:sz w:val="24"/>
          <w:szCs w:val="24"/>
          <w:lang w:val="en-US"/>
        </w:rPr>
        <w:t xml:space="preserve">As input file </w:t>
      </w:r>
      <w:r>
        <w:rPr>
          <w:rFonts w:ascii="Verdana Pro" w:hAnsi="Verdana Pro" w:cs="Times New Roman"/>
          <w:sz w:val="24"/>
          <w:szCs w:val="24"/>
          <w:lang w:val="en-US"/>
        </w:rPr>
        <w:t>for</w:t>
      </w:r>
      <w:r w:rsidRPr="00446F1E">
        <w:rPr>
          <w:rFonts w:ascii="Verdana Pro" w:hAnsi="Verdana Pro" w:cs="Times New Roman"/>
          <w:sz w:val="24"/>
          <w:szCs w:val="24"/>
          <w:lang w:val="en-US"/>
        </w:rPr>
        <w:t xml:space="preserve"> the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derivational</w:t>
      </w:r>
      <w:r w:rsidRPr="00446F1E">
        <w:rPr>
          <w:rFonts w:ascii="Verdana Pro" w:hAnsi="Verdana Pro" w:cs="Times New Roman"/>
          <w:sz w:val="24"/>
          <w:szCs w:val="24"/>
          <w:lang w:val="en-US"/>
        </w:rPr>
        <w:t xml:space="preserve"> method either a self-created file can be </w:t>
      </w:r>
      <w:r>
        <w:rPr>
          <w:rFonts w:ascii="Verdana Pro" w:hAnsi="Verdana Pro" w:cs="Times New Roman"/>
          <w:sz w:val="24"/>
          <w:szCs w:val="24"/>
          <w:lang w:val="en-US"/>
        </w:rPr>
        <w:t>used,</w:t>
      </w:r>
      <w:r w:rsidRPr="00446F1E">
        <w:rPr>
          <w:rFonts w:ascii="Verdana Pro" w:hAnsi="Verdana Pro" w:cs="Times New Roman"/>
          <w:sz w:val="24"/>
          <w:szCs w:val="24"/>
          <w:lang w:val="en-US"/>
        </w:rPr>
        <w:t xml:space="preserve"> or the German Wiktionary file can be read in.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446F1E">
        <w:rPr>
          <w:rFonts w:ascii="Verdana Pro" w:hAnsi="Verdana Pro" w:cs="Times New Roman"/>
          <w:sz w:val="24"/>
          <w:szCs w:val="24"/>
          <w:lang w:val="en-US"/>
        </w:rPr>
        <w:t>The self-created file needs the structure:</w:t>
      </w:r>
    </w:p>
    <w:p w14:paraId="515C37AE" w14:textId="77777777" w:rsidR="00446F1E" w:rsidRPr="00E06A1A" w:rsidRDefault="00446F1E" w:rsidP="00446F1E">
      <w:pPr>
        <w:jc w:val="both"/>
        <w:rPr>
          <w:rFonts w:ascii="Calibri" w:hAnsi="Calibri" w:cs="Calibri"/>
          <w:sz w:val="24"/>
          <w:szCs w:val="24"/>
          <w:lang w:val="en-US"/>
        </w:rPr>
      </w:pPr>
      <w:r w:rsidRPr="00E06A1A">
        <w:rPr>
          <w:rFonts w:ascii="Calibri" w:hAnsi="Calibri" w:cs="Calibri"/>
          <w:sz w:val="24"/>
          <w:szCs w:val="24"/>
          <w:lang w:val="en-US"/>
        </w:rPr>
        <w:t>Lemma</w:t>
      </w:r>
      <w:r w:rsidRPr="00E06A1A">
        <w:rPr>
          <w:rFonts w:ascii="Calibri" w:hAnsi="Calibri" w:cs="Calibri"/>
          <w:sz w:val="24"/>
          <w:szCs w:val="24"/>
          <w:lang w:val="en-US"/>
        </w:rPr>
        <w:tab/>
        <w:t>noun/verb/adjective</w:t>
      </w:r>
      <w:r w:rsidRPr="00E06A1A">
        <w:rPr>
          <w:rFonts w:ascii="Calibri" w:hAnsi="Calibri" w:cs="Calibri"/>
          <w:sz w:val="24"/>
          <w:szCs w:val="24"/>
          <w:lang w:val="en-US"/>
        </w:rPr>
        <w:tab/>
        <w:t>all allomorphs (separated by tabs)</w:t>
      </w:r>
    </w:p>
    <w:p w14:paraId="284756E6" w14:textId="0E1E19DB" w:rsidR="00446F1E" w:rsidRPr="00446F1E" w:rsidRDefault="00446F1E" w:rsidP="00446F1E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446F1E">
        <w:rPr>
          <w:rFonts w:ascii="Verdana Pro" w:hAnsi="Verdana Pro" w:cs="Times New Roman"/>
          <w:sz w:val="24"/>
          <w:szCs w:val="24"/>
          <w:lang w:val="en-US"/>
        </w:rPr>
        <w:t xml:space="preserve">An example file 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is </w:t>
      </w:r>
      <w:r w:rsidRPr="00446F1E">
        <w:rPr>
          <w:rFonts w:ascii="Verdana Pro" w:hAnsi="Verdana Pro" w:cs="Times New Roman"/>
          <w:i/>
          <w:iCs/>
          <w:sz w:val="24"/>
          <w:szCs w:val="24"/>
          <w:lang w:val="en-US"/>
        </w:rPr>
        <w:t>WiktionaryDerivativesIPA.txt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from the folder </w:t>
      </w:r>
      <w:r w:rsidRPr="00446F1E">
        <w:rPr>
          <w:rFonts w:ascii="Verdana Pro" w:hAnsi="Verdana Pro" w:cs="Times New Roman"/>
          <w:i/>
          <w:iCs/>
          <w:sz w:val="24"/>
          <w:szCs w:val="24"/>
          <w:lang w:val="en-US"/>
        </w:rPr>
        <w:t>supplementedData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. </w:t>
      </w:r>
      <w:r w:rsidRPr="00446F1E">
        <w:rPr>
          <w:rFonts w:ascii="Verdana Pro" w:hAnsi="Verdana Pro" w:cs="Times New Roman"/>
          <w:sz w:val="24"/>
          <w:szCs w:val="24"/>
          <w:lang w:val="en-US"/>
        </w:rPr>
        <w:t xml:space="preserve">If Wiktionary is to be read in, a folder </w:t>
      </w:r>
      <w:r w:rsidRPr="00446F1E">
        <w:rPr>
          <w:rFonts w:ascii="Verdana Pro" w:hAnsi="Verdana Pro" w:cs="Times New Roman"/>
          <w:i/>
          <w:iCs/>
          <w:sz w:val="24"/>
          <w:szCs w:val="24"/>
          <w:lang w:val="en-US"/>
        </w:rPr>
        <w:t>data/rawData/Wiktionary</w:t>
      </w:r>
      <w:r w:rsidRPr="00446F1E">
        <w:rPr>
          <w:rFonts w:ascii="Verdana Pro" w:hAnsi="Verdana Pro" w:cs="Times New Roman"/>
          <w:sz w:val="24"/>
          <w:szCs w:val="24"/>
          <w:lang w:val="en-US"/>
        </w:rPr>
        <w:t xml:space="preserve"> must be created, in which the file </w:t>
      </w:r>
      <w:r w:rsidRPr="00446F1E">
        <w:rPr>
          <w:rFonts w:ascii="Verdana Pro" w:hAnsi="Verdana Pro" w:cs="Times New Roman"/>
          <w:i/>
          <w:iCs/>
          <w:sz w:val="24"/>
          <w:szCs w:val="24"/>
          <w:lang w:val="en-US"/>
        </w:rPr>
        <w:t>dewiktionary-latest-pages-articles.xml</w:t>
      </w:r>
      <w:r w:rsidRPr="00446F1E">
        <w:rPr>
          <w:rFonts w:ascii="Verdana Pro" w:hAnsi="Verdana Pro" w:cs="Times New Roman"/>
          <w:sz w:val="24"/>
          <w:szCs w:val="24"/>
          <w:lang w:val="en-US"/>
        </w:rPr>
        <w:t xml:space="preserve"> must be placed.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446F1E">
        <w:rPr>
          <w:rFonts w:ascii="Verdana Pro" w:hAnsi="Verdana Pro" w:cs="Times New Roman"/>
          <w:sz w:val="24"/>
          <w:szCs w:val="24"/>
          <w:lang w:val="en-US"/>
        </w:rPr>
        <w:t xml:space="preserve">This xml can also be found in the </w:t>
      </w:r>
      <w:r w:rsidRPr="00446F1E">
        <w:rPr>
          <w:rFonts w:ascii="Verdana Pro" w:hAnsi="Verdana Pro" w:cs="Times New Roman"/>
          <w:i/>
          <w:iCs/>
          <w:sz w:val="24"/>
          <w:szCs w:val="24"/>
          <w:lang w:val="en-US"/>
        </w:rPr>
        <w:t xml:space="preserve">supplementData </w:t>
      </w:r>
      <w:r w:rsidRPr="00446F1E">
        <w:rPr>
          <w:rFonts w:ascii="Verdana Pro" w:hAnsi="Verdana Pro" w:cs="Times New Roman"/>
          <w:sz w:val="24"/>
          <w:szCs w:val="24"/>
          <w:lang w:val="en-US"/>
        </w:rPr>
        <w:t>folder.</w:t>
      </w:r>
    </w:p>
    <w:p w14:paraId="53DD75EB" w14:textId="61EF3D05" w:rsidR="00446F1E" w:rsidRPr="00446F1E" w:rsidRDefault="00446F1E" w:rsidP="00446F1E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446F1E">
        <w:rPr>
          <w:rFonts w:ascii="Verdana Pro" w:hAnsi="Verdana Pro" w:cs="Times New Roman"/>
          <w:sz w:val="24"/>
          <w:szCs w:val="24"/>
          <w:lang w:val="en-US"/>
        </w:rPr>
        <w:t xml:space="preserve">The </w:t>
      </w:r>
      <w:r>
        <w:rPr>
          <w:rFonts w:ascii="Verdana Pro" w:hAnsi="Verdana Pro" w:cs="Times New Roman"/>
          <w:sz w:val="24"/>
          <w:szCs w:val="24"/>
          <w:lang w:val="en-US"/>
        </w:rPr>
        <w:t>procedure</w:t>
      </w:r>
      <w:r w:rsidRPr="00446F1E">
        <w:rPr>
          <w:rFonts w:ascii="Verdana Pro" w:hAnsi="Verdana Pro" w:cs="Times New Roman"/>
          <w:sz w:val="24"/>
          <w:szCs w:val="24"/>
          <w:lang w:val="en-US"/>
        </w:rPr>
        <w:t xml:space="preserve"> is the same as for the paradigmatic method (see </w:t>
      </w:r>
      <w:r w:rsidRPr="00446F1E">
        <w:rPr>
          <w:rFonts w:ascii="Verdana Pro" w:hAnsi="Verdana Pro" w:cs="Times New Roman"/>
          <w:i/>
          <w:iCs/>
          <w:sz w:val="24"/>
          <w:szCs w:val="24"/>
          <w:lang w:val="en-US"/>
        </w:rPr>
        <w:t>Example</w:t>
      </w:r>
      <w:r w:rsidRPr="00446F1E">
        <w:rPr>
          <w:rFonts w:ascii="Verdana Pro" w:hAnsi="Verdana Pro" w:cs="Times New Roman"/>
          <w:sz w:val="24"/>
          <w:szCs w:val="24"/>
          <w:lang w:val="en-US"/>
        </w:rPr>
        <w:t>)</w:t>
      </w:r>
      <w:r>
        <w:rPr>
          <w:rFonts w:ascii="Verdana Pro" w:hAnsi="Verdana Pro" w:cs="Times New Roman"/>
          <w:sz w:val="24"/>
          <w:szCs w:val="24"/>
          <w:lang w:val="en-US"/>
        </w:rPr>
        <w:t>.</w:t>
      </w:r>
    </w:p>
    <w:p w14:paraId="3CF25900" w14:textId="77777777" w:rsidR="00B34ED5" w:rsidRDefault="00B34ED5" w:rsidP="00B34ED5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</w:p>
    <w:p w14:paraId="384D295F" w14:textId="495FCCD0" w:rsidR="00B34ED5" w:rsidRPr="00E06A1A" w:rsidRDefault="00B34ED5" w:rsidP="00B34ED5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  <w:r>
        <w:rPr>
          <w:rFonts w:ascii="Verdana Pro" w:hAnsi="Verdana Pro" w:cs="Times New Roman"/>
          <w:b/>
          <w:bCs/>
          <w:sz w:val="24"/>
          <w:szCs w:val="24"/>
          <w:lang w:val="en-US"/>
        </w:rPr>
        <w:t>3</w:t>
      </w:r>
      <w:r w:rsidRPr="00E06A1A">
        <w:rPr>
          <w:rFonts w:ascii="Verdana Pro" w:hAnsi="Verdana Pro" w:cs="Times New Roman"/>
          <w:b/>
          <w:bCs/>
          <w:sz w:val="24"/>
          <w:szCs w:val="24"/>
          <w:lang w:val="en-US"/>
        </w:rPr>
        <w:t xml:space="preserve">. </w:t>
      </w:r>
      <w:r>
        <w:rPr>
          <w:rFonts w:ascii="Verdana Pro" w:hAnsi="Verdana Pro" w:cs="Times New Roman"/>
          <w:b/>
          <w:bCs/>
          <w:sz w:val="24"/>
          <w:szCs w:val="24"/>
          <w:lang w:val="en-US"/>
        </w:rPr>
        <w:t>Semantic</w:t>
      </w:r>
      <w:r w:rsidRPr="00E06A1A">
        <w:rPr>
          <w:rFonts w:ascii="Verdana Pro" w:hAnsi="Verdana Pro" w:cs="Times New Roman"/>
          <w:b/>
          <w:bCs/>
          <w:sz w:val="24"/>
          <w:szCs w:val="24"/>
          <w:lang w:val="en-US"/>
        </w:rPr>
        <w:t xml:space="preserve"> Approach</w:t>
      </w:r>
    </w:p>
    <w:p w14:paraId="72019355" w14:textId="77777777" w:rsidR="00446F1E" w:rsidRPr="00446F1E" w:rsidRDefault="00446F1E" w:rsidP="00446F1E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37D6BD7D" w14:textId="4014B6DE" w:rsidR="00763C5F" w:rsidRPr="00763C5F" w:rsidRDefault="00763C5F" w:rsidP="00763C5F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763C5F">
        <w:rPr>
          <w:rFonts w:ascii="Verdana Pro" w:hAnsi="Verdana Pro" w:cs="Times New Roman"/>
          <w:sz w:val="24"/>
          <w:szCs w:val="24"/>
          <w:lang w:val="en-US"/>
        </w:rPr>
        <w:t>The input file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for the semantic approach</w:t>
      </w:r>
      <w:r w:rsidRPr="00763C5F">
        <w:rPr>
          <w:rFonts w:ascii="Verdana Pro" w:hAnsi="Verdana Pro" w:cs="Times New Roman"/>
          <w:sz w:val="24"/>
          <w:szCs w:val="24"/>
          <w:lang w:val="en-US"/>
        </w:rPr>
        <w:t xml:space="preserve"> needs the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following</w:t>
      </w:r>
      <w:r w:rsidRPr="00763C5F">
        <w:rPr>
          <w:rFonts w:ascii="Verdana Pro" w:hAnsi="Verdana Pro" w:cs="Times New Roman"/>
          <w:sz w:val="24"/>
          <w:szCs w:val="24"/>
          <w:lang w:val="en-US"/>
        </w:rPr>
        <w:t xml:space="preserve"> structure</w:t>
      </w:r>
      <w:r w:rsidR="00192D0E">
        <w:rPr>
          <w:rFonts w:ascii="Verdana Pro" w:hAnsi="Verdana Pro" w:cs="Times New Roman"/>
          <w:sz w:val="24"/>
          <w:szCs w:val="24"/>
          <w:lang w:val="en-US"/>
        </w:rPr>
        <w:t>:</w:t>
      </w:r>
    </w:p>
    <w:p w14:paraId="44302B71" w14:textId="45F6D760" w:rsidR="00763C5F" w:rsidRPr="00763C5F" w:rsidRDefault="00192D0E" w:rsidP="00763C5F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E06A1A">
        <w:rPr>
          <w:rFonts w:ascii="Calibri" w:hAnsi="Calibri" w:cs="Calibri"/>
          <w:sz w:val="24"/>
          <w:szCs w:val="24"/>
          <w:lang w:val="en-US"/>
        </w:rPr>
        <w:t>Lemma</w:t>
      </w:r>
      <w:r w:rsidRPr="00E06A1A">
        <w:rPr>
          <w:rFonts w:ascii="Calibri" w:hAnsi="Calibri" w:cs="Calibri"/>
          <w:sz w:val="24"/>
          <w:szCs w:val="24"/>
          <w:lang w:val="en-US"/>
        </w:rPr>
        <w:tab/>
      </w:r>
      <w:r>
        <w:rPr>
          <w:rFonts w:ascii="Calibri" w:hAnsi="Calibri" w:cs="Calibri"/>
          <w:sz w:val="24"/>
          <w:szCs w:val="24"/>
          <w:lang w:val="en-US"/>
        </w:rPr>
        <w:t>'meaning'</w:t>
      </w:r>
    </w:p>
    <w:p w14:paraId="06FF6F63" w14:textId="536F4024" w:rsidR="00763C5F" w:rsidRPr="004578AF" w:rsidRDefault="004578AF" w:rsidP="00763C5F">
      <w:pPr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 w:rsidRPr="008E280E">
        <w:rPr>
          <w:rFonts w:ascii="Verdana Pro" w:hAnsi="Verdana Pro" w:cs="Times New Roman"/>
          <w:i/>
          <w:iCs/>
          <w:sz w:val="24"/>
          <w:szCs w:val="24"/>
          <w:lang w:val="en-US"/>
        </w:rPr>
        <w:lastRenderedPageBreak/>
        <w:t>Example</w:t>
      </w:r>
    </w:p>
    <w:p w14:paraId="1060DA92" w14:textId="189E2CD5" w:rsidR="00763C5F" w:rsidRDefault="00192D0E" w:rsidP="00763C5F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An</w:t>
      </w:r>
      <w:r w:rsidR="00763C5F" w:rsidRPr="00763C5F">
        <w:rPr>
          <w:rFonts w:ascii="Verdana Pro" w:hAnsi="Verdana Pro" w:cs="Times New Roman"/>
          <w:sz w:val="24"/>
          <w:szCs w:val="24"/>
          <w:lang w:val="en-US"/>
        </w:rPr>
        <w:t xml:space="preserve"> example file is LIV.txt, which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contains Proto-Indo-European verbs and</w:t>
      </w:r>
      <w:r w:rsidR="00763C5F" w:rsidRPr="00763C5F">
        <w:rPr>
          <w:rFonts w:ascii="Verdana Pro" w:hAnsi="Verdana Pro" w:cs="Times New Roman"/>
          <w:sz w:val="24"/>
          <w:szCs w:val="24"/>
          <w:lang w:val="en-US"/>
        </w:rPr>
        <w:t xml:space="preserve"> was also used in B</w:t>
      </w:r>
      <w:r>
        <w:rPr>
          <w:rFonts w:ascii="Verdana Pro" w:hAnsi="Verdana Pro" w:cs="Times New Roman"/>
          <w:sz w:val="24"/>
          <w:szCs w:val="24"/>
          <w:lang w:val="en-US"/>
        </w:rPr>
        <w:t>ischoff</w:t>
      </w:r>
      <w:r w:rsidR="00763C5F" w:rsidRPr="00763C5F">
        <w:rPr>
          <w:rFonts w:ascii="Verdana Pro" w:hAnsi="Verdana Pro" w:cs="Times New Roman"/>
          <w:sz w:val="24"/>
          <w:szCs w:val="24"/>
          <w:lang w:val="en-US"/>
        </w:rPr>
        <w:t xml:space="preserve"> (2022). </w:t>
      </w:r>
    </w:p>
    <w:p w14:paraId="072AB0F6" w14:textId="2181A60E" w:rsidR="00192D0E" w:rsidRDefault="00192D0E" w:rsidP="00763C5F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114897" wp14:editId="171F2957">
            <wp:extent cx="5760720" cy="3152775"/>
            <wp:effectExtent l="0" t="0" r="0" b="9525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CFF4" w14:textId="227DB0FC" w:rsidR="00763C5F" w:rsidRDefault="00192D0E" w:rsidP="00763C5F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By clicking on the menu item </w:t>
      </w:r>
      <w:r>
        <w:rPr>
          <w:rFonts w:ascii="Verdana Pro" w:hAnsi="Verdana Pro" w:cs="Times New Roman"/>
          <w:i/>
          <w:iCs/>
          <w:sz w:val="24"/>
          <w:szCs w:val="24"/>
          <w:lang w:val="en-US"/>
        </w:rPr>
        <w:t xml:space="preserve">Semantic 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the </w:t>
      </w:r>
      <w:r>
        <w:rPr>
          <w:rFonts w:ascii="Verdana Pro" w:hAnsi="Verdana Pro" w:cs="Times New Roman"/>
          <w:sz w:val="24"/>
          <w:szCs w:val="24"/>
          <w:lang w:val="en-US"/>
        </w:rPr>
        <w:t>semantic approach will be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="00C1005E">
        <w:rPr>
          <w:rFonts w:ascii="Verdana Pro" w:hAnsi="Verdana Pro" w:cs="Times New Roman"/>
          <w:sz w:val="24"/>
          <w:szCs w:val="24"/>
          <w:lang w:val="en-US"/>
        </w:rPr>
        <w:t>applied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. </w:t>
      </w:r>
      <w:r w:rsidR="00CB0B23">
        <w:rPr>
          <w:rFonts w:ascii="Verdana Pro" w:hAnsi="Verdana Pro" w:cs="Times New Roman"/>
          <w:sz w:val="24"/>
          <w:szCs w:val="24"/>
          <w:lang w:val="en-US"/>
        </w:rPr>
        <w:t>The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file </w:t>
      </w:r>
      <w:r w:rsidR="00CB0B23">
        <w:rPr>
          <w:rFonts w:ascii="Verdana Pro" w:hAnsi="Verdana Pro" w:cs="Times New Roman"/>
          <w:i/>
          <w:iCs/>
          <w:sz w:val="24"/>
          <w:szCs w:val="24"/>
          <w:lang w:val="en-US"/>
        </w:rPr>
        <w:t>LIV</w:t>
      </w:r>
      <w:r w:rsidRPr="008E280E">
        <w:rPr>
          <w:rFonts w:ascii="Verdana Pro" w:hAnsi="Verdana Pro" w:cs="Times New Roman"/>
          <w:i/>
          <w:iCs/>
          <w:sz w:val="24"/>
          <w:szCs w:val="24"/>
          <w:lang w:val="en-US"/>
        </w:rPr>
        <w:t>.txt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can be dragged into the Drag</w:t>
      </w:r>
      <w:r>
        <w:rPr>
          <w:rFonts w:ascii="Verdana Pro" w:hAnsi="Verdana Pro" w:cs="Times New Roman"/>
          <w:sz w:val="24"/>
          <w:szCs w:val="24"/>
          <w:lang w:val="en-US"/>
        </w:rPr>
        <w:t>&amp;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Drop field.</w:t>
      </w:r>
      <w:r w:rsidR="00CB0B23">
        <w:rPr>
          <w:rFonts w:ascii="Verdana Pro" w:hAnsi="Verdana Pro" w:cs="Times New Roman"/>
          <w:sz w:val="24"/>
          <w:szCs w:val="24"/>
          <w:lang w:val="en-US"/>
        </w:rPr>
        <w:t xml:space="preserve"> In the</w:t>
      </w:r>
      <w:r w:rsidR="00A275B5">
        <w:rPr>
          <w:rFonts w:ascii="Verdana Pro" w:hAnsi="Verdana Pro" w:cs="Times New Roman"/>
          <w:sz w:val="24"/>
          <w:szCs w:val="24"/>
          <w:lang w:val="en-US"/>
        </w:rPr>
        <w:t xml:space="preserve"> next</w:t>
      </w:r>
      <w:r w:rsidR="00CB0B23">
        <w:rPr>
          <w:rFonts w:ascii="Verdana Pro" w:hAnsi="Verdana Pro" w:cs="Times New Roman"/>
          <w:sz w:val="24"/>
          <w:szCs w:val="24"/>
          <w:lang w:val="en-US"/>
        </w:rPr>
        <w:t xml:space="preserve"> step</w:t>
      </w:r>
      <w:r w:rsidR="00CB0B23" w:rsidRPr="008E280E">
        <w:rPr>
          <w:rFonts w:ascii="Verdana Pro" w:hAnsi="Verdana Pro" w:cs="Times New Roman"/>
          <w:sz w:val="24"/>
          <w:szCs w:val="24"/>
          <w:lang w:val="en-US"/>
        </w:rPr>
        <w:t>,</w:t>
      </w:r>
      <w:r w:rsidR="00CB0B23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="00CB0B23" w:rsidRPr="008E280E">
        <w:rPr>
          <w:rFonts w:ascii="Verdana Pro" w:hAnsi="Verdana Pro" w:cs="Times New Roman"/>
          <w:sz w:val="24"/>
          <w:szCs w:val="24"/>
          <w:lang w:val="en-US"/>
        </w:rPr>
        <w:t>the result</w:t>
      </w:r>
      <w:r w:rsidR="00CB0B23">
        <w:rPr>
          <w:rFonts w:ascii="Verdana Pro" w:hAnsi="Verdana Pro" w:cs="Times New Roman"/>
          <w:sz w:val="24"/>
          <w:szCs w:val="24"/>
          <w:lang w:val="en-US"/>
        </w:rPr>
        <w:t xml:space="preserve"> of the automatic analysis</w:t>
      </w:r>
      <w:r w:rsidR="00CB0B23" w:rsidRPr="008E280E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="00CB0B23">
        <w:rPr>
          <w:rFonts w:ascii="Verdana Pro" w:hAnsi="Verdana Pro" w:cs="Times New Roman"/>
          <w:sz w:val="24"/>
          <w:szCs w:val="24"/>
          <w:lang w:val="en-US"/>
        </w:rPr>
        <w:t>will be</w:t>
      </w:r>
      <w:r w:rsidR="00CB0B23" w:rsidRPr="008E280E">
        <w:rPr>
          <w:rFonts w:ascii="Verdana Pro" w:hAnsi="Verdana Pro" w:cs="Times New Roman"/>
          <w:sz w:val="24"/>
          <w:szCs w:val="24"/>
          <w:lang w:val="en-US"/>
        </w:rPr>
        <w:t xml:space="preserve"> displayed. Incorrect information can be corrected by the user. </w:t>
      </w:r>
      <w:r w:rsidR="00CB0B23">
        <w:rPr>
          <w:rFonts w:ascii="Verdana Pro" w:hAnsi="Verdana Pro" w:cs="Times New Roman"/>
          <w:sz w:val="24"/>
          <w:szCs w:val="24"/>
          <w:lang w:val="en-US"/>
        </w:rPr>
        <w:t xml:space="preserve">In this example, </w:t>
      </w:r>
      <w:r w:rsidR="00763C5F" w:rsidRPr="00CB0B23">
        <w:rPr>
          <w:rFonts w:ascii="Verdana Pro" w:hAnsi="Verdana Pro" w:cs="Times New Roman"/>
          <w:i/>
          <w:iCs/>
          <w:sz w:val="24"/>
          <w:szCs w:val="24"/>
          <w:lang w:val="en-US"/>
        </w:rPr>
        <w:t>Proto-Indo-European</w:t>
      </w:r>
      <w:r w:rsidR="00763C5F" w:rsidRPr="00763C5F">
        <w:rPr>
          <w:rFonts w:ascii="Verdana Pro" w:hAnsi="Verdana Pro" w:cs="Times New Roman"/>
          <w:sz w:val="24"/>
          <w:szCs w:val="24"/>
          <w:lang w:val="en-US"/>
        </w:rPr>
        <w:t xml:space="preserve"> was specified </w:t>
      </w:r>
      <w:r w:rsidR="00CB0B23">
        <w:rPr>
          <w:rFonts w:ascii="Verdana Pro" w:hAnsi="Verdana Pro" w:cs="Times New Roman"/>
          <w:sz w:val="24"/>
          <w:szCs w:val="24"/>
          <w:lang w:val="en-US"/>
        </w:rPr>
        <w:t>as language</w:t>
      </w:r>
      <w:r w:rsidR="00763C5F" w:rsidRPr="00763C5F">
        <w:rPr>
          <w:rFonts w:ascii="Verdana Pro" w:hAnsi="Verdana Pro" w:cs="Times New Roman"/>
          <w:sz w:val="24"/>
          <w:szCs w:val="24"/>
          <w:lang w:val="en-US"/>
        </w:rPr>
        <w:t xml:space="preserve"> in order to be able to use the manual assignments.</w:t>
      </w:r>
    </w:p>
    <w:p w14:paraId="236E0072" w14:textId="1BDA0166" w:rsidR="00666902" w:rsidRPr="00763C5F" w:rsidRDefault="00666902" w:rsidP="00763C5F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747927" wp14:editId="167A2473">
            <wp:extent cx="5760720" cy="314769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EA51" w14:textId="66624959" w:rsidR="00666902" w:rsidRPr="00666902" w:rsidRDefault="00666902" w:rsidP="00666902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In the last </w:t>
      </w:r>
      <w:r>
        <w:rPr>
          <w:rFonts w:ascii="Verdana Pro" w:hAnsi="Verdana Pro" w:cs="Times New Roman"/>
          <w:sz w:val="24"/>
          <w:szCs w:val="24"/>
          <w:lang w:val="en-US"/>
        </w:rPr>
        <w:t>frame,</w:t>
      </w: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the maximal </w:t>
      </w:r>
      <w:r w:rsidRPr="00CD3777">
        <w:rPr>
          <w:rFonts w:ascii="Verdana Pro" w:hAnsi="Verdana Pro" w:cs="Times New Roman"/>
          <w:sz w:val="24"/>
          <w:szCs w:val="24"/>
          <w:lang w:val="en-US"/>
        </w:rPr>
        <w:t>number of iterations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of the Needleman-Wunsch algorithm can be choosen.</w:t>
      </w: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For Fig. 9.8 (Bischoff 2022), one </w:t>
      </w:r>
      <w:r>
        <w:rPr>
          <w:rFonts w:ascii="Verdana Pro" w:hAnsi="Verdana Pro" w:cs="Times New Roman"/>
          <w:sz w:val="24"/>
          <w:szCs w:val="24"/>
          <w:lang w:val="en-US"/>
        </w:rPr>
        <w:lastRenderedPageBreak/>
        <w:t xml:space="preserve">iteration was performed; for Fig. 9.5, the sound </w:t>
      </w:r>
      <w:r w:rsidRPr="00666902">
        <w:rPr>
          <w:rFonts w:ascii="Verdana Pro" w:hAnsi="Verdana Pro" w:cs="Times New Roman"/>
          <w:i/>
          <w:iCs/>
          <w:sz w:val="24"/>
          <w:szCs w:val="24"/>
          <w:lang w:val="en-US"/>
        </w:rPr>
        <w:t>k</w:t>
      </w:r>
      <w:r w:rsidRPr="00666902">
        <w:rPr>
          <w:rFonts w:ascii="Verdana Pro" w:hAnsi="Verdana Pro" w:cs="Times New Roman"/>
          <w:i/>
          <w:iCs/>
          <w:sz w:val="24"/>
          <w:szCs w:val="24"/>
          <w:vertAlign w:val="superscript"/>
          <w:lang w:val="en-US"/>
        </w:rPr>
        <w:t>w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in </w:t>
      </w:r>
      <w:r w:rsidRPr="00666902">
        <w:rPr>
          <w:rFonts w:ascii="Verdana Pro" w:hAnsi="Verdana Pro" w:cs="Times New Roman"/>
          <w:i/>
          <w:iCs/>
          <w:sz w:val="24"/>
          <w:szCs w:val="24"/>
          <w:lang w:val="en-US"/>
        </w:rPr>
        <w:t>LIV.txt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was replaced by </w:t>
      </w: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q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to avoid the digraph.</w:t>
      </w:r>
    </w:p>
    <w:p w14:paraId="16F2DAED" w14:textId="77777777" w:rsidR="00200374" w:rsidRDefault="00200374" w:rsidP="00200374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</w:p>
    <w:p w14:paraId="7DC57808" w14:textId="5909CE23" w:rsidR="00200374" w:rsidRPr="00E06A1A" w:rsidRDefault="00200374" w:rsidP="00200374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  <w:r>
        <w:rPr>
          <w:rFonts w:ascii="Verdana Pro" w:hAnsi="Verdana Pro" w:cs="Times New Roman"/>
          <w:b/>
          <w:bCs/>
          <w:sz w:val="24"/>
          <w:szCs w:val="24"/>
          <w:lang w:val="en-US"/>
        </w:rPr>
        <w:t>4</w:t>
      </w:r>
      <w:r w:rsidRPr="00E06A1A">
        <w:rPr>
          <w:rFonts w:ascii="Verdana Pro" w:hAnsi="Verdana Pro" w:cs="Times New Roman"/>
          <w:b/>
          <w:bCs/>
          <w:sz w:val="24"/>
          <w:szCs w:val="24"/>
          <w:lang w:val="en-US"/>
        </w:rPr>
        <w:t xml:space="preserve">. </w:t>
      </w:r>
      <w:r>
        <w:rPr>
          <w:rFonts w:ascii="Verdana Pro" w:hAnsi="Verdana Pro" w:cs="Times New Roman"/>
          <w:b/>
          <w:bCs/>
          <w:sz w:val="24"/>
          <w:szCs w:val="24"/>
          <w:lang w:val="en-US"/>
        </w:rPr>
        <w:t xml:space="preserve">Phonotactic </w:t>
      </w:r>
      <w:r w:rsidRPr="00E06A1A">
        <w:rPr>
          <w:rFonts w:ascii="Verdana Pro" w:hAnsi="Verdana Pro" w:cs="Times New Roman"/>
          <w:b/>
          <w:bCs/>
          <w:sz w:val="24"/>
          <w:szCs w:val="24"/>
          <w:lang w:val="en-US"/>
        </w:rPr>
        <w:t>Approach</w:t>
      </w:r>
    </w:p>
    <w:p w14:paraId="7C25E7E4" w14:textId="77777777" w:rsidR="00666902" w:rsidRDefault="00666902" w:rsidP="00763C5F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1DE7A47B" w14:textId="6176E5E2" w:rsidR="00446F1E" w:rsidRDefault="004578AF" w:rsidP="004578AF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4578AF">
        <w:rPr>
          <w:rFonts w:ascii="Verdana Pro" w:hAnsi="Verdana Pro" w:cs="Times New Roman"/>
          <w:sz w:val="24"/>
          <w:szCs w:val="24"/>
          <w:lang w:val="en-US"/>
        </w:rPr>
        <w:t>Suitable input files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for the phonotactic approach</w:t>
      </w:r>
      <w:r w:rsidRPr="004578AF">
        <w:rPr>
          <w:rFonts w:ascii="Verdana Pro" w:hAnsi="Verdana Pro" w:cs="Times New Roman"/>
          <w:sz w:val="24"/>
          <w:szCs w:val="24"/>
          <w:lang w:val="en-US"/>
        </w:rPr>
        <w:t xml:space="preserve"> are word lists, morpheme lists</w:t>
      </w:r>
      <w:r>
        <w:rPr>
          <w:rFonts w:ascii="Verdana Pro" w:hAnsi="Verdana Pro" w:cs="Times New Roman"/>
          <w:sz w:val="24"/>
          <w:szCs w:val="24"/>
          <w:lang w:val="en-US"/>
        </w:rPr>
        <w:t>,</w:t>
      </w:r>
      <w:r w:rsidRPr="004578AF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>
        <w:rPr>
          <w:rFonts w:ascii="Verdana Pro" w:hAnsi="Verdana Pro" w:cs="Times New Roman"/>
          <w:sz w:val="24"/>
          <w:szCs w:val="24"/>
          <w:lang w:val="en-US"/>
        </w:rPr>
        <w:t>and</w:t>
      </w:r>
      <w:r w:rsidRPr="004578AF">
        <w:rPr>
          <w:rFonts w:ascii="Verdana Pro" w:hAnsi="Verdana Pro" w:cs="Times New Roman"/>
          <w:sz w:val="24"/>
          <w:szCs w:val="24"/>
          <w:lang w:val="en-US"/>
        </w:rPr>
        <w:t xml:space="preserve"> corpora. As example files</w:t>
      </w:r>
      <w:r>
        <w:rPr>
          <w:rFonts w:ascii="Verdana Pro" w:hAnsi="Verdana Pro" w:cs="Times New Roman"/>
          <w:sz w:val="24"/>
          <w:szCs w:val="24"/>
          <w:lang w:val="en-US"/>
        </w:rPr>
        <w:t>,</w:t>
      </w:r>
      <w:r w:rsidRPr="004578AF">
        <w:rPr>
          <w:rFonts w:ascii="Verdana Pro" w:hAnsi="Verdana Pro" w:cs="Times New Roman"/>
          <w:sz w:val="24"/>
          <w:szCs w:val="24"/>
          <w:lang w:val="en-US"/>
        </w:rPr>
        <w:t xml:space="preserve"> you can find </w:t>
      </w:r>
      <w:r w:rsidRPr="004578AF">
        <w:rPr>
          <w:rFonts w:ascii="Verdana Pro" w:hAnsi="Verdana Pro" w:cs="Times New Roman"/>
          <w:i/>
          <w:iCs/>
          <w:sz w:val="24"/>
          <w:szCs w:val="24"/>
          <w:lang w:val="en-US"/>
        </w:rPr>
        <w:t>DeutschKorpusWiktionaryIPA.txt</w:t>
      </w:r>
      <w:r w:rsidRPr="004578AF">
        <w:rPr>
          <w:rFonts w:ascii="Verdana Pro" w:hAnsi="Verdana Pro" w:cs="Times New Roman"/>
          <w:sz w:val="24"/>
          <w:szCs w:val="24"/>
          <w:lang w:val="en-US"/>
        </w:rPr>
        <w:t xml:space="preserve"> (German) and </w:t>
      </w:r>
      <w:r w:rsidRPr="004578AF">
        <w:rPr>
          <w:rFonts w:ascii="Verdana Pro" w:hAnsi="Verdana Pro" w:cs="Times New Roman"/>
          <w:i/>
          <w:iCs/>
          <w:sz w:val="24"/>
          <w:szCs w:val="24"/>
          <w:lang w:val="en-US"/>
        </w:rPr>
        <w:t>IndogermanischLIVohneRKH.txt</w:t>
      </w:r>
      <w:r w:rsidRPr="004578AF">
        <w:rPr>
          <w:rFonts w:ascii="Verdana Pro" w:hAnsi="Verdana Pro" w:cs="Times New Roman"/>
          <w:sz w:val="24"/>
          <w:szCs w:val="24"/>
          <w:lang w:val="en-US"/>
        </w:rPr>
        <w:t xml:space="preserve"> (P</w:t>
      </w:r>
      <w:r>
        <w:rPr>
          <w:rFonts w:ascii="Verdana Pro" w:hAnsi="Verdana Pro" w:cs="Times New Roman"/>
          <w:sz w:val="24"/>
          <w:szCs w:val="24"/>
          <w:lang w:val="en-US"/>
        </w:rPr>
        <w:t>roto-</w:t>
      </w:r>
      <w:r w:rsidRPr="004578AF">
        <w:rPr>
          <w:rFonts w:ascii="Verdana Pro" w:hAnsi="Verdana Pro" w:cs="Times New Roman"/>
          <w:sz w:val="24"/>
          <w:szCs w:val="24"/>
          <w:lang w:val="en-US"/>
        </w:rPr>
        <w:t>I</w:t>
      </w:r>
      <w:r>
        <w:rPr>
          <w:rFonts w:ascii="Verdana Pro" w:hAnsi="Verdana Pro" w:cs="Times New Roman"/>
          <w:sz w:val="24"/>
          <w:szCs w:val="24"/>
          <w:lang w:val="en-US"/>
        </w:rPr>
        <w:t>ndo-</w:t>
      </w:r>
      <w:r w:rsidRPr="004578AF">
        <w:rPr>
          <w:rFonts w:ascii="Verdana Pro" w:hAnsi="Verdana Pro" w:cs="Times New Roman"/>
          <w:sz w:val="24"/>
          <w:szCs w:val="24"/>
          <w:lang w:val="en-US"/>
        </w:rPr>
        <w:t>E</w:t>
      </w:r>
      <w:r>
        <w:rPr>
          <w:rFonts w:ascii="Verdana Pro" w:hAnsi="Verdana Pro" w:cs="Times New Roman"/>
          <w:sz w:val="24"/>
          <w:szCs w:val="24"/>
          <w:lang w:val="en-US"/>
        </w:rPr>
        <w:t>uropean</w:t>
      </w:r>
      <w:r w:rsidRPr="004578AF">
        <w:rPr>
          <w:rFonts w:ascii="Verdana Pro" w:hAnsi="Verdana Pro" w:cs="Times New Roman"/>
          <w:sz w:val="24"/>
          <w:szCs w:val="24"/>
          <w:lang w:val="en-US"/>
        </w:rPr>
        <w:t>)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in the folder </w:t>
      </w:r>
      <w:r w:rsidRPr="004578AF">
        <w:rPr>
          <w:rFonts w:ascii="Verdana Pro" w:hAnsi="Verdana Pro" w:cs="Times New Roman"/>
          <w:i/>
          <w:iCs/>
          <w:sz w:val="24"/>
          <w:szCs w:val="24"/>
          <w:lang w:val="en-US"/>
        </w:rPr>
        <w:t>supplementedData</w:t>
      </w:r>
      <w:r w:rsidRPr="004578AF">
        <w:rPr>
          <w:rFonts w:ascii="Verdana Pro" w:hAnsi="Verdana Pro" w:cs="Times New Roman"/>
          <w:sz w:val="24"/>
          <w:szCs w:val="24"/>
          <w:lang w:val="en-US"/>
        </w:rPr>
        <w:t>.</w:t>
      </w:r>
    </w:p>
    <w:p w14:paraId="6EC9BB6B" w14:textId="0AA3C506" w:rsidR="00446F1E" w:rsidRPr="00A275B5" w:rsidRDefault="004578AF" w:rsidP="001F6234">
      <w:pPr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 w:rsidRPr="008E280E">
        <w:rPr>
          <w:rFonts w:ascii="Verdana Pro" w:hAnsi="Verdana Pro" w:cs="Times New Roman"/>
          <w:i/>
          <w:iCs/>
          <w:sz w:val="24"/>
          <w:szCs w:val="24"/>
          <w:lang w:val="en-US"/>
        </w:rPr>
        <w:t>Example</w:t>
      </w:r>
    </w:p>
    <w:p w14:paraId="1031701C" w14:textId="2A8C31F7" w:rsidR="004578AF" w:rsidRDefault="00A275B5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65A1E0" wp14:editId="3453B717">
            <wp:extent cx="5760720" cy="3155950"/>
            <wp:effectExtent l="0" t="0" r="0" b="635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F424" w14:textId="6DDAF2AE" w:rsidR="004578AF" w:rsidRDefault="00A275B5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By clicking on the menu item </w:t>
      </w:r>
      <w:r>
        <w:rPr>
          <w:rFonts w:ascii="Verdana Pro" w:hAnsi="Verdana Pro" w:cs="Times New Roman"/>
          <w:i/>
          <w:iCs/>
          <w:sz w:val="24"/>
          <w:szCs w:val="24"/>
          <w:lang w:val="en-US"/>
        </w:rPr>
        <w:t xml:space="preserve">Phonotactic 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the </w:t>
      </w:r>
      <w:r>
        <w:rPr>
          <w:rFonts w:ascii="Verdana Pro" w:hAnsi="Verdana Pro" w:cs="Times New Roman"/>
          <w:sz w:val="24"/>
          <w:szCs w:val="24"/>
          <w:lang w:val="en-US"/>
        </w:rPr>
        <w:t>phonotactic approach will be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>
        <w:rPr>
          <w:rFonts w:ascii="Verdana Pro" w:hAnsi="Verdana Pro" w:cs="Times New Roman"/>
          <w:sz w:val="24"/>
          <w:szCs w:val="24"/>
          <w:lang w:val="en-US"/>
        </w:rPr>
        <w:t>applied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. </w:t>
      </w:r>
      <w:r>
        <w:rPr>
          <w:rFonts w:ascii="Verdana Pro" w:hAnsi="Verdana Pro" w:cs="Times New Roman"/>
          <w:sz w:val="24"/>
          <w:szCs w:val="24"/>
          <w:lang w:val="en-US"/>
        </w:rPr>
        <w:t>The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file </w:t>
      </w:r>
      <w:r w:rsidRPr="004578AF">
        <w:rPr>
          <w:rFonts w:ascii="Verdana Pro" w:hAnsi="Verdana Pro" w:cs="Times New Roman"/>
          <w:i/>
          <w:iCs/>
          <w:sz w:val="24"/>
          <w:szCs w:val="24"/>
          <w:lang w:val="en-US"/>
        </w:rPr>
        <w:t>DeutschKorpusWiktionaryIPA.txt</w:t>
      </w:r>
      <w:r w:rsidRPr="004578AF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can be dragged into the Drag</w:t>
      </w:r>
      <w:r>
        <w:rPr>
          <w:rFonts w:ascii="Verdana Pro" w:hAnsi="Verdana Pro" w:cs="Times New Roman"/>
          <w:sz w:val="24"/>
          <w:szCs w:val="24"/>
          <w:lang w:val="en-US"/>
        </w:rPr>
        <w:t>&amp;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Drop field.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In the next step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,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the result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of the automatic analysis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>
        <w:rPr>
          <w:rFonts w:ascii="Verdana Pro" w:hAnsi="Verdana Pro" w:cs="Times New Roman"/>
          <w:sz w:val="24"/>
          <w:szCs w:val="24"/>
          <w:lang w:val="en-US"/>
        </w:rPr>
        <w:t>will be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displayed. Incorrect information can be corrected by the user.</w:t>
      </w:r>
    </w:p>
    <w:p w14:paraId="039CFBB2" w14:textId="460B9003" w:rsidR="00A275B5" w:rsidRDefault="00A275B5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5F58A1" wp14:editId="46730820">
            <wp:extent cx="5760720" cy="314706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939E" w14:textId="6B4497A5" w:rsidR="00A40353" w:rsidRPr="00CD3777" w:rsidRDefault="00A275B5" w:rsidP="00A40353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 xml:space="preserve">By clicking on the button </w:t>
      </w:r>
      <w:r w:rsidRPr="00A275B5">
        <w:rPr>
          <w:rFonts w:ascii="Verdana Pro" w:hAnsi="Verdana Pro" w:cs="Times New Roman"/>
          <w:i/>
          <w:iCs/>
          <w:sz w:val="24"/>
          <w:szCs w:val="24"/>
          <w:lang w:val="en-US"/>
        </w:rPr>
        <w:t>NEXT</w:t>
      </w:r>
      <w:r>
        <w:rPr>
          <w:rFonts w:ascii="Verdana Pro" w:hAnsi="Verdana Pro" w:cs="Times New Roman"/>
          <w:sz w:val="24"/>
          <w:szCs w:val="24"/>
          <w:lang w:val="en-US"/>
        </w:rPr>
        <w:t>, the final frame is shown.</w:t>
      </w:r>
      <w:r w:rsidR="00A40353">
        <w:rPr>
          <w:rFonts w:ascii="Verdana Pro" w:hAnsi="Verdana Pro" w:cs="Times New Roman"/>
          <w:sz w:val="24"/>
          <w:szCs w:val="24"/>
          <w:lang w:val="en-US"/>
        </w:rPr>
        <w:t xml:space="preserve"> It contains three different </w:t>
      </w:r>
      <w:r w:rsidR="00A40353" w:rsidRPr="00CD3777">
        <w:rPr>
          <w:rFonts w:ascii="Verdana Pro" w:hAnsi="Verdana Pro" w:cs="Times New Roman"/>
          <w:sz w:val="24"/>
          <w:szCs w:val="24"/>
          <w:lang w:val="en-US"/>
        </w:rPr>
        <w:t>specifications:</w:t>
      </w:r>
    </w:p>
    <w:p w14:paraId="5C10F3EE" w14:textId="77777777" w:rsidR="00A40353" w:rsidRPr="00CD3777" w:rsidRDefault="00A40353" w:rsidP="00A40353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i/>
          <w:iCs/>
          <w:sz w:val="24"/>
          <w:szCs w:val="24"/>
          <w:lang w:val="en-US"/>
        </w:rPr>
        <w:t xml:space="preserve">Max. iterations </w:t>
      </w:r>
    </w:p>
    <w:p w14:paraId="116AE202" w14:textId="5D812AD2" w:rsidR="00A40353" w:rsidRDefault="00A40353" w:rsidP="00A40353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sz w:val="24"/>
          <w:szCs w:val="24"/>
          <w:lang w:val="en-US"/>
        </w:rPr>
        <w:t>Maximum number of iterations or phonetic laws</w:t>
      </w:r>
      <w:r>
        <w:rPr>
          <w:rFonts w:ascii="Verdana Pro" w:hAnsi="Verdana Pro" w:cs="Times New Roman"/>
          <w:sz w:val="24"/>
          <w:szCs w:val="24"/>
          <w:lang w:val="en-US"/>
        </w:rPr>
        <w:t>/phonotagms</w:t>
      </w: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 to be reconstructed.</w:t>
      </w:r>
    </w:p>
    <w:p w14:paraId="4C6D1375" w14:textId="77777777" w:rsidR="00A40353" w:rsidRPr="00CD3777" w:rsidRDefault="00A40353" w:rsidP="00A40353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0F905A34" w14:textId="425F9EAC" w:rsidR="00A40353" w:rsidRPr="00CD3777" w:rsidRDefault="00A40353" w:rsidP="00A40353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Complementary Sounds</w:t>
      </w:r>
    </w:p>
    <w:p w14:paraId="2FE1498B" w14:textId="0B8696AA" w:rsidR="00A40353" w:rsidRDefault="00A40353" w:rsidP="00A40353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method how to choose the complementary sound for a specific phonotagm. For more details, see Bischoff (2022:171–178).</w:t>
      </w:r>
    </w:p>
    <w:p w14:paraId="70CF2C5D" w14:textId="77777777" w:rsidR="00A40353" w:rsidRPr="00CD3777" w:rsidRDefault="00A40353" w:rsidP="00A40353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56E5E7F1" w14:textId="51E90D03" w:rsidR="00A40353" w:rsidRPr="00CD3777" w:rsidRDefault="008E5A46" w:rsidP="00A40353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Threshold</w:t>
      </w:r>
    </w:p>
    <w:p w14:paraId="44A09B81" w14:textId="772BD2E3" w:rsidR="00A275B5" w:rsidRDefault="008E5A46" w:rsidP="008E5A46">
      <w:pPr>
        <w:ind w:left="708"/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 xml:space="preserve">only phonotagms with an </w:t>
      </w:r>
      <w:r w:rsidRPr="008E5A46">
        <w:rPr>
          <w:rFonts w:ascii="Verdana Pro" w:hAnsi="Verdana Pro" w:cs="Times New Roman"/>
          <w:i/>
          <w:iCs/>
          <w:sz w:val="24"/>
          <w:szCs w:val="24"/>
          <w:lang w:val="en-US"/>
        </w:rPr>
        <w:t>featSel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value more than x are considered relevant (see Bischoff 2022:171)</w:t>
      </w:r>
      <w:r w:rsidR="0040250C">
        <w:rPr>
          <w:rFonts w:ascii="Verdana Pro" w:hAnsi="Verdana Pro" w:cs="Times New Roman"/>
          <w:sz w:val="24"/>
          <w:szCs w:val="24"/>
          <w:lang w:val="en-US"/>
        </w:rPr>
        <w:t>.</w:t>
      </w:r>
    </w:p>
    <w:p w14:paraId="65AAD4C6" w14:textId="77777777" w:rsidR="007D6F8E" w:rsidRPr="00CD3777" w:rsidRDefault="007D6F8E" w:rsidP="007D6F8E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Number Languages</w:t>
      </w:r>
    </w:p>
    <w:p w14:paraId="65B1AC15" w14:textId="757EF751" w:rsidR="007D6F8E" w:rsidRPr="006E7AAD" w:rsidRDefault="007D6F8E" w:rsidP="007D6F8E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number of similar languages for the sub-typological approach (see Bischoff 2022:174-176).</w:t>
      </w:r>
    </w:p>
    <w:p w14:paraId="35C51B08" w14:textId="77777777" w:rsidR="007D6F8E" w:rsidRDefault="007D6F8E" w:rsidP="008E5A46">
      <w:pPr>
        <w:ind w:left="708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11790E1F" w14:textId="3C92CE39" w:rsidR="00A275B5" w:rsidRDefault="008E5A46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6FE2AA9" wp14:editId="39BE14C5">
            <wp:extent cx="5760720" cy="3166745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C138" w14:textId="77777777" w:rsidR="000610A4" w:rsidRDefault="000610A4" w:rsidP="000610A4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</w:p>
    <w:p w14:paraId="7D588A76" w14:textId="77777777" w:rsidR="000610A4" w:rsidRPr="00E06A1A" w:rsidRDefault="000610A4" w:rsidP="000610A4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  <w:r>
        <w:rPr>
          <w:rFonts w:ascii="Verdana Pro" w:hAnsi="Verdana Pro" w:cs="Times New Roman"/>
          <w:b/>
          <w:bCs/>
          <w:sz w:val="24"/>
          <w:szCs w:val="24"/>
          <w:lang w:val="en-US"/>
        </w:rPr>
        <w:t>5</w:t>
      </w:r>
      <w:r w:rsidRPr="00E06A1A">
        <w:rPr>
          <w:rFonts w:ascii="Verdana Pro" w:hAnsi="Verdana Pro" w:cs="Times New Roman"/>
          <w:b/>
          <w:bCs/>
          <w:sz w:val="24"/>
          <w:szCs w:val="24"/>
          <w:lang w:val="en-US"/>
        </w:rPr>
        <w:t xml:space="preserve">. </w:t>
      </w:r>
      <w:r>
        <w:rPr>
          <w:rFonts w:ascii="Verdana Pro" w:hAnsi="Verdana Pro" w:cs="Times New Roman"/>
          <w:b/>
          <w:bCs/>
          <w:sz w:val="24"/>
          <w:szCs w:val="24"/>
          <w:lang w:val="en-US"/>
        </w:rPr>
        <w:t xml:space="preserve">Distinctive </w:t>
      </w:r>
      <w:r w:rsidRPr="00E06A1A">
        <w:rPr>
          <w:rFonts w:ascii="Verdana Pro" w:hAnsi="Verdana Pro" w:cs="Times New Roman"/>
          <w:b/>
          <w:bCs/>
          <w:sz w:val="24"/>
          <w:szCs w:val="24"/>
          <w:lang w:val="en-US"/>
        </w:rPr>
        <w:t>Approach</w:t>
      </w:r>
    </w:p>
    <w:p w14:paraId="48C4BA4B" w14:textId="77777777" w:rsidR="000610A4" w:rsidRDefault="000610A4" w:rsidP="000610A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3E2B989A" w14:textId="77777777" w:rsidR="000610A4" w:rsidRDefault="000610A4" w:rsidP="000610A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For the distinctive approach, w</w:t>
      </w:r>
      <w:r w:rsidRPr="003A5428">
        <w:rPr>
          <w:rFonts w:ascii="Verdana Pro" w:hAnsi="Verdana Pro" w:cs="Times New Roman"/>
          <w:sz w:val="24"/>
          <w:szCs w:val="24"/>
          <w:lang w:val="en-US"/>
        </w:rPr>
        <w:t>ord and morpheme lists are possible as input files.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3A5428">
        <w:rPr>
          <w:rFonts w:ascii="Verdana Pro" w:hAnsi="Verdana Pro" w:cs="Times New Roman"/>
          <w:sz w:val="24"/>
          <w:szCs w:val="24"/>
          <w:lang w:val="en-US"/>
        </w:rPr>
        <w:t xml:space="preserve">An example file for German is </w:t>
      </w:r>
      <w:r w:rsidRPr="003A5428">
        <w:rPr>
          <w:rFonts w:ascii="Verdana Pro" w:hAnsi="Verdana Pro" w:cs="Times New Roman"/>
          <w:i/>
          <w:iCs/>
          <w:sz w:val="24"/>
          <w:szCs w:val="24"/>
          <w:lang w:val="en-US"/>
        </w:rPr>
        <w:t>CELEXMorphemeIPA.txt</w:t>
      </w:r>
      <w:r w:rsidRPr="003A5428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>
        <w:rPr>
          <w:rFonts w:ascii="Verdana Pro" w:hAnsi="Verdana Pro" w:cs="Times New Roman"/>
          <w:sz w:val="24"/>
          <w:szCs w:val="24"/>
          <w:lang w:val="en-US"/>
        </w:rPr>
        <w:t>(see folder</w:t>
      </w:r>
      <w:r w:rsidRPr="003A5428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3A5428">
        <w:rPr>
          <w:rFonts w:ascii="Verdana Pro" w:hAnsi="Verdana Pro" w:cs="Times New Roman"/>
          <w:i/>
          <w:iCs/>
          <w:sz w:val="24"/>
          <w:szCs w:val="24"/>
          <w:lang w:val="en-US"/>
        </w:rPr>
        <w:t>supplementData</w:t>
      </w:r>
      <w:r>
        <w:rPr>
          <w:rFonts w:ascii="Verdana Pro" w:hAnsi="Verdana Pro" w:cs="Times New Roman"/>
          <w:sz w:val="24"/>
          <w:szCs w:val="24"/>
          <w:lang w:val="en-US"/>
        </w:rPr>
        <w:t>)</w:t>
      </w:r>
      <w:r w:rsidRPr="003A5428">
        <w:rPr>
          <w:rFonts w:ascii="Verdana Pro" w:hAnsi="Verdana Pro" w:cs="Times New Roman"/>
          <w:sz w:val="24"/>
          <w:szCs w:val="24"/>
          <w:lang w:val="en-US"/>
        </w:rPr>
        <w:t>.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</w:t>
      </w:r>
    </w:p>
    <w:p w14:paraId="298A1F1E" w14:textId="77777777" w:rsidR="000610A4" w:rsidRPr="008A6894" w:rsidRDefault="000610A4" w:rsidP="000610A4">
      <w:pPr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 w:rsidRPr="008E280E">
        <w:rPr>
          <w:rFonts w:ascii="Verdana Pro" w:hAnsi="Verdana Pro" w:cs="Times New Roman"/>
          <w:i/>
          <w:iCs/>
          <w:sz w:val="24"/>
          <w:szCs w:val="24"/>
          <w:lang w:val="en-US"/>
        </w:rPr>
        <w:t>Example</w:t>
      </w:r>
    </w:p>
    <w:p w14:paraId="32D88D34" w14:textId="77777777" w:rsidR="000610A4" w:rsidRPr="003A5428" w:rsidRDefault="000610A4" w:rsidP="000610A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3FFADE" wp14:editId="3D880385">
            <wp:extent cx="5760720" cy="3173730"/>
            <wp:effectExtent l="0" t="0" r="0" b="762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CC6C" w14:textId="77777777" w:rsidR="000610A4" w:rsidRDefault="000610A4" w:rsidP="000610A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After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clicking on the menu item </w:t>
      </w: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Distinctive</w:t>
      </w:r>
      <w:r>
        <w:rPr>
          <w:rFonts w:ascii="Verdana Pro" w:hAnsi="Verdana Pro" w:cs="Times New Roman"/>
          <w:sz w:val="24"/>
          <w:szCs w:val="24"/>
          <w:lang w:val="en-US"/>
        </w:rPr>
        <w:t>,</w:t>
      </w:r>
      <w:r>
        <w:rPr>
          <w:rFonts w:ascii="Verdana Pro" w:hAnsi="Verdana Pro" w:cs="Times New Roman"/>
          <w:i/>
          <w:iCs/>
          <w:sz w:val="24"/>
          <w:szCs w:val="24"/>
          <w:lang w:val="en-US"/>
        </w:rPr>
        <w:t xml:space="preserve"> 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the </w:t>
      </w:r>
      <w:r>
        <w:rPr>
          <w:rFonts w:ascii="Verdana Pro" w:hAnsi="Verdana Pro" w:cs="Times New Roman"/>
          <w:sz w:val="24"/>
          <w:szCs w:val="24"/>
          <w:lang w:val="en-US"/>
        </w:rPr>
        <w:t>phonotactic approach, the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file </w:t>
      </w: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CELEXMorphemeIPA</w:t>
      </w:r>
      <w:r w:rsidRPr="004578AF">
        <w:rPr>
          <w:rFonts w:ascii="Verdana Pro" w:hAnsi="Verdana Pro" w:cs="Times New Roman"/>
          <w:i/>
          <w:iCs/>
          <w:sz w:val="24"/>
          <w:szCs w:val="24"/>
          <w:lang w:val="en-US"/>
        </w:rPr>
        <w:t>.txt</w:t>
      </w:r>
      <w:r w:rsidRPr="004578AF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can be dragged into the Drag</w:t>
      </w:r>
      <w:r>
        <w:rPr>
          <w:rFonts w:ascii="Verdana Pro" w:hAnsi="Verdana Pro" w:cs="Times New Roman"/>
          <w:sz w:val="24"/>
          <w:szCs w:val="24"/>
          <w:lang w:val="en-US"/>
        </w:rPr>
        <w:t>&amp;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Drop field.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In the </w:t>
      </w:r>
      <w:r>
        <w:rPr>
          <w:rFonts w:ascii="Verdana Pro" w:hAnsi="Verdana Pro" w:cs="Times New Roman"/>
          <w:sz w:val="24"/>
          <w:szCs w:val="24"/>
          <w:lang w:val="en-US"/>
        </w:rPr>
        <w:lastRenderedPageBreak/>
        <w:t>next step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,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the result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of the automatic analysis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>
        <w:rPr>
          <w:rFonts w:ascii="Verdana Pro" w:hAnsi="Verdana Pro" w:cs="Times New Roman"/>
          <w:sz w:val="24"/>
          <w:szCs w:val="24"/>
          <w:lang w:val="en-US"/>
        </w:rPr>
        <w:t>will be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displayed. Incorrect information can be corrected by the user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and the language must be entered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.</w:t>
      </w:r>
    </w:p>
    <w:p w14:paraId="7E881E7A" w14:textId="77777777" w:rsidR="000610A4" w:rsidRDefault="000610A4" w:rsidP="000610A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470626F4" w14:textId="77777777" w:rsidR="000610A4" w:rsidRDefault="000610A4" w:rsidP="000610A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FBDC4F" wp14:editId="4A3F981E">
            <wp:extent cx="5760720" cy="314769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B124" w14:textId="741FFEA4" w:rsidR="000610A4" w:rsidRDefault="000610A4" w:rsidP="000610A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In the last </w:t>
      </w:r>
      <w:r>
        <w:rPr>
          <w:rFonts w:ascii="Verdana Pro" w:hAnsi="Verdana Pro" w:cs="Times New Roman"/>
          <w:sz w:val="24"/>
          <w:szCs w:val="24"/>
          <w:lang w:val="en-US"/>
        </w:rPr>
        <w:t>frame,</w:t>
      </w: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>
        <w:rPr>
          <w:rFonts w:ascii="Verdana Pro" w:hAnsi="Verdana Pro" w:cs="Times New Roman"/>
          <w:sz w:val="24"/>
          <w:szCs w:val="24"/>
          <w:lang w:val="en-US"/>
        </w:rPr>
        <w:t>different</w:t>
      </w: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 specifications can be selected:</w:t>
      </w:r>
    </w:p>
    <w:p w14:paraId="2C726A60" w14:textId="77777777" w:rsidR="000610A4" w:rsidRPr="00CD3777" w:rsidRDefault="000610A4" w:rsidP="000610A4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i/>
          <w:iCs/>
          <w:sz w:val="24"/>
          <w:szCs w:val="24"/>
          <w:lang w:val="en-US"/>
        </w:rPr>
        <w:t xml:space="preserve">Max. iterations </w:t>
      </w:r>
    </w:p>
    <w:p w14:paraId="3C679E6C" w14:textId="45D95D3F" w:rsidR="000610A4" w:rsidRDefault="000610A4" w:rsidP="000610A4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Maximum number of </w:t>
      </w:r>
      <w:r w:rsidR="007A5BED">
        <w:rPr>
          <w:rFonts w:ascii="Verdana Pro" w:hAnsi="Verdana Pro" w:cs="Times New Roman"/>
          <w:sz w:val="24"/>
          <w:szCs w:val="24"/>
          <w:lang w:val="en-US"/>
        </w:rPr>
        <w:t xml:space="preserve">sound changes </w:t>
      </w:r>
      <w:r w:rsidRPr="00CD3777">
        <w:rPr>
          <w:rFonts w:ascii="Verdana Pro" w:hAnsi="Verdana Pro" w:cs="Times New Roman"/>
          <w:sz w:val="24"/>
          <w:szCs w:val="24"/>
          <w:lang w:val="en-US"/>
        </w:rPr>
        <w:t>to be reconstructed.</w:t>
      </w:r>
    </w:p>
    <w:p w14:paraId="6E355BE4" w14:textId="77777777" w:rsidR="000610A4" w:rsidRPr="00CD3777" w:rsidRDefault="000610A4" w:rsidP="000610A4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10131EAF" w14:textId="704490E6" w:rsidR="000610A4" w:rsidRPr="00CD3777" w:rsidRDefault="007A5BED" w:rsidP="000610A4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Exclude all consonants</w:t>
      </w:r>
    </w:p>
    <w:p w14:paraId="488CE5EF" w14:textId="1C851C68" w:rsidR="000610A4" w:rsidRDefault="007A5BED" w:rsidP="000610A4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only use vowels</w:t>
      </w:r>
    </w:p>
    <w:p w14:paraId="605DCACD" w14:textId="34C80E51" w:rsidR="000610A4" w:rsidRDefault="000610A4" w:rsidP="000610A4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3B420A7C" w14:textId="65AE233D" w:rsidR="007A5BED" w:rsidRPr="00CD3777" w:rsidRDefault="007A5BED" w:rsidP="007A5BED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Exclude all vowels</w:t>
      </w:r>
    </w:p>
    <w:p w14:paraId="6F98FD67" w14:textId="716CCE55" w:rsidR="007A5BED" w:rsidRDefault="007A5BED" w:rsidP="007A5BED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only use consonants</w:t>
      </w:r>
    </w:p>
    <w:p w14:paraId="79DA0014" w14:textId="77777777" w:rsidR="007A5BED" w:rsidRPr="00CD3777" w:rsidRDefault="007A5BED" w:rsidP="000610A4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093A1788" w14:textId="77777777" w:rsidR="000610A4" w:rsidRPr="00CD3777" w:rsidRDefault="000610A4" w:rsidP="000610A4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Threshold</w:t>
      </w:r>
    </w:p>
    <w:p w14:paraId="14A575F4" w14:textId="5E2C84DE" w:rsidR="000610A4" w:rsidRDefault="007A5BED" w:rsidP="007A5BED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only Jaccard indices</w:t>
      </w:r>
      <w:r w:rsidR="000610A4">
        <w:rPr>
          <w:rFonts w:ascii="Verdana Pro" w:hAnsi="Verdana Pro" w:cs="Times New Roman"/>
          <w:sz w:val="24"/>
          <w:szCs w:val="24"/>
          <w:lang w:val="en-US"/>
        </w:rPr>
        <w:t xml:space="preserve"> more than x are considered relevant (see Bischoff 2022:1</w:t>
      </w:r>
      <w:r>
        <w:rPr>
          <w:rFonts w:ascii="Verdana Pro" w:hAnsi="Verdana Pro" w:cs="Times New Roman"/>
          <w:sz w:val="24"/>
          <w:szCs w:val="24"/>
          <w:lang w:val="en-US"/>
        </w:rPr>
        <w:t>95</w:t>
      </w:r>
      <w:r w:rsidR="000610A4">
        <w:rPr>
          <w:rFonts w:ascii="Verdana Pro" w:hAnsi="Verdana Pro" w:cs="Times New Roman"/>
          <w:sz w:val="24"/>
          <w:szCs w:val="24"/>
          <w:lang w:val="en-US"/>
        </w:rPr>
        <w:t>)</w:t>
      </w:r>
    </w:p>
    <w:p w14:paraId="6CF2297D" w14:textId="212E8F62" w:rsidR="007A5BED" w:rsidRDefault="007A5BED" w:rsidP="007A5BED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22E74E2A" w14:textId="3F2FC709" w:rsidR="007A5BED" w:rsidRPr="00CD3777" w:rsidRDefault="007A5BED" w:rsidP="007A5BED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Exclude sounds</w:t>
      </w:r>
    </w:p>
    <w:p w14:paraId="1EAE61EC" w14:textId="3C6CB199" w:rsidR="007A5BED" w:rsidRDefault="007A5BED" w:rsidP="007A5BED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exclude some sounds (separated by commas)</w:t>
      </w:r>
    </w:p>
    <w:p w14:paraId="30E60B6E" w14:textId="77777777" w:rsidR="007F04F1" w:rsidRDefault="007F04F1" w:rsidP="007A5BED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1F2A3E9C" w14:textId="492B06B9" w:rsidR="007F04F1" w:rsidRPr="00CD3777" w:rsidRDefault="007F04F1" w:rsidP="007F04F1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Typological Sound Correspondences</w:t>
      </w:r>
    </w:p>
    <w:p w14:paraId="32B09C66" w14:textId="3E3D68D2" w:rsidR="007F04F1" w:rsidRDefault="007F04F1" w:rsidP="007F04F1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uses the empirical sound correspondences from Brown et al. (2013) to find sound pairs</w:t>
      </w:r>
    </w:p>
    <w:p w14:paraId="04287557" w14:textId="0CE6CF22" w:rsidR="007F04F1" w:rsidRDefault="007F04F1" w:rsidP="007A5BED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0E12F9B7" w14:textId="26B1E2DD" w:rsidR="007F04F1" w:rsidRPr="00CD3777" w:rsidRDefault="007F04F1" w:rsidP="007F04F1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Using own clusters</w:t>
      </w:r>
    </w:p>
    <w:p w14:paraId="0902A8D1" w14:textId="04578718" w:rsidR="007F04F1" w:rsidRDefault="007F04F1" w:rsidP="007F04F1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 xml:space="preserve">uses own clusters instead of the </w:t>
      </w:r>
      <w:r w:rsidRPr="007F04F1">
        <w:rPr>
          <w:rFonts w:ascii="Verdana Pro" w:hAnsi="Verdana Pro" w:cs="Times New Roman"/>
          <w:i/>
          <w:iCs/>
          <w:sz w:val="24"/>
          <w:szCs w:val="24"/>
          <w:lang w:val="en-US"/>
        </w:rPr>
        <w:t>EoIpso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clustering</w:t>
      </w:r>
      <w:r w:rsidR="00EA7190">
        <w:rPr>
          <w:rFonts w:ascii="Verdana Pro" w:hAnsi="Verdana Pro" w:cs="Times New Roman"/>
          <w:sz w:val="24"/>
          <w:szCs w:val="24"/>
          <w:lang w:val="en-US"/>
        </w:rPr>
        <w:t>. Up to five clusters are possible. The sounds of a cluster should be separated by commas.</w:t>
      </w:r>
    </w:p>
    <w:p w14:paraId="2CE6637C" w14:textId="77777777" w:rsidR="006E7AAD" w:rsidRDefault="006E7AAD" w:rsidP="007F04F1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7DE560D4" w14:textId="5FC4E888" w:rsidR="006E7AAD" w:rsidRPr="00CD3777" w:rsidRDefault="006E7AAD" w:rsidP="006E7AAD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Weights (g1)</w:t>
      </w:r>
    </w:p>
    <w:p w14:paraId="63C09508" w14:textId="64C3362C" w:rsidR="006E7AAD" w:rsidRPr="006E7AAD" w:rsidRDefault="006E7AAD" w:rsidP="006E7AAD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lastRenderedPageBreak/>
        <w:t>weight of</w:t>
      </w:r>
      <w:r w:rsidRPr="006E7AAD">
        <w:rPr>
          <w:rFonts w:ascii="Verdana Pro" w:hAnsi="Verdana Pro" w:cs="Times New Roman"/>
          <w:sz w:val="24"/>
          <w:szCs w:val="24"/>
          <w:lang w:val="en-US"/>
        </w:rPr>
        <w:t xml:space="preserve"> the measure </w:t>
      </w:r>
      <w:r w:rsidRPr="006E7AAD">
        <w:rPr>
          <w:rFonts w:ascii="Cambria Math" w:hAnsi="Cambria Math" w:cs="Cambria Math"/>
          <w:sz w:val="24"/>
          <w:szCs w:val="24"/>
        </w:rPr>
        <w:t>𝑐𝑜𝑛𝐷𝑖𝑓𝑓</w:t>
      </w:r>
      <w:r w:rsidRPr="006E7AAD">
        <w:rPr>
          <w:rFonts w:ascii="Verdana Pro" w:hAnsi="Verdana Pro"/>
          <w:sz w:val="24"/>
          <w:szCs w:val="24"/>
          <w:lang w:val="en-US"/>
        </w:rPr>
        <w:t>(</w:t>
      </w:r>
      <w:r w:rsidRPr="006E7AAD">
        <w:rPr>
          <w:rFonts w:ascii="Cambria Math" w:hAnsi="Cambria Math" w:cs="Cambria Math"/>
          <w:sz w:val="24"/>
          <w:szCs w:val="24"/>
        </w:rPr>
        <w:t>𝑠</w:t>
      </w:r>
      <w:r w:rsidRPr="006E7AAD">
        <w:rPr>
          <w:rFonts w:ascii="Verdana Pro" w:hAnsi="Verdana Pro"/>
          <w:sz w:val="24"/>
          <w:szCs w:val="24"/>
          <w:vertAlign w:val="subscript"/>
          <w:lang w:val="en-US"/>
        </w:rPr>
        <w:t>1</w:t>
      </w:r>
      <w:r w:rsidRPr="006E7AAD">
        <w:rPr>
          <w:rFonts w:ascii="Verdana Pro" w:hAnsi="Verdana Pro"/>
          <w:sz w:val="24"/>
          <w:szCs w:val="24"/>
          <w:lang w:val="en-US"/>
        </w:rPr>
        <w:t xml:space="preserve">, </w:t>
      </w:r>
      <w:r w:rsidRPr="006E7AAD">
        <w:rPr>
          <w:rFonts w:ascii="Cambria Math" w:hAnsi="Cambria Math" w:cs="Cambria Math"/>
          <w:sz w:val="24"/>
          <w:szCs w:val="24"/>
        </w:rPr>
        <w:t>𝑠</w:t>
      </w:r>
      <w:r w:rsidRPr="006E7AAD">
        <w:rPr>
          <w:rFonts w:ascii="Verdana Pro" w:hAnsi="Verdana Pro"/>
          <w:sz w:val="24"/>
          <w:szCs w:val="24"/>
          <w:vertAlign w:val="subscript"/>
          <w:lang w:val="en-US"/>
        </w:rPr>
        <w:t>2</w:t>
      </w:r>
      <w:r w:rsidRPr="006E7AAD">
        <w:rPr>
          <w:rFonts w:ascii="Verdana Pro" w:hAnsi="Verdana Pro"/>
          <w:sz w:val="24"/>
          <w:szCs w:val="24"/>
          <w:lang w:val="en-US"/>
        </w:rPr>
        <w:t xml:space="preserve">) (first summand of </w:t>
      </w:r>
      <w:r w:rsidRPr="006E7AAD">
        <w:rPr>
          <w:rFonts w:ascii="Cambria Math" w:hAnsi="Cambria Math" w:cs="Cambria Math"/>
          <w:sz w:val="24"/>
          <w:szCs w:val="24"/>
          <w:lang w:val="en-US"/>
        </w:rPr>
        <w:t>Ja</w:t>
      </w:r>
      <w:r w:rsidRPr="006E7AAD">
        <w:rPr>
          <w:rFonts w:ascii="Cambria Math" w:hAnsi="Cambria Math" w:cs="Cambria Math"/>
          <w:sz w:val="24"/>
          <w:szCs w:val="24"/>
        </w:rPr>
        <w:t>𝑐𝑐𝐶𝑜𝑠</w:t>
      </w:r>
      <w:r w:rsidRPr="006E7AAD">
        <w:rPr>
          <w:rFonts w:ascii="Verdana Pro" w:hAnsi="Verdana Pro"/>
          <w:sz w:val="24"/>
          <w:szCs w:val="24"/>
          <w:lang w:val="en-US"/>
        </w:rPr>
        <w:t>(</w:t>
      </w:r>
      <w:r w:rsidRPr="006E7AAD">
        <w:rPr>
          <w:rFonts w:ascii="Cambria Math" w:hAnsi="Cambria Math" w:cs="Cambria Math"/>
          <w:sz w:val="24"/>
          <w:szCs w:val="24"/>
        </w:rPr>
        <w:t>𝑠</w:t>
      </w:r>
      <w:r w:rsidRPr="006E7AAD">
        <w:rPr>
          <w:rFonts w:ascii="Verdana Pro" w:hAnsi="Verdana Pro"/>
          <w:sz w:val="24"/>
          <w:szCs w:val="24"/>
          <w:vertAlign w:val="subscript"/>
          <w:lang w:val="en-US"/>
        </w:rPr>
        <w:t>1</w:t>
      </w:r>
      <w:r w:rsidRPr="006E7AAD">
        <w:rPr>
          <w:rFonts w:ascii="Verdana Pro" w:hAnsi="Verdana Pro"/>
          <w:sz w:val="24"/>
          <w:szCs w:val="24"/>
          <w:lang w:val="en-US"/>
        </w:rPr>
        <w:t xml:space="preserve">, </w:t>
      </w:r>
      <w:r w:rsidRPr="006E7AAD">
        <w:rPr>
          <w:rFonts w:ascii="Cambria Math" w:hAnsi="Cambria Math" w:cs="Cambria Math"/>
          <w:sz w:val="24"/>
          <w:szCs w:val="24"/>
        </w:rPr>
        <w:t>𝑠</w:t>
      </w:r>
      <w:r w:rsidRPr="006E7AAD">
        <w:rPr>
          <w:rFonts w:ascii="Verdana Pro" w:hAnsi="Verdana Pro"/>
          <w:sz w:val="24"/>
          <w:szCs w:val="24"/>
          <w:vertAlign w:val="subscript"/>
          <w:lang w:val="en-US"/>
        </w:rPr>
        <w:t>2</w:t>
      </w:r>
      <w:r w:rsidRPr="006E7AAD">
        <w:rPr>
          <w:rFonts w:ascii="Verdana Pro" w:hAnsi="Verdana Pro"/>
          <w:sz w:val="24"/>
          <w:szCs w:val="24"/>
          <w:lang w:val="en-US"/>
        </w:rPr>
        <w:t>), see Bischoff 2022:194–195)</w:t>
      </w:r>
      <w:r>
        <w:rPr>
          <w:rFonts w:ascii="Verdana Pro" w:hAnsi="Verdana Pro"/>
          <w:sz w:val="24"/>
          <w:szCs w:val="24"/>
          <w:lang w:val="en-US"/>
        </w:rPr>
        <w:t>.</w:t>
      </w:r>
    </w:p>
    <w:p w14:paraId="0DA5008E" w14:textId="77777777" w:rsidR="007F04F1" w:rsidRPr="006E7AAD" w:rsidRDefault="007F04F1" w:rsidP="007A5BED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127D3671" w14:textId="646A3DD1" w:rsidR="006E7AAD" w:rsidRPr="00CD3777" w:rsidRDefault="006E7AAD" w:rsidP="006E7AAD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Weights (g2)</w:t>
      </w:r>
    </w:p>
    <w:p w14:paraId="689E39B5" w14:textId="2381A06C" w:rsidR="006E7AAD" w:rsidRPr="006E7AAD" w:rsidRDefault="006E7AAD" w:rsidP="006E7AAD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weight of cosine similarity</w:t>
      </w:r>
      <w:r w:rsidRPr="006E7AAD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6E7AAD">
        <w:rPr>
          <w:rFonts w:ascii="Verdana Pro" w:hAnsi="Verdana Pro"/>
          <w:sz w:val="24"/>
          <w:szCs w:val="24"/>
          <w:lang w:val="en-US"/>
        </w:rPr>
        <w:t>(</w:t>
      </w:r>
      <w:r>
        <w:rPr>
          <w:rFonts w:ascii="Verdana Pro" w:hAnsi="Verdana Pro"/>
          <w:sz w:val="24"/>
          <w:szCs w:val="24"/>
          <w:lang w:val="en-US"/>
        </w:rPr>
        <w:t>second</w:t>
      </w:r>
      <w:r w:rsidRPr="006E7AAD">
        <w:rPr>
          <w:rFonts w:ascii="Verdana Pro" w:hAnsi="Verdana Pro"/>
          <w:sz w:val="24"/>
          <w:szCs w:val="24"/>
          <w:lang w:val="en-US"/>
        </w:rPr>
        <w:t xml:space="preserve"> summand of </w:t>
      </w:r>
      <w:r w:rsidRPr="006E7AAD">
        <w:rPr>
          <w:rFonts w:ascii="Cambria Math" w:hAnsi="Cambria Math" w:cs="Cambria Math"/>
          <w:sz w:val="24"/>
          <w:szCs w:val="24"/>
          <w:lang w:val="en-US"/>
        </w:rPr>
        <w:t>Ja</w:t>
      </w:r>
      <w:r w:rsidRPr="006E7AAD">
        <w:rPr>
          <w:rFonts w:ascii="Cambria Math" w:hAnsi="Cambria Math" w:cs="Cambria Math"/>
          <w:sz w:val="24"/>
          <w:szCs w:val="24"/>
        </w:rPr>
        <w:t>𝑐𝑐𝐶𝑜𝑠</w:t>
      </w:r>
      <w:r w:rsidRPr="006E7AAD">
        <w:rPr>
          <w:rFonts w:ascii="Verdana Pro" w:hAnsi="Verdana Pro"/>
          <w:sz w:val="24"/>
          <w:szCs w:val="24"/>
          <w:lang w:val="en-US"/>
        </w:rPr>
        <w:t>(</w:t>
      </w:r>
      <w:r w:rsidRPr="006E7AAD">
        <w:rPr>
          <w:rFonts w:ascii="Cambria Math" w:hAnsi="Cambria Math" w:cs="Cambria Math"/>
          <w:sz w:val="24"/>
          <w:szCs w:val="24"/>
        </w:rPr>
        <w:t>𝑠</w:t>
      </w:r>
      <w:r w:rsidRPr="006E7AAD">
        <w:rPr>
          <w:rFonts w:ascii="Verdana Pro" w:hAnsi="Verdana Pro"/>
          <w:sz w:val="24"/>
          <w:szCs w:val="24"/>
          <w:vertAlign w:val="subscript"/>
          <w:lang w:val="en-US"/>
        </w:rPr>
        <w:t>1</w:t>
      </w:r>
      <w:r w:rsidRPr="006E7AAD">
        <w:rPr>
          <w:rFonts w:ascii="Verdana Pro" w:hAnsi="Verdana Pro"/>
          <w:sz w:val="24"/>
          <w:szCs w:val="24"/>
          <w:lang w:val="en-US"/>
        </w:rPr>
        <w:t xml:space="preserve">, </w:t>
      </w:r>
      <w:r w:rsidRPr="006E7AAD">
        <w:rPr>
          <w:rFonts w:ascii="Cambria Math" w:hAnsi="Cambria Math" w:cs="Cambria Math"/>
          <w:sz w:val="24"/>
          <w:szCs w:val="24"/>
        </w:rPr>
        <w:t>𝑠</w:t>
      </w:r>
      <w:r w:rsidRPr="006E7AAD">
        <w:rPr>
          <w:rFonts w:ascii="Verdana Pro" w:hAnsi="Verdana Pro"/>
          <w:sz w:val="24"/>
          <w:szCs w:val="24"/>
          <w:vertAlign w:val="subscript"/>
          <w:lang w:val="en-US"/>
        </w:rPr>
        <w:t>2</w:t>
      </w:r>
      <w:r w:rsidRPr="006E7AAD">
        <w:rPr>
          <w:rFonts w:ascii="Verdana Pro" w:hAnsi="Verdana Pro"/>
          <w:sz w:val="24"/>
          <w:szCs w:val="24"/>
          <w:lang w:val="en-US"/>
        </w:rPr>
        <w:t>), see Bischoff 2022:194–195)</w:t>
      </w:r>
      <w:r>
        <w:rPr>
          <w:rFonts w:ascii="Verdana Pro" w:hAnsi="Verdana Pro"/>
          <w:sz w:val="24"/>
          <w:szCs w:val="24"/>
          <w:lang w:val="en-US"/>
        </w:rPr>
        <w:t>.</w:t>
      </w:r>
    </w:p>
    <w:p w14:paraId="3C729B27" w14:textId="679CEAE7" w:rsidR="007F04F1" w:rsidRDefault="007F04F1" w:rsidP="007A5BED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09EC9E53" w14:textId="77777777" w:rsidR="006E7AAD" w:rsidRPr="006E7AAD" w:rsidRDefault="006E7AAD" w:rsidP="007A5BED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5FAA8201" w14:textId="6E857186" w:rsidR="00A275B5" w:rsidRDefault="000E0548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 xml:space="preserve">The </w:t>
      </w:r>
      <w:r w:rsidR="000610A4" w:rsidRPr="000610A4">
        <w:rPr>
          <w:rFonts w:ascii="Verdana Pro" w:hAnsi="Verdana Pro" w:cs="Times New Roman"/>
          <w:sz w:val="24"/>
          <w:szCs w:val="24"/>
          <w:lang w:val="en-US"/>
        </w:rPr>
        <w:t>Fig</w:t>
      </w:r>
      <w:r>
        <w:rPr>
          <w:rFonts w:ascii="Verdana Pro" w:hAnsi="Verdana Pro" w:cs="Times New Roman"/>
          <w:sz w:val="24"/>
          <w:szCs w:val="24"/>
          <w:lang w:val="en-US"/>
        </w:rPr>
        <w:t>.</w:t>
      </w:r>
      <w:r w:rsidR="000610A4" w:rsidRPr="000610A4">
        <w:rPr>
          <w:rFonts w:ascii="Verdana Pro" w:hAnsi="Verdana Pro" w:cs="Times New Roman"/>
          <w:sz w:val="24"/>
          <w:szCs w:val="24"/>
          <w:lang w:val="en-US"/>
        </w:rPr>
        <w:t xml:space="preserve"> 11.8 in B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ischoff </w:t>
      </w:r>
      <w:r w:rsidR="000610A4" w:rsidRPr="000610A4">
        <w:rPr>
          <w:rFonts w:ascii="Verdana Pro" w:hAnsi="Verdana Pro" w:cs="Times New Roman"/>
          <w:sz w:val="24"/>
          <w:szCs w:val="24"/>
          <w:lang w:val="en-US"/>
        </w:rPr>
        <w:t xml:space="preserve">(2022) </w:t>
      </w:r>
      <w:r>
        <w:rPr>
          <w:rFonts w:ascii="Verdana Pro" w:hAnsi="Verdana Pro" w:cs="Times New Roman"/>
          <w:sz w:val="24"/>
          <w:szCs w:val="24"/>
          <w:lang w:val="en-US"/>
        </w:rPr>
        <w:t>uses more specific sound classes than those of</w:t>
      </w:r>
      <w:r w:rsidR="000610A4" w:rsidRPr="000610A4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="000610A4" w:rsidRPr="000610A4">
        <w:rPr>
          <w:rFonts w:ascii="Verdana Pro" w:hAnsi="Verdana Pro" w:cs="Times New Roman"/>
          <w:i/>
          <w:iCs/>
          <w:sz w:val="24"/>
          <w:szCs w:val="24"/>
          <w:lang w:val="en-US"/>
        </w:rPr>
        <w:t>EoIpso</w:t>
      </w:r>
      <w:r w:rsidR="000610A4" w:rsidRPr="000610A4">
        <w:rPr>
          <w:rFonts w:ascii="Verdana Pro" w:hAnsi="Verdana Pro" w:cs="Times New Roman"/>
          <w:sz w:val="24"/>
          <w:szCs w:val="24"/>
          <w:lang w:val="en-US"/>
        </w:rPr>
        <w:t>.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="000610A4" w:rsidRPr="000610A4">
        <w:rPr>
          <w:rFonts w:ascii="Verdana Pro" w:hAnsi="Verdana Pro" w:cs="Times New Roman"/>
          <w:sz w:val="24"/>
          <w:szCs w:val="24"/>
          <w:lang w:val="en-US"/>
        </w:rPr>
        <w:t>Similar result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for German</w:t>
      </w:r>
      <w:r w:rsidR="000610A4" w:rsidRPr="000610A4">
        <w:rPr>
          <w:rFonts w:ascii="Verdana Pro" w:hAnsi="Verdana Pro" w:cs="Times New Roman"/>
          <w:sz w:val="24"/>
          <w:szCs w:val="24"/>
          <w:lang w:val="en-US"/>
        </w:rPr>
        <w:t xml:space="preserve"> is achievable with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the file </w:t>
      </w:r>
      <w:r w:rsidRPr="000E0548">
        <w:rPr>
          <w:rFonts w:ascii="Verdana Pro" w:hAnsi="Verdana Pro" w:cs="Times New Roman"/>
          <w:i/>
          <w:iCs/>
          <w:sz w:val="24"/>
          <w:szCs w:val="24"/>
          <w:lang w:val="en-US"/>
        </w:rPr>
        <w:t>CELEXMorphemeIPA.txt</w:t>
      </w:r>
      <w:r>
        <w:rPr>
          <w:rFonts w:ascii="Verdana Pro" w:hAnsi="Verdana Pro" w:cs="Times New Roman"/>
          <w:sz w:val="24"/>
          <w:szCs w:val="24"/>
          <w:lang w:val="en-US"/>
        </w:rPr>
        <w:t>,</w:t>
      </w:r>
      <w:r w:rsidR="000610A4" w:rsidRPr="000610A4">
        <w:rPr>
          <w:rFonts w:ascii="Verdana Pro" w:hAnsi="Verdana Pro" w:cs="Times New Roman"/>
          <w:sz w:val="24"/>
          <w:szCs w:val="24"/>
          <w:lang w:val="en-US"/>
        </w:rPr>
        <w:t xml:space="preserve"> the typological method</w:t>
      </w:r>
      <w:r>
        <w:rPr>
          <w:rFonts w:ascii="Verdana Pro" w:hAnsi="Verdana Pro" w:cs="Times New Roman"/>
          <w:sz w:val="24"/>
          <w:szCs w:val="24"/>
          <w:lang w:val="en-US"/>
        </w:rPr>
        <w:t>,</w:t>
      </w:r>
      <w:r w:rsidR="000610A4" w:rsidRPr="000610A4">
        <w:rPr>
          <w:rFonts w:ascii="Verdana Pro" w:hAnsi="Verdana Pro" w:cs="Times New Roman"/>
          <w:sz w:val="24"/>
          <w:szCs w:val="24"/>
          <w:lang w:val="en-US"/>
        </w:rPr>
        <w:t xml:space="preserve"> and following inputs:</w:t>
      </w:r>
    </w:p>
    <w:p w14:paraId="416BFA13" w14:textId="66659393" w:rsidR="000610A4" w:rsidRDefault="000610A4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61DB6516" w14:textId="10610A0F" w:rsidR="000610A4" w:rsidRDefault="007D6F8E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noProof/>
          <w:sz w:val="24"/>
          <w:szCs w:val="24"/>
          <w:lang w:val="en-US"/>
        </w:rPr>
        <w:drawing>
          <wp:inline distT="0" distB="0" distL="0" distR="0" wp14:anchorId="06453FCC" wp14:editId="5CF59C2B">
            <wp:extent cx="5760720" cy="314706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F2BA" w14:textId="3A2D9868" w:rsidR="008C5DED" w:rsidRDefault="008C5DED" w:rsidP="008C5DED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8C5DED">
        <w:rPr>
          <w:rFonts w:ascii="Verdana Pro" w:hAnsi="Verdana Pro" w:cs="Times New Roman"/>
          <w:sz w:val="24"/>
          <w:szCs w:val="24"/>
          <w:lang w:val="en-US"/>
        </w:rPr>
        <w:t xml:space="preserve">In the case of vowels, the typological method is not useful due to lack of data.The clusters </w:t>
      </w:r>
      <w:r>
        <w:rPr>
          <w:rFonts w:ascii="Verdana Pro" w:hAnsi="Verdana Pro" w:cs="Times New Roman"/>
          <w:sz w:val="24"/>
          <w:szCs w:val="24"/>
          <w:lang w:val="en-US"/>
        </w:rPr>
        <w:t>"</w:t>
      </w:r>
      <w:r w:rsidRPr="008C5DED">
        <w:rPr>
          <w:rFonts w:ascii="Arial" w:hAnsi="Arial" w:cs="Arial"/>
          <w:sz w:val="24"/>
          <w:szCs w:val="24"/>
          <w:lang w:val="en-US"/>
        </w:rPr>
        <w:t>ɐ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</w:t>
      </w:r>
      <w:r w:rsidRPr="008C5DED">
        <w:rPr>
          <w:rFonts w:ascii="Arial" w:hAnsi="Arial" w:cs="Arial"/>
          <w:sz w:val="24"/>
          <w:szCs w:val="24"/>
          <w:lang w:val="en-US"/>
        </w:rPr>
        <w:t>ə</w:t>
      </w:r>
      <w:r>
        <w:rPr>
          <w:rFonts w:ascii="Arial" w:hAnsi="Arial" w:cs="Arial"/>
          <w:sz w:val="24"/>
          <w:szCs w:val="24"/>
          <w:lang w:val="en-US"/>
        </w:rPr>
        <w:t>", "</w:t>
      </w:r>
      <w:r w:rsidRPr="008C5DED">
        <w:rPr>
          <w:rFonts w:ascii="Arial" w:hAnsi="Arial" w:cs="Arial"/>
          <w:sz w:val="24"/>
          <w:szCs w:val="24"/>
          <w:lang w:val="en-US"/>
        </w:rPr>
        <w:t>ɪ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</w:t>
      </w:r>
      <w:r w:rsidRPr="008C5DED">
        <w:rPr>
          <w:rFonts w:ascii="Arial" w:hAnsi="Arial" w:cs="Arial"/>
          <w:sz w:val="24"/>
          <w:szCs w:val="24"/>
          <w:lang w:val="en-US"/>
        </w:rPr>
        <w:t>ʏ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</w:t>
      </w:r>
      <w:r w:rsidRPr="008C5DED">
        <w:rPr>
          <w:rFonts w:ascii="Arial" w:hAnsi="Arial" w:cs="Arial"/>
          <w:sz w:val="24"/>
          <w:szCs w:val="24"/>
          <w:lang w:val="en-US"/>
        </w:rPr>
        <w:t>ʊ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,a,</w:t>
      </w:r>
      <w:r w:rsidRPr="008C5DED">
        <w:rPr>
          <w:rFonts w:ascii="Arial" w:hAnsi="Arial" w:cs="Arial"/>
          <w:sz w:val="24"/>
          <w:szCs w:val="24"/>
          <w:lang w:val="en-US"/>
        </w:rPr>
        <w:t>ɔ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</w:t>
      </w:r>
      <w:r w:rsidRPr="008C5DED">
        <w:rPr>
          <w:rFonts w:ascii="Arial" w:hAnsi="Arial" w:cs="Arial"/>
          <w:sz w:val="24"/>
          <w:szCs w:val="24"/>
          <w:lang w:val="en-US"/>
        </w:rPr>
        <w:t>ɛ</w:t>
      </w:r>
      <w:r>
        <w:rPr>
          <w:rFonts w:ascii="Arial" w:hAnsi="Arial" w:cs="Arial"/>
          <w:sz w:val="24"/>
          <w:szCs w:val="24"/>
          <w:lang w:val="en-US"/>
        </w:rPr>
        <w:t xml:space="preserve">", and </w:t>
      </w:r>
      <w:r>
        <w:rPr>
          <w:rFonts w:ascii="Verdana Pro" w:hAnsi="Verdana Pro" w:cs="Times New Roman"/>
          <w:sz w:val="24"/>
          <w:szCs w:val="24"/>
          <w:lang w:val="en-US"/>
        </w:rPr>
        <w:t>"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i:,u:,y:,o:,e:,ø:,</w:t>
      </w:r>
      <w:r w:rsidRPr="008C5DED">
        <w:rPr>
          <w:rFonts w:ascii="Arial" w:hAnsi="Arial" w:cs="Arial"/>
          <w:sz w:val="24"/>
          <w:szCs w:val="24"/>
          <w:lang w:val="en-US"/>
        </w:rPr>
        <w:t>ɛ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:,a:,œ,</w:t>
      </w:r>
      <w:r w:rsidRPr="008C5DED">
        <w:rPr>
          <w:rFonts w:ascii="Arial" w:hAnsi="Arial" w:cs="Arial"/>
          <w:sz w:val="24"/>
          <w:szCs w:val="24"/>
          <w:lang w:val="en-US"/>
        </w:rPr>
        <w:t>ɔʏ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,a</w:t>
      </w:r>
      <w:r w:rsidRPr="008C5DED">
        <w:rPr>
          <w:rFonts w:ascii="Arial" w:hAnsi="Arial" w:cs="Arial"/>
          <w:sz w:val="24"/>
          <w:szCs w:val="24"/>
          <w:lang w:val="en-US"/>
        </w:rPr>
        <w:t>ɪ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,a</w:t>
      </w:r>
      <w:r w:rsidRPr="008C5DED">
        <w:rPr>
          <w:rFonts w:ascii="Arial" w:hAnsi="Arial" w:cs="Arial"/>
          <w:sz w:val="24"/>
          <w:szCs w:val="24"/>
          <w:lang w:val="en-US"/>
        </w:rPr>
        <w:t>ʊ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" 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used were.</w:t>
      </w:r>
    </w:p>
    <w:p w14:paraId="023CA8F9" w14:textId="77777777" w:rsidR="008C5DED" w:rsidRPr="008C5DED" w:rsidRDefault="008C5DED" w:rsidP="008C5DED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654C3E6C" w14:textId="3903AF12" w:rsidR="000E0548" w:rsidRDefault="000E0548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5D60065A" w14:textId="3A75FC71" w:rsidR="000E0548" w:rsidRDefault="000E0548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B62514B" wp14:editId="7C1AF720">
            <wp:extent cx="5760720" cy="3141980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D7F7" w14:textId="1781E8D0" w:rsidR="008C5DED" w:rsidRDefault="008C5DED" w:rsidP="008C5DED">
      <w:pPr>
        <w:jc w:val="both"/>
        <w:rPr>
          <w:rFonts w:ascii="Verdana Pro" w:hAnsi="Verdana Pro" w:cs="Calibri"/>
          <w:sz w:val="24"/>
          <w:szCs w:val="24"/>
          <w:lang w:val="en-US"/>
        </w:rPr>
      </w:pPr>
      <w:r w:rsidRPr="008C5DED">
        <w:rPr>
          <w:rFonts w:ascii="Verdana Pro" w:hAnsi="Verdana Pro" w:cs="Times New Roman"/>
          <w:sz w:val="24"/>
          <w:szCs w:val="24"/>
          <w:lang w:val="en-US"/>
        </w:rPr>
        <w:t>For the P</w:t>
      </w:r>
      <w:r>
        <w:rPr>
          <w:rFonts w:ascii="Verdana Pro" w:hAnsi="Verdana Pro" w:cs="Times New Roman"/>
          <w:sz w:val="24"/>
          <w:szCs w:val="24"/>
          <w:lang w:val="en-US"/>
        </w:rPr>
        <w:t>roto-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I</w:t>
      </w:r>
      <w:r>
        <w:rPr>
          <w:rFonts w:ascii="Verdana Pro" w:hAnsi="Verdana Pro" w:cs="Times New Roman"/>
          <w:sz w:val="24"/>
          <w:szCs w:val="24"/>
          <w:lang w:val="en-US"/>
        </w:rPr>
        <w:t>ndo-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E</w:t>
      </w:r>
      <w:r>
        <w:rPr>
          <w:rFonts w:ascii="Verdana Pro" w:hAnsi="Verdana Pro" w:cs="Times New Roman"/>
          <w:sz w:val="24"/>
          <w:szCs w:val="24"/>
          <w:lang w:val="en-US"/>
        </w:rPr>
        <w:t>uropean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 xml:space="preserve">, the file </w:t>
      </w:r>
      <w:r w:rsidRPr="008C5DED">
        <w:rPr>
          <w:rFonts w:ascii="Verdana Pro" w:hAnsi="Verdana Pro" w:cs="Times New Roman"/>
          <w:i/>
          <w:iCs/>
          <w:sz w:val="24"/>
          <w:szCs w:val="24"/>
          <w:lang w:val="en-US"/>
        </w:rPr>
        <w:t>IndogermanischLIVohneRKH.txt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was 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used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. This file 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 xml:space="preserve">excludes words containing placeholders (e.g., </w:t>
      </w:r>
      <w:r w:rsidRPr="008C5DED">
        <w:rPr>
          <w:rFonts w:ascii="Verdana Pro" w:hAnsi="Verdana Pro" w:cs="Times New Roman"/>
          <w:i/>
          <w:iCs/>
          <w:sz w:val="24"/>
          <w:szCs w:val="24"/>
          <w:lang w:val="en-US"/>
        </w:rPr>
        <w:t xml:space="preserve">H 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for any laryngeal). Two clusters were used: "</w:t>
      </w:r>
      <w:r w:rsidRPr="008C5DED">
        <w:rPr>
          <w:rFonts w:ascii="Calibri" w:hAnsi="Calibri" w:cs="Calibri"/>
          <w:sz w:val="24"/>
          <w:szCs w:val="24"/>
          <w:lang w:val="en-US"/>
        </w:rPr>
        <w:t>ḱ</w:t>
      </w:r>
      <w:r w:rsidRPr="008C5DED">
        <w:rPr>
          <w:rFonts w:ascii="Arial" w:hAnsi="Arial" w:cs="Arial"/>
          <w:sz w:val="24"/>
          <w:szCs w:val="24"/>
          <w:lang w:val="en-US"/>
        </w:rPr>
        <w:t>ʰ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t</w:t>
      </w:r>
      <w:r w:rsidRPr="008C5DED">
        <w:rPr>
          <w:rFonts w:ascii="Arial" w:hAnsi="Arial" w:cs="Arial"/>
          <w:sz w:val="24"/>
          <w:szCs w:val="24"/>
          <w:lang w:val="en-US"/>
        </w:rPr>
        <w:t>ʰ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p</w:t>
      </w:r>
      <w:r w:rsidRPr="008C5DED">
        <w:rPr>
          <w:rFonts w:ascii="Arial" w:hAnsi="Arial" w:cs="Arial"/>
          <w:sz w:val="24"/>
          <w:szCs w:val="24"/>
          <w:lang w:val="en-US"/>
        </w:rPr>
        <w:t>ʰ</w:t>
      </w:r>
      <w:r w:rsidRPr="008C5DED">
        <w:rPr>
          <w:rFonts w:ascii="Verdana Pro" w:hAnsi="Verdana Pro" w:cs="Arial"/>
          <w:sz w:val="24"/>
          <w:szCs w:val="24"/>
          <w:lang w:val="en-US"/>
        </w:rPr>
        <w:t>" and "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b</w:t>
      </w:r>
      <w:r w:rsidRPr="008C5DED">
        <w:rPr>
          <w:rFonts w:ascii="Arial" w:hAnsi="Arial" w:cs="Arial"/>
          <w:sz w:val="24"/>
          <w:szCs w:val="24"/>
          <w:lang w:val="en-US"/>
        </w:rPr>
        <w:t>ʰ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g, d</w:t>
      </w:r>
      <w:r w:rsidRPr="008C5DED">
        <w:rPr>
          <w:rFonts w:ascii="Arial" w:hAnsi="Arial" w:cs="Arial"/>
          <w:sz w:val="24"/>
          <w:szCs w:val="24"/>
          <w:lang w:val="en-US"/>
        </w:rPr>
        <w:t>ʰ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h</w:t>
      </w:r>
      <w:r w:rsidRPr="008C5DED">
        <w:rPr>
          <w:rFonts w:ascii="Verdana Pro" w:hAnsi="Verdana Pro" w:cs="Times New Roman"/>
          <w:sz w:val="24"/>
          <w:szCs w:val="24"/>
          <w:vertAlign w:val="subscript"/>
          <w:lang w:val="en-US"/>
        </w:rPr>
        <w:t>2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g</w:t>
      </w:r>
      <w:r w:rsidRPr="008C5DED">
        <w:rPr>
          <w:rFonts w:ascii="Arial" w:hAnsi="Arial" w:cs="Arial"/>
          <w:sz w:val="24"/>
          <w:szCs w:val="24"/>
          <w:lang w:val="en-US"/>
        </w:rPr>
        <w:t>ᵂ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h</w:t>
      </w:r>
      <w:r w:rsidRPr="008C5DED">
        <w:rPr>
          <w:rFonts w:ascii="Verdana Pro" w:hAnsi="Verdana Pro" w:cs="Times New Roman"/>
          <w:sz w:val="24"/>
          <w:szCs w:val="24"/>
          <w:vertAlign w:val="subscript"/>
          <w:lang w:val="en-US"/>
        </w:rPr>
        <w:t>1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 xml:space="preserve">, </w:t>
      </w:r>
      <w:r w:rsidRPr="008C5DED">
        <w:rPr>
          <w:rFonts w:ascii="Calibri" w:hAnsi="Calibri" w:cs="Calibri"/>
          <w:sz w:val="24"/>
          <w:szCs w:val="24"/>
          <w:lang w:val="en-US"/>
        </w:rPr>
        <w:t>ģʰ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h</w:t>
      </w:r>
      <w:r w:rsidRPr="008C5DED">
        <w:rPr>
          <w:rFonts w:ascii="Verdana Pro" w:hAnsi="Verdana Pro" w:cs="Times New Roman"/>
          <w:sz w:val="24"/>
          <w:szCs w:val="24"/>
          <w:vertAlign w:val="subscript"/>
          <w:lang w:val="en-US"/>
        </w:rPr>
        <w:t>3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y, d, l, k, n, r, g</w:t>
      </w:r>
      <w:r w:rsidRPr="008C5DED">
        <w:rPr>
          <w:rFonts w:ascii="Arial" w:hAnsi="Arial" w:cs="Arial"/>
          <w:sz w:val="24"/>
          <w:szCs w:val="24"/>
          <w:lang w:val="en-US"/>
        </w:rPr>
        <w:t>ʰ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 xml:space="preserve">, w, s, </w:t>
      </w:r>
      <w:r w:rsidRPr="008C5DED">
        <w:rPr>
          <w:rFonts w:ascii="Calibri" w:hAnsi="Calibri" w:cs="Calibri"/>
          <w:sz w:val="24"/>
          <w:szCs w:val="24"/>
          <w:lang w:val="en-US"/>
        </w:rPr>
        <w:t>ģ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 xml:space="preserve">, m, </w:t>
      </w:r>
      <w:r w:rsidRPr="008C5DED">
        <w:rPr>
          <w:rFonts w:ascii="Calibri" w:hAnsi="Calibri" w:cs="Calibri"/>
          <w:sz w:val="24"/>
          <w:szCs w:val="24"/>
          <w:lang w:val="en-US"/>
        </w:rPr>
        <w:t>ḱ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p, k</w:t>
      </w:r>
      <w:r w:rsidRPr="008C5DED">
        <w:rPr>
          <w:rFonts w:ascii="Arial" w:hAnsi="Arial" w:cs="Arial"/>
          <w:sz w:val="24"/>
          <w:szCs w:val="24"/>
          <w:lang w:val="en-US"/>
        </w:rPr>
        <w:t>ᵂ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t, g</w:t>
      </w:r>
      <w:r w:rsidRPr="008C5DED">
        <w:rPr>
          <w:rFonts w:ascii="Arial" w:hAnsi="Arial" w:cs="Arial"/>
          <w:sz w:val="24"/>
          <w:szCs w:val="24"/>
          <w:lang w:val="en-US"/>
        </w:rPr>
        <w:t>ᵂʰ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 xml:space="preserve">, b". The vowels </w:t>
      </w:r>
      <w:r w:rsidRPr="008C5DED">
        <w:rPr>
          <w:rFonts w:ascii="Verdana Pro" w:hAnsi="Verdana Pro" w:cs="Times New Roman"/>
          <w:i/>
          <w:iCs/>
          <w:sz w:val="24"/>
          <w:szCs w:val="24"/>
          <w:lang w:val="en-US"/>
        </w:rPr>
        <w:t>a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 xml:space="preserve"> and </w:t>
      </w:r>
      <w:r w:rsidRPr="008C5DED">
        <w:rPr>
          <w:rFonts w:ascii="Verdana Pro" w:hAnsi="Verdana Pro" w:cs="Times New Roman"/>
          <w:i/>
          <w:iCs/>
          <w:sz w:val="24"/>
          <w:szCs w:val="24"/>
          <w:lang w:val="en-US"/>
        </w:rPr>
        <w:t>e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 xml:space="preserve"> were excluded, the mode was "non-typological" and the weights were set to 2.0 and 0.5. In a second trial, the vowels and the aspirated sounds </w:t>
      </w:r>
      <w:r w:rsidRPr="008C5DED">
        <w:rPr>
          <w:rFonts w:ascii="Calibri" w:hAnsi="Calibri" w:cs="Calibri"/>
          <w:sz w:val="24"/>
          <w:szCs w:val="24"/>
          <w:lang w:val="en-US"/>
        </w:rPr>
        <w:t>ḱ</w:t>
      </w:r>
      <w:r w:rsidRPr="008C5DED">
        <w:rPr>
          <w:rFonts w:ascii="Arial" w:hAnsi="Arial" w:cs="Arial"/>
          <w:sz w:val="24"/>
          <w:szCs w:val="24"/>
          <w:lang w:val="en-US"/>
        </w:rPr>
        <w:t>ʰ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t</w:t>
      </w:r>
      <w:r w:rsidRPr="008C5DED">
        <w:rPr>
          <w:rFonts w:ascii="Arial" w:hAnsi="Arial" w:cs="Arial"/>
          <w:sz w:val="24"/>
          <w:szCs w:val="24"/>
          <w:lang w:val="en-US"/>
        </w:rPr>
        <w:t>ʰ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and p</w:t>
      </w:r>
      <w:r w:rsidRPr="008C5DED">
        <w:rPr>
          <w:rFonts w:ascii="Arial" w:hAnsi="Arial" w:cs="Arial"/>
          <w:sz w:val="24"/>
          <w:szCs w:val="24"/>
          <w:lang w:val="en-US"/>
        </w:rPr>
        <w:t>ʰ</w:t>
      </w:r>
      <w:r w:rsidRPr="008C5DED">
        <w:rPr>
          <w:rFonts w:ascii="Verdana Pro" w:hAnsi="Verdana Pro" w:cs="Arial"/>
          <w:sz w:val="24"/>
          <w:szCs w:val="24"/>
          <w:lang w:val="en-US"/>
        </w:rPr>
        <w:t xml:space="preserve"> were excluded. The used clusters were 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"l, r, n, y, w", "b, g</w:t>
      </w:r>
      <w:r w:rsidRPr="008C5DED">
        <w:rPr>
          <w:rFonts w:ascii="Arial" w:hAnsi="Arial" w:cs="Arial"/>
          <w:sz w:val="24"/>
          <w:szCs w:val="24"/>
          <w:lang w:val="en-US"/>
        </w:rPr>
        <w:t>ᵂʰ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g</w:t>
      </w:r>
      <w:r w:rsidRPr="008C5DED">
        <w:rPr>
          <w:rFonts w:ascii="Arial" w:hAnsi="Arial" w:cs="Arial"/>
          <w:sz w:val="24"/>
          <w:szCs w:val="24"/>
          <w:lang w:val="en-US"/>
        </w:rPr>
        <w:t>ʰ</w:t>
      </w:r>
      <w:r w:rsidRPr="008C5DED">
        <w:rPr>
          <w:rFonts w:ascii="Verdana Pro" w:hAnsi="Verdana Pro" w:cs="Arial"/>
          <w:sz w:val="24"/>
          <w:szCs w:val="24"/>
          <w:lang w:val="en-US"/>
        </w:rPr>
        <w:t>", "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d</w:t>
      </w:r>
      <w:r w:rsidRPr="008C5DED">
        <w:rPr>
          <w:rFonts w:ascii="Arial" w:hAnsi="Arial" w:cs="Arial"/>
          <w:sz w:val="24"/>
          <w:szCs w:val="24"/>
          <w:lang w:val="en-US"/>
        </w:rPr>
        <w:t>ʰ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 xml:space="preserve">, d, k, s, m, </w:t>
      </w:r>
      <w:r w:rsidRPr="008C5DED">
        <w:rPr>
          <w:rFonts w:ascii="Calibri" w:hAnsi="Calibri" w:cs="Calibri"/>
          <w:sz w:val="24"/>
          <w:szCs w:val="24"/>
          <w:lang w:val="en-US"/>
        </w:rPr>
        <w:t>ḱ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k</w:t>
      </w:r>
      <w:r w:rsidRPr="008C5DED">
        <w:rPr>
          <w:rFonts w:ascii="Arial" w:hAnsi="Arial" w:cs="Arial"/>
          <w:sz w:val="24"/>
          <w:szCs w:val="24"/>
          <w:lang w:val="en-US"/>
        </w:rPr>
        <w:t>ᵂ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t, h</w:t>
      </w:r>
      <w:r w:rsidRPr="008C5DED">
        <w:rPr>
          <w:rFonts w:ascii="Verdana Pro" w:hAnsi="Verdana Pro" w:cs="Times New Roman"/>
          <w:sz w:val="24"/>
          <w:szCs w:val="24"/>
          <w:vertAlign w:val="subscript"/>
          <w:lang w:val="en-US"/>
        </w:rPr>
        <w:t>1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h</w:t>
      </w:r>
      <w:r w:rsidRPr="008C5DED">
        <w:rPr>
          <w:rFonts w:ascii="Verdana Pro" w:hAnsi="Verdana Pro" w:cs="Times New Roman"/>
          <w:sz w:val="24"/>
          <w:szCs w:val="24"/>
          <w:vertAlign w:val="subscript"/>
          <w:lang w:val="en-US"/>
        </w:rPr>
        <w:t>2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h</w:t>
      </w:r>
      <w:r w:rsidRPr="008C5DED">
        <w:rPr>
          <w:rFonts w:ascii="Verdana Pro" w:hAnsi="Verdana Pro" w:cs="Times New Roman"/>
          <w:sz w:val="24"/>
          <w:szCs w:val="24"/>
          <w:vertAlign w:val="subscript"/>
          <w:lang w:val="en-US"/>
        </w:rPr>
        <w:t>3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", "g, b</w:t>
      </w:r>
      <w:r w:rsidRPr="008C5DED">
        <w:rPr>
          <w:rFonts w:ascii="Arial" w:hAnsi="Arial" w:cs="Arial"/>
          <w:sz w:val="24"/>
          <w:szCs w:val="24"/>
          <w:lang w:val="en-US"/>
        </w:rPr>
        <w:t>ʰ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>, g</w:t>
      </w:r>
      <w:r w:rsidRPr="008C5DED">
        <w:rPr>
          <w:rFonts w:ascii="Arial" w:hAnsi="Arial" w:cs="Arial"/>
          <w:sz w:val="24"/>
          <w:szCs w:val="24"/>
          <w:lang w:val="en-US"/>
        </w:rPr>
        <w:t>ᵂ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 xml:space="preserve">, </w:t>
      </w:r>
      <w:r w:rsidRPr="008C5DED">
        <w:rPr>
          <w:rFonts w:ascii="Calibri" w:hAnsi="Calibri" w:cs="Calibri"/>
          <w:sz w:val="24"/>
          <w:szCs w:val="24"/>
          <w:lang w:val="en-US"/>
        </w:rPr>
        <w:t>ģʰ</w:t>
      </w:r>
      <w:r w:rsidRPr="008C5DED">
        <w:rPr>
          <w:rFonts w:ascii="Verdana Pro" w:hAnsi="Verdana Pro" w:cs="Times New Roman"/>
          <w:sz w:val="24"/>
          <w:szCs w:val="24"/>
          <w:lang w:val="en-US"/>
        </w:rPr>
        <w:t xml:space="preserve">, </w:t>
      </w:r>
      <w:r w:rsidRPr="008C5DED">
        <w:rPr>
          <w:rFonts w:ascii="Calibri" w:hAnsi="Calibri" w:cs="Calibri"/>
          <w:sz w:val="24"/>
          <w:szCs w:val="24"/>
          <w:lang w:val="en-US"/>
        </w:rPr>
        <w:t>ģ</w:t>
      </w:r>
      <w:r w:rsidRPr="008C5DED">
        <w:rPr>
          <w:rFonts w:ascii="Verdana Pro" w:hAnsi="Verdana Pro" w:cs="Calibri"/>
          <w:sz w:val="24"/>
          <w:szCs w:val="24"/>
          <w:lang w:val="en-US"/>
        </w:rPr>
        <w:t>", and "p"</w:t>
      </w:r>
      <w:r>
        <w:rPr>
          <w:rFonts w:ascii="Verdana Pro" w:hAnsi="Verdana Pro" w:cs="Calibri"/>
          <w:sz w:val="24"/>
          <w:szCs w:val="24"/>
          <w:lang w:val="en-US"/>
        </w:rPr>
        <w:t>.</w:t>
      </w:r>
    </w:p>
    <w:p w14:paraId="79B96E42" w14:textId="77777777" w:rsidR="008C5DED" w:rsidRDefault="008C5DED" w:rsidP="008C5DED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</w:p>
    <w:p w14:paraId="59C7DFF2" w14:textId="22CE193F" w:rsidR="008C5DED" w:rsidRPr="00E06A1A" w:rsidRDefault="008C5DED" w:rsidP="008C5DED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  <w:r>
        <w:rPr>
          <w:rFonts w:ascii="Verdana Pro" w:hAnsi="Verdana Pro" w:cs="Times New Roman"/>
          <w:b/>
          <w:bCs/>
          <w:sz w:val="24"/>
          <w:szCs w:val="24"/>
          <w:lang w:val="en-US"/>
        </w:rPr>
        <w:t>6</w:t>
      </w:r>
      <w:r w:rsidRPr="00E06A1A">
        <w:rPr>
          <w:rFonts w:ascii="Verdana Pro" w:hAnsi="Verdana Pro" w:cs="Times New Roman"/>
          <w:b/>
          <w:bCs/>
          <w:sz w:val="24"/>
          <w:szCs w:val="24"/>
          <w:lang w:val="en-US"/>
        </w:rPr>
        <w:t xml:space="preserve">. </w:t>
      </w:r>
      <w:r>
        <w:rPr>
          <w:rFonts w:ascii="Verdana Pro" w:hAnsi="Verdana Pro" w:cs="Times New Roman"/>
          <w:b/>
          <w:bCs/>
          <w:sz w:val="24"/>
          <w:szCs w:val="24"/>
          <w:lang w:val="en-US"/>
        </w:rPr>
        <w:t xml:space="preserve">Gap </w:t>
      </w:r>
      <w:r w:rsidRPr="00E06A1A">
        <w:rPr>
          <w:rFonts w:ascii="Verdana Pro" w:hAnsi="Verdana Pro" w:cs="Times New Roman"/>
          <w:b/>
          <w:bCs/>
          <w:sz w:val="24"/>
          <w:szCs w:val="24"/>
          <w:lang w:val="en-US"/>
        </w:rPr>
        <w:t>Approach</w:t>
      </w:r>
    </w:p>
    <w:p w14:paraId="26B6C4DE" w14:textId="77777777" w:rsidR="00451B41" w:rsidRDefault="00451B41" w:rsidP="00451B41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4D9CCF15" w14:textId="04CD0407" w:rsidR="00451B41" w:rsidRPr="00E06A1A" w:rsidRDefault="00451B41" w:rsidP="00451B41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As input file </w:t>
      </w:r>
      <w:r>
        <w:rPr>
          <w:rFonts w:ascii="Verdana Pro" w:hAnsi="Verdana Pro" w:cs="Times New Roman"/>
          <w:sz w:val="24"/>
          <w:szCs w:val="24"/>
          <w:lang w:val="en-US"/>
        </w:rPr>
        <w:t>for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the </w:t>
      </w:r>
      <w:r>
        <w:rPr>
          <w:rFonts w:ascii="Verdana Pro" w:hAnsi="Verdana Pro" w:cs="Times New Roman"/>
          <w:sz w:val="24"/>
          <w:szCs w:val="24"/>
          <w:lang w:val="en-US"/>
        </w:rPr>
        <w:t>gap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method</w:t>
      </w:r>
      <w:r>
        <w:rPr>
          <w:rFonts w:ascii="Verdana Pro" w:hAnsi="Verdana Pro" w:cs="Times New Roman"/>
          <w:sz w:val="24"/>
          <w:szCs w:val="24"/>
          <w:lang w:val="en-US"/>
        </w:rPr>
        <w:t>, a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file </w:t>
      </w:r>
      <w:r>
        <w:rPr>
          <w:rFonts w:ascii="Verdana Pro" w:hAnsi="Verdana Pro" w:cs="Times New Roman"/>
          <w:sz w:val="24"/>
          <w:szCs w:val="24"/>
          <w:lang w:val="en-US"/>
        </w:rPr>
        <w:t>is necessary that contains all sounds of the language in question and their distinctive features. Thus, the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file needs the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following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structure:</w:t>
      </w:r>
    </w:p>
    <w:p w14:paraId="13C12582" w14:textId="5E0B4644" w:rsidR="00451B41" w:rsidRPr="00E06A1A" w:rsidRDefault="00451B41" w:rsidP="00451B41">
      <w:pPr>
        <w:jc w:val="both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No.</w:t>
      </w:r>
      <w:r>
        <w:rPr>
          <w:rFonts w:ascii="Calibri" w:hAnsi="Calibri" w:cs="Calibri"/>
          <w:sz w:val="24"/>
          <w:szCs w:val="24"/>
          <w:lang w:val="en-US"/>
        </w:rPr>
        <w:tab/>
        <w:t>sound</w:t>
      </w:r>
      <w:r>
        <w:rPr>
          <w:rFonts w:ascii="Calibri" w:hAnsi="Calibri" w:cs="Calibri"/>
          <w:sz w:val="24"/>
          <w:szCs w:val="24"/>
          <w:lang w:val="en-US"/>
        </w:rPr>
        <w:tab/>
      </w:r>
      <w:r>
        <w:rPr>
          <w:rFonts w:ascii="Calibri" w:hAnsi="Calibri" w:cs="Calibri"/>
          <w:sz w:val="24"/>
          <w:szCs w:val="24"/>
          <w:lang w:val="en-US"/>
        </w:rPr>
        <w:tab/>
        <w:t>distinctive features of the sound (separated by tabulators)</w:t>
      </w:r>
    </w:p>
    <w:p w14:paraId="6DCD271C" w14:textId="28E2E424" w:rsidR="008C5DED" w:rsidRDefault="00451B41" w:rsidP="00451B41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E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>xample file</w:t>
      </w:r>
      <w:r>
        <w:rPr>
          <w:rFonts w:ascii="Verdana Pro" w:hAnsi="Verdana Pro" w:cs="Times New Roman"/>
          <w:sz w:val="24"/>
          <w:szCs w:val="24"/>
          <w:lang w:val="en-US"/>
        </w:rPr>
        <w:t>s</w:t>
      </w:r>
      <w:r w:rsidRPr="00E06A1A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are </w:t>
      </w:r>
      <w:r w:rsidRPr="00451B41">
        <w:rPr>
          <w:rFonts w:ascii="Verdana Pro" w:hAnsi="Verdana Pro" w:cs="Times New Roman"/>
          <w:i/>
          <w:iCs/>
          <w:sz w:val="24"/>
          <w:szCs w:val="24"/>
          <w:lang w:val="en-US"/>
        </w:rPr>
        <w:t>Merkmalsphonetik_Deutsch.txt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for German and </w:t>
      </w:r>
      <w:r w:rsidRPr="00451B41">
        <w:rPr>
          <w:rFonts w:ascii="Verdana Pro" w:hAnsi="Verdana Pro" w:cs="Times New Roman"/>
          <w:i/>
          <w:iCs/>
          <w:sz w:val="24"/>
          <w:szCs w:val="24"/>
          <w:lang w:val="en-US"/>
        </w:rPr>
        <w:t>Merkmalsphonetik_</w:t>
      </w:r>
      <w:r w:rsidRPr="00451B41">
        <w:rPr>
          <w:rFonts w:ascii="Verdana Pro" w:hAnsi="Verdana Pro" w:cs="Times New Roman"/>
          <w:i/>
          <w:iCs/>
          <w:sz w:val="24"/>
          <w:szCs w:val="24"/>
          <w:lang w:val="en-US"/>
        </w:rPr>
        <w:t>Indogermanisch</w:t>
      </w:r>
      <w:r w:rsidRPr="00451B41">
        <w:rPr>
          <w:rFonts w:ascii="Verdana Pro" w:hAnsi="Verdana Pro" w:cs="Times New Roman"/>
          <w:i/>
          <w:iCs/>
          <w:sz w:val="24"/>
          <w:szCs w:val="24"/>
          <w:lang w:val="en-US"/>
        </w:rPr>
        <w:t>.txt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for Proto-Indo-European.</w:t>
      </w:r>
    </w:p>
    <w:p w14:paraId="2356F0C0" w14:textId="595ECE04" w:rsidR="008D1AA9" w:rsidRDefault="008D1AA9" w:rsidP="00451B41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2512483F" w14:textId="77777777" w:rsidR="008D1AA9" w:rsidRDefault="008D1AA9" w:rsidP="00451B41">
      <w:pPr>
        <w:jc w:val="both"/>
        <w:rPr>
          <w:rFonts w:ascii="Verdana Pro" w:hAnsi="Verdana Pro" w:cs="Calibri"/>
          <w:sz w:val="24"/>
          <w:szCs w:val="24"/>
          <w:lang w:val="en-US"/>
        </w:rPr>
      </w:pPr>
    </w:p>
    <w:p w14:paraId="4276FFB1" w14:textId="51238295" w:rsidR="008C5DED" w:rsidRDefault="008D1AA9" w:rsidP="008C5DED">
      <w:pPr>
        <w:jc w:val="both"/>
        <w:rPr>
          <w:rFonts w:ascii="Verdana Pro" w:hAnsi="Verdana Pro" w:cs="Calibri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55705C" wp14:editId="5E41317E">
            <wp:extent cx="5760720" cy="3171190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DF3B" w14:textId="1F551AFB" w:rsidR="008D1AA9" w:rsidRDefault="008D1AA9" w:rsidP="008D1AA9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By clicking on the menu item </w:t>
      </w: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Gap Method</w:t>
      </w:r>
      <w:r>
        <w:rPr>
          <w:rFonts w:ascii="Verdana Pro" w:hAnsi="Verdana Pro" w:cs="Times New Roman"/>
          <w:i/>
          <w:iCs/>
          <w:sz w:val="24"/>
          <w:szCs w:val="24"/>
          <w:lang w:val="en-US"/>
        </w:rPr>
        <w:t xml:space="preserve"> 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the </w:t>
      </w:r>
      <w:r>
        <w:rPr>
          <w:rFonts w:ascii="Verdana Pro" w:hAnsi="Verdana Pro" w:cs="Times New Roman"/>
          <w:sz w:val="24"/>
          <w:szCs w:val="24"/>
          <w:lang w:val="en-US"/>
        </w:rPr>
        <w:t>phonotactic approach will be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>
        <w:rPr>
          <w:rFonts w:ascii="Verdana Pro" w:hAnsi="Verdana Pro" w:cs="Times New Roman"/>
          <w:sz w:val="24"/>
          <w:szCs w:val="24"/>
          <w:lang w:val="en-US"/>
        </w:rPr>
        <w:t>applied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. </w:t>
      </w:r>
      <w:r>
        <w:rPr>
          <w:rFonts w:ascii="Verdana Pro" w:hAnsi="Verdana Pro" w:cs="Times New Roman"/>
          <w:sz w:val="24"/>
          <w:szCs w:val="24"/>
          <w:lang w:val="en-US"/>
        </w:rPr>
        <w:t>The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file </w:t>
      </w:r>
      <w:r w:rsidRPr="00451B41">
        <w:rPr>
          <w:rFonts w:ascii="Verdana Pro" w:hAnsi="Verdana Pro" w:cs="Times New Roman"/>
          <w:i/>
          <w:iCs/>
          <w:sz w:val="24"/>
          <w:szCs w:val="24"/>
          <w:lang w:val="en-US"/>
        </w:rPr>
        <w:t>Merkmalsphonetik_Deutsch.txt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can be dragged into the Drag</w:t>
      </w:r>
      <w:r>
        <w:rPr>
          <w:rFonts w:ascii="Verdana Pro" w:hAnsi="Verdana Pro" w:cs="Times New Roman"/>
          <w:sz w:val="24"/>
          <w:szCs w:val="24"/>
          <w:lang w:val="en-US"/>
        </w:rPr>
        <w:t>&amp;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Drop field.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In the next step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,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>the result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of the automatic analysis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>
        <w:rPr>
          <w:rFonts w:ascii="Verdana Pro" w:hAnsi="Verdana Pro" w:cs="Times New Roman"/>
          <w:sz w:val="24"/>
          <w:szCs w:val="24"/>
          <w:lang w:val="en-US"/>
        </w:rPr>
        <w:t>will be</w:t>
      </w:r>
      <w:r w:rsidRPr="008E280E">
        <w:rPr>
          <w:rFonts w:ascii="Verdana Pro" w:hAnsi="Verdana Pro" w:cs="Times New Roman"/>
          <w:sz w:val="24"/>
          <w:szCs w:val="24"/>
          <w:lang w:val="en-US"/>
        </w:rPr>
        <w:t xml:space="preserve"> displayed. Incorrect information can be corrected by the user.</w:t>
      </w:r>
    </w:p>
    <w:p w14:paraId="0F67AD4B" w14:textId="3CDEB46A" w:rsidR="008D1AA9" w:rsidRDefault="008D1AA9" w:rsidP="008C5DED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7AA87B" wp14:editId="596E8F26">
            <wp:extent cx="5760720" cy="314452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214B" w14:textId="77777777" w:rsidR="00914081" w:rsidRDefault="00914081" w:rsidP="008C5DED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5B43886B" w14:textId="215702B8" w:rsidR="008D1AA9" w:rsidRDefault="008D1AA9" w:rsidP="008C5DED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In the last </w:t>
      </w:r>
      <w:r>
        <w:rPr>
          <w:rFonts w:ascii="Verdana Pro" w:hAnsi="Verdana Pro" w:cs="Times New Roman"/>
          <w:sz w:val="24"/>
          <w:szCs w:val="24"/>
          <w:lang w:val="en-US"/>
        </w:rPr>
        <w:t>frame,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three</w:t>
      </w: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>
        <w:rPr>
          <w:rFonts w:ascii="Verdana Pro" w:hAnsi="Verdana Pro" w:cs="Times New Roman"/>
          <w:sz w:val="24"/>
          <w:szCs w:val="24"/>
          <w:lang w:val="en-US"/>
        </w:rPr>
        <w:t>different</w:t>
      </w: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 specifications can be selected:</w:t>
      </w:r>
    </w:p>
    <w:p w14:paraId="69112C42" w14:textId="77777777" w:rsidR="008D1AA9" w:rsidRDefault="008D1AA9" w:rsidP="008C5DED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0561823C" w14:textId="77777777" w:rsidR="008D1AA9" w:rsidRPr="00CD3777" w:rsidRDefault="008D1AA9" w:rsidP="008D1AA9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i/>
          <w:iCs/>
          <w:sz w:val="24"/>
          <w:szCs w:val="24"/>
          <w:lang w:val="en-US"/>
        </w:rPr>
        <w:t xml:space="preserve">Max. iterations </w:t>
      </w:r>
    </w:p>
    <w:p w14:paraId="08CDE428" w14:textId="77777777" w:rsidR="008D1AA9" w:rsidRDefault="008D1AA9" w:rsidP="008D1AA9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CD3777">
        <w:rPr>
          <w:rFonts w:ascii="Verdana Pro" w:hAnsi="Verdana Pro" w:cs="Times New Roman"/>
          <w:sz w:val="24"/>
          <w:szCs w:val="24"/>
          <w:lang w:val="en-US"/>
        </w:rPr>
        <w:t xml:space="preserve">Maximum number of 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sound changes </w:t>
      </w:r>
      <w:r w:rsidRPr="00CD3777">
        <w:rPr>
          <w:rFonts w:ascii="Verdana Pro" w:hAnsi="Verdana Pro" w:cs="Times New Roman"/>
          <w:sz w:val="24"/>
          <w:szCs w:val="24"/>
          <w:lang w:val="en-US"/>
        </w:rPr>
        <w:t>to be reconstructed.</w:t>
      </w:r>
    </w:p>
    <w:p w14:paraId="5DB69A63" w14:textId="77777777" w:rsidR="008D1AA9" w:rsidRPr="00CD3777" w:rsidRDefault="008D1AA9" w:rsidP="008D1AA9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414DA939" w14:textId="11876D00" w:rsidR="008D1AA9" w:rsidRPr="00CD3777" w:rsidRDefault="008D1AA9" w:rsidP="008D1AA9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>
        <w:rPr>
          <w:rFonts w:ascii="Verdana Pro" w:hAnsi="Verdana Pro" w:cs="Times New Roman"/>
          <w:i/>
          <w:iCs/>
          <w:sz w:val="24"/>
          <w:szCs w:val="24"/>
          <w:lang w:val="en-US"/>
        </w:rPr>
        <w:lastRenderedPageBreak/>
        <w:t>Threshold</w:t>
      </w:r>
    </w:p>
    <w:p w14:paraId="21EFA5B9" w14:textId="5FD9F031" w:rsidR="008D1AA9" w:rsidRDefault="008D1AA9" w:rsidP="008D1AA9">
      <w:pPr>
        <w:ind w:left="708"/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 xml:space="preserve">only </w:t>
      </w:r>
      <w:r>
        <w:rPr>
          <w:rFonts w:ascii="Verdana Pro" w:hAnsi="Verdana Pro" w:cs="Times New Roman"/>
          <w:sz w:val="24"/>
          <w:szCs w:val="24"/>
          <w:lang w:val="en-US"/>
        </w:rPr>
        <w:t>sound correspondences</w:t>
      </w:r>
      <w:r w:rsidR="00914081">
        <w:rPr>
          <w:rFonts w:ascii="Verdana Pro" w:hAnsi="Verdana Pro" w:cs="Times New Roman"/>
          <w:sz w:val="24"/>
          <w:szCs w:val="24"/>
          <w:lang w:val="en-US"/>
        </w:rPr>
        <w:t xml:space="preserve"> </w:t>
      </w:r>
      <w:r w:rsidR="00914081">
        <w:rPr>
          <w:rFonts w:ascii="Verdana Pro" w:hAnsi="Verdana Pro" w:cs="Times New Roman"/>
          <w:sz w:val="24"/>
          <w:szCs w:val="24"/>
          <w:lang w:val="en-US"/>
        </w:rPr>
        <w:t xml:space="preserve">from Brown et al. (2013) </w:t>
      </w:r>
      <w:r w:rsidR="00914081">
        <w:rPr>
          <w:rFonts w:ascii="Verdana Pro" w:hAnsi="Verdana Pro" w:cs="Times New Roman"/>
          <w:sz w:val="24"/>
          <w:szCs w:val="24"/>
          <w:lang w:val="en-US"/>
        </w:rPr>
        <w:t>are considered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with a </w:t>
      </w:r>
      <w:r w:rsidR="00914081">
        <w:rPr>
          <w:rFonts w:ascii="Verdana Pro" w:hAnsi="Verdana Pro" w:cs="Times New Roman"/>
          <w:i/>
          <w:iCs/>
          <w:sz w:val="24"/>
          <w:szCs w:val="24"/>
          <w:lang w:val="en-US"/>
        </w:rPr>
        <w:t>typo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 value more than x (see Bischoff 2022:</w:t>
      </w:r>
      <w:r w:rsidR="00914081">
        <w:rPr>
          <w:rFonts w:ascii="Verdana Pro" w:hAnsi="Verdana Pro" w:cs="Times New Roman"/>
          <w:sz w:val="24"/>
          <w:szCs w:val="24"/>
          <w:lang w:val="en-US"/>
        </w:rPr>
        <w:t>205</w:t>
      </w:r>
      <w:r>
        <w:rPr>
          <w:rFonts w:ascii="Verdana Pro" w:hAnsi="Verdana Pro" w:cs="Times New Roman"/>
          <w:sz w:val="24"/>
          <w:szCs w:val="24"/>
          <w:lang w:val="en-US"/>
        </w:rPr>
        <w:t>).</w:t>
      </w:r>
    </w:p>
    <w:p w14:paraId="5AD022BC" w14:textId="77777777" w:rsidR="008D1AA9" w:rsidRDefault="008D1AA9" w:rsidP="008D1AA9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7DD17483" w14:textId="77777777" w:rsidR="008D1AA9" w:rsidRPr="00CD3777" w:rsidRDefault="008D1AA9" w:rsidP="008D1AA9">
      <w:pPr>
        <w:spacing w:after="0" w:line="240" w:lineRule="auto"/>
        <w:ind w:left="709"/>
        <w:jc w:val="both"/>
        <w:rPr>
          <w:rFonts w:ascii="Verdana Pro" w:hAnsi="Verdana Pro" w:cs="Times New Roman"/>
          <w:i/>
          <w:iCs/>
          <w:sz w:val="24"/>
          <w:szCs w:val="24"/>
          <w:lang w:val="en-US"/>
        </w:rPr>
      </w:pPr>
      <w:r>
        <w:rPr>
          <w:rFonts w:ascii="Verdana Pro" w:hAnsi="Verdana Pro" w:cs="Times New Roman"/>
          <w:i/>
          <w:iCs/>
          <w:sz w:val="24"/>
          <w:szCs w:val="24"/>
          <w:lang w:val="en-US"/>
        </w:rPr>
        <w:t>Typological Sound Correspondences</w:t>
      </w:r>
    </w:p>
    <w:p w14:paraId="676FCD35" w14:textId="6AC1ED84" w:rsidR="008D1AA9" w:rsidRDefault="00914081" w:rsidP="008D1AA9">
      <w:pPr>
        <w:spacing w:after="0" w:line="240" w:lineRule="auto"/>
        <w:ind w:left="709"/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>only</w:t>
      </w:r>
      <w:r w:rsidR="008D1AA9">
        <w:rPr>
          <w:rFonts w:ascii="Verdana Pro" w:hAnsi="Verdana Pro" w:cs="Times New Roman"/>
          <w:sz w:val="24"/>
          <w:szCs w:val="24"/>
          <w:lang w:val="en-US"/>
        </w:rPr>
        <w:t xml:space="preserve"> sound correspondences from Brown et al. (2013) </w:t>
      </w:r>
      <w:r>
        <w:rPr>
          <w:rFonts w:ascii="Verdana Pro" w:hAnsi="Verdana Pro" w:cs="Times New Roman"/>
          <w:sz w:val="24"/>
          <w:szCs w:val="24"/>
          <w:lang w:val="en-US"/>
        </w:rPr>
        <w:t xml:space="preserve">are considered. </w:t>
      </w:r>
    </w:p>
    <w:p w14:paraId="3CCDD01E" w14:textId="3EB5EF1C" w:rsidR="008D1AA9" w:rsidRDefault="008D1AA9" w:rsidP="008C5DED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</w:p>
    <w:p w14:paraId="64A2CCCD" w14:textId="2AE4C0CF" w:rsidR="008D1AA9" w:rsidRPr="008C5DED" w:rsidRDefault="008D1AA9" w:rsidP="008C5DED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C586FD" wp14:editId="2F3A1E6A">
            <wp:extent cx="5760720" cy="3153410"/>
            <wp:effectExtent l="0" t="0" r="0" b="889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6E85" w14:textId="77777777" w:rsidR="00914081" w:rsidRDefault="00914081" w:rsidP="001F6234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</w:p>
    <w:p w14:paraId="4A43A070" w14:textId="46E07F9C" w:rsidR="001F6234" w:rsidRPr="00446F1E" w:rsidRDefault="001F6234" w:rsidP="001F6234">
      <w:pPr>
        <w:jc w:val="both"/>
        <w:rPr>
          <w:rFonts w:ascii="Verdana Pro" w:hAnsi="Verdana Pro" w:cs="Times New Roman"/>
          <w:b/>
          <w:bCs/>
          <w:sz w:val="24"/>
          <w:szCs w:val="24"/>
          <w:lang w:val="en-US"/>
        </w:rPr>
      </w:pPr>
      <w:r w:rsidRPr="00446F1E">
        <w:rPr>
          <w:rFonts w:ascii="Verdana Pro" w:hAnsi="Verdana Pro" w:cs="Times New Roman"/>
          <w:b/>
          <w:bCs/>
          <w:sz w:val="24"/>
          <w:szCs w:val="24"/>
          <w:lang w:val="en-US"/>
        </w:rPr>
        <w:t>Bibliography</w:t>
      </w:r>
    </w:p>
    <w:p w14:paraId="5603C9F2" w14:textId="496D9B2D" w:rsidR="001F6234" w:rsidRPr="00914081" w:rsidRDefault="001F6234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>
        <w:rPr>
          <w:rFonts w:ascii="Verdana Pro" w:hAnsi="Verdana Pro" w:cs="Times New Roman"/>
          <w:sz w:val="24"/>
          <w:szCs w:val="24"/>
          <w:lang w:val="en-US"/>
        </w:rPr>
        <w:t xml:space="preserve">Bischoff, Andreas M. (2022): Eo Ipso – Automated Internal Reconstruction. </w:t>
      </w:r>
      <w:r w:rsidR="00914081">
        <w:rPr>
          <w:rFonts w:ascii="Verdana Pro" w:hAnsi="Verdana Pro" w:cs="Times New Roman"/>
          <w:sz w:val="24"/>
          <w:szCs w:val="24"/>
          <w:lang w:val="en-US"/>
        </w:rPr>
        <w:t xml:space="preserve">Univ. of </w:t>
      </w:r>
      <w:r w:rsidRPr="00914081">
        <w:rPr>
          <w:rFonts w:ascii="Verdana Pro" w:hAnsi="Verdana Pro" w:cs="Times New Roman"/>
          <w:sz w:val="24"/>
          <w:szCs w:val="24"/>
          <w:lang w:val="en-US"/>
        </w:rPr>
        <w:t>Tübingen.</w:t>
      </w:r>
    </w:p>
    <w:p w14:paraId="5C55DEA4" w14:textId="68AFBD6C" w:rsidR="007F04F1" w:rsidRPr="00914081" w:rsidRDefault="007F04F1" w:rsidP="001F6234">
      <w:pPr>
        <w:jc w:val="both"/>
        <w:rPr>
          <w:rFonts w:ascii="Verdana Pro" w:hAnsi="Verdana Pro" w:cs="Times New Roman"/>
          <w:sz w:val="24"/>
          <w:szCs w:val="24"/>
          <w:lang w:val="en-US"/>
        </w:rPr>
      </w:pPr>
      <w:r w:rsidRPr="00914081">
        <w:rPr>
          <w:rFonts w:ascii="Verdana Pro" w:hAnsi="Verdana Pro"/>
          <w:sz w:val="24"/>
          <w:szCs w:val="24"/>
          <w:lang w:val="en-US"/>
        </w:rPr>
        <w:t xml:space="preserve">Brown, Cecil / Holman, Eric &amp; Wichmann, Søren (2013): Sound Correspondences in the World’s Languages. </w:t>
      </w:r>
      <w:r w:rsidRPr="00914081">
        <w:rPr>
          <w:rFonts w:ascii="Verdana Pro" w:hAnsi="Verdana Pro"/>
          <w:sz w:val="24"/>
          <w:szCs w:val="24"/>
        </w:rPr>
        <w:t>In: Language 89(1). pp. 4–29.</w:t>
      </w:r>
    </w:p>
    <w:sectPr w:rsidR="007F04F1" w:rsidRPr="0091408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 Pro">
    <w:altName w:val="Verdana Pro"/>
    <w:charset w:val="00"/>
    <w:family w:val="swiss"/>
    <w:pitch w:val="variable"/>
    <w:sig w:usb0="80000287" w:usb1="0000004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234"/>
    <w:rsid w:val="000610A4"/>
    <w:rsid w:val="000E0548"/>
    <w:rsid w:val="00192D0E"/>
    <w:rsid w:val="001F6234"/>
    <w:rsid w:val="00200374"/>
    <w:rsid w:val="002C4DB6"/>
    <w:rsid w:val="003A5428"/>
    <w:rsid w:val="0040250C"/>
    <w:rsid w:val="00446F1E"/>
    <w:rsid w:val="00451B41"/>
    <w:rsid w:val="004578AF"/>
    <w:rsid w:val="004A518F"/>
    <w:rsid w:val="00666902"/>
    <w:rsid w:val="006E7AAD"/>
    <w:rsid w:val="00763C5F"/>
    <w:rsid w:val="007A5BED"/>
    <w:rsid w:val="007D6F8E"/>
    <w:rsid w:val="007F04F1"/>
    <w:rsid w:val="008A6894"/>
    <w:rsid w:val="008C5DED"/>
    <w:rsid w:val="008D1AA9"/>
    <w:rsid w:val="008E280E"/>
    <w:rsid w:val="008E5A46"/>
    <w:rsid w:val="00914081"/>
    <w:rsid w:val="00A275B5"/>
    <w:rsid w:val="00A40353"/>
    <w:rsid w:val="00B34ED5"/>
    <w:rsid w:val="00C1005E"/>
    <w:rsid w:val="00CB0B23"/>
    <w:rsid w:val="00CC3477"/>
    <w:rsid w:val="00CD3777"/>
    <w:rsid w:val="00E06A1A"/>
    <w:rsid w:val="00EA7190"/>
    <w:rsid w:val="00EF0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0D28F"/>
  <w15:chartTrackingRefBased/>
  <w15:docId w15:val="{52543C95-52D3-4DE2-8A96-52FCCB19F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1">
    <w:name w:val="Formatvorlage1"/>
    <w:basedOn w:val="IntensivesZitat"/>
    <w:link w:val="Formatvorlage1Zchn"/>
    <w:qFormat/>
    <w:rsid w:val="00CC3477"/>
    <w:pPr>
      <w:framePr w:wrap="around" w:vAnchor="text" w:hAnchor="text" w:y="1"/>
      <w:pBdr>
        <w:top w:val="none" w:sz="0" w:space="0" w:color="auto"/>
      </w:pBdr>
      <w:spacing w:before="0" w:after="600" w:line="240" w:lineRule="auto"/>
      <w:ind w:left="862" w:right="284"/>
      <w:jc w:val="right"/>
    </w:pPr>
    <w:rPr>
      <w:rFonts w:ascii="Times New Roman" w:hAnsi="Times New Roman" w:cs="Times New Roman"/>
      <w:smallCaps/>
      <w:sz w:val="52"/>
      <w:lang w:val="en-US"/>
    </w:rPr>
  </w:style>
  <w:style w:type="character" w:customStyle="1" w:styleId="Formatvorlage1Zchn">
    <w:name w:val="Formatvorlage1 Zchn"/>
    <w:basedOn w:val="IntensivesZitatZchn"/>
    <w:link w:val="Formatvorlage1"/>
    <w:rsid w:val="00CC3477"/>
    <w:rPr>
      <w:rFonts w:ascii="Times New Roman" w:hAnsi="Times New Roman" w:cs="Times New Roman"/>
      <w:i/>
      <w:iCs/>
      <w:smallCaps/>
      <w:color w:val="4472C4" w:themeColor="accent1"/>
      <w:sz w:val="52"/>
      <w:lang w:val="en-US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C347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C347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1089</Words>
  <Characters>6865</Characters>
  <Application>Microsoft Office Word</Application>
  <DocSecurity>0</DocSecurity>
  <Lines>57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Bischoff</dc:creator>
  <cp:keywords/>
  <dc:description/>
  <cp:lastModifiedBy>Andreas Bischoff</cp:lastModifiedBy>
  <cp:revision>23</cp:revision>
  <dcterms:created xsi:type="dcterms:W3CDTF">2022-03-24T16:28:00Z</dcterms:created>
  <dcterms:modified xsi:type="dcterms:W3CDTF">2022-03-26T09:39:00Z</dcterms:modified>
</cp:coreProperties>
</file>