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2D95D" w14:textId="77777777" w:rsidR="00794D27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0" w:name="_gm2x2dt8xcy8" w:colFirst="0" w:colLast="0"/>
      <w:bookmarkEnd w:id="0"/>
      <w:r>
        <w:rPr>
          <w:b/>
          <w:color w:val="000000"/>
          <w:sz w:val="26"/>
          <w:szCs w:val="26"/>
        </w:rPr>
        <w:t>Experiment 2 : Visualization of data</w:t>
      </w:r>
    </w:p>
    <w:p w14:paraId="40099748" w14:textId="77777777" w:rsidR="00794D2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xe4synnr3a4m" w:colFirst="0" w:colLast="0"/>
      <w:bookmarkEnd w:id="1"/>
      <w:r>
        <w:rPr>
          <w:b/>
          <w:color w:val="000000"/>
          <w:sz w:val="26"/>
          <w:szCs w:val="26"/>
        </w:rPr>
        <w:t>1. Correlation Heatmap</w:t>
      </w:r>
    </w:p>
    <w:p w14:paraId="4AFD7E78" w14:textId="77777777" w:rsidR="00794D27" w:rsidRDefault="00000000">
      <w:pPr>
        <w:spacing w:before="240" w:after="240"/>
      </w:pPr>
      <w:r>
        <w:t>A heatmap is used to visualize the correlation between numerical features in the dataset. It helps in identifying relationships between different variables.</w:t>
      </w:r>
    </w:p>
    <w:p w14:paraId="79E9AF36" w14:textId="77777777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6rtubwyb6lj9" w:colFirst="0" w:colLast="0"/>
      <w:bookmarkEnd w:id="2"/>
      <w:r>
        <w:rPr>
          <w:b/>
          <w:color w:val="000000"/>
          <w:sz w:val="22"/>
          <w:szCs w:val="22"/>
        </w:rPr>
        <w:t>Code:</w:t>
      </w:r>
    </w:p>
    <w:p w14:paraId="60CF7969" w14:textId="77777777" w:rsidR="009D76D9" w:rsidRPr="009D76D9" w:rsidRDefault="00000000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hAnsiTheme="majorHAnsi" w:cstheme="majorHAnsi"/>
          <w:b/>
          <w:color w:val="92D050"/>
        </w:rPr>
        <w:t></w:t>
      </w:r>
      <w:bookmarkStart w:id="3" w:name="_iur6cn5sy4z6" w:colFirst="0" w:colLast="0"/>
      <w:bookmarkEnd w:id="3"/>
      <w:r w:rsidR="009D76D9" w:rsidRPr="009D76D9">
        <w:rPr>
          <w:rFonts w:asciiTheme="majorHAnsi" w:eastAsia="Roboto Mono" w:hAnsiTheme="majorHAnsi" w:cstheme="majorHAnsi"/>
          <w:color w:val="92D050"/>
          <w:lang w:val="en-IN"/>
        </w:rPr>
        <w:t>import pandas as pd</w:t>
      </w:r>
    </w:p>
    <w:p w14:paraId="12718E82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import matplotlib.pyplot as plt</w:t>
      </w:r>
    </w:p>
    <w:p w14:paraId="2974D124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import seaborn as sns</w:t>
      </w:r>
    </w:p>
    <w:p w14:paraId="556001FC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plt.figure(figsize=(12, 8))</w:t>
      </w:r>
    </w:p>
    <w:p w14:paraId="5F391283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numeric_data = data.select_dtypes(</w:t>
      </w:r>
      <w:r w:rsidRPr="009D76D9">
        <w:rPr>
          <w:rFonts w:asciiTheme="majorHAnsi" w:eastAsia="Roboto Mono" w:hAnsiTheme="majorHAnsi" w:cstheme="majorHAnsi"/>
          <w:color w:val="92D050"/>
          <w:sz w:val="24"/>
          <w:szCs w:val="24"/>
          <w:lang w:val="en-IN"/>
        </w:rPr>
        <w:t>include</w:t>
      </w:r>
      <w:r w:rsidRPr="009D76D9">
        <w:rPr>
          <w:rFonts w:asciiTheme="majorHAnsi" w:eastAsia="Roboto Mono" w:hAnsiTheme="majorHAnsi" w:cstheme="majorHAnsi"/>
          <w:color w:val="92D050"/>
          <w:lang w:val="en-IN"/>
        </w:rPr>
        <w:t>=['number'])  # Select only numeric columns</w:t>
      </w:r>
    </w:p>
    <w:p w14:paraId="2B880FFF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sns.heatmap(numeric_data.corr(), annot=True, cmap='coolwarm', linewidths=0.5)</w:t>
      </w:r>
    </w:p>
    <w:p w14:paraId="1DDA6C66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plt.title("Correlation Heatmap of Autism Screening Data")</w:t>
      </w:r>
    </w:p>
    <w:p w14:paraId="5F7D58D3" w14:textId="77777777" w:rsidR="009D76D9" w:rsidRPr="009D76D9" w:rsidRDefault="009D76D9" w:rsidP="009D76D9">
      <w:pPr>
        <w:rPr>
          <w:rFonts w:asciiTheme="majorHAnsi" w:eastAsia="Roboto Mono" w:hAnsiTheme="majorHAnsi" w:cstheme="majorHAnsi"/>
          <w:color w:val="92D050"/>
          <w:lang w:val="en-IN"/>
        </w:rPr>
      </w:pPr>
      <w:r w:rsidRPr="009D76D9">
        <w:rPr>
          <w:rFonts w:asciiTheme="majorHAnsi" w:eastAsia="Roboto Mono" w:hAnsiTheme="majorHAnsi" w:cstheme="majorHAnsi"/>
          <w:color w:val="92D050"/>
          <w:lang w:val="en-IN"/>
        </w:rPr>
        <w:t>plt.show()</w:t>
      </w:r>
    </w:p>
    <w:p w14:paraId="0F94D875" w14:textId="77777777" w:rsidR="009D76D9" w:rsidRPr="009D76D9" w:rsidRDefault="009D76D9" w:rsidP="009D76D9">
      <w:pPr>
        <w:rPr>
          <w:rFonts w:ascii="Roboto Mono" w:eastAsia="Roboto Mono" w:hAnsi="Roboto Mono" w:cs="Roboto Mono"/>
          <w:color w:val="188038"/>
          <w:lang w:val="en-IN"/>
        </w:rPr>
      </w:pPr>
    </w:p>
    <w:p w14:paraId="78E93098" w14:textId="01882999" w:rsidR="00794D27" w:rsidRDefault="00000000" w:rsidP="009D76D9">
      <w:pPr>
        <w:rPr>
          <w:b/>
          <w:color w:val="000000"/>
        </w:rPr>
      </w:pPr>
      <w:r>
        <w:rPr>
          <w:color w:val="000000"/>
        </w:rPr>
        <w:t></w:t>
      </w:r>
      <w:r>
        <w:rPr>
          <w:b/>
          <w:color w:val="000000"/>
        </w:rPr>
        <w:t>Explanation:</w:t>
      </w:r>
    </w:p>
    <w:p w14:paraId="24FA407D" w14:textId="566C86B1" w:rsidR="00794D27" w:rsidRDefault="00000000">
      <w:pPr>
        <w:numPr>
          <w:ilvl w:val="0"/>
          <w:numId w:val="5"/>
        </w:numPr>
        <w:spacing w:before="240"/>
      </w:pPr>
      <w:r>
        <w:t xml:space="preserve">The function </w:t>
      </w:r>
      <w:r>
        <w:rPr>
          <w:rFonts w:ascii="Roboto Mono" w:eastAsia="Roboto Mono" w:hAnsi="Roboto Mono" w:cs="Roboto Mono"/>
          <w:color w:val="188038"/>
        </w:rPr>
        <w:t>d</w:t>
      </w:r>
      <w:r w:rsidR="009D76D9">
        <w:rPr>
          <w:rFonts w:ascii="Roboto Mono" w:eastAsia="Roboto Mono" w:hAnsi="Roboto Mono" w:cs="Roboto Mono"/>
          <w:color w:val="188038"/>
        </w:rPr>
        <w:t>ata</w:t>
      </w:r>
      <w:r>
        <w:rPr>
          <w:rFonts w:ascii="Roboto Mono" w:eastAsia="Roboto Mono" w:hAnsi="Roboto Mono" w:cs="Roboto Mono"/>
          <w:color w:val="188038"/>
        </w:rPr>
        <w:t>.corr()</w:t>
      </w:r>
      <w:r>
        <w:t xml:space="preserve"> calculates the correlation matrix.</w:t>
      </w:r>
    </w:p>
    <w:p w14:paraId="2F88CC42" w14:textId="77777777" w:rsidR="00794D27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sns.heatmap()</w:t>
      </w:r>
      <w:r>
        <w:t xml:space="preserve"> is used to create the heatmap.</w:t>
      </w:r>
    </w:p>
    <w:p w14:paraId="2E10D971" w14:textId="77777777" w:rsidR="00794D27" w:rsidRDefault="00000000">
      <w:pPr>
        <w:numPr>
          <w:ilvl w:val="0"/>
          <w:numId w:val="5"/>
        </w:numPr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annot=True</w:t>
      </w:r>
      <w:r>
        <w:t xml:space="preserve"> argument ensures that correlation values are displayed.</w:t>
      </w:r>
    </w:p>
    <w:p w14:paraId="5772993E" w14:textId="77777777" w:rsidR="00794D27" w:rsidRDefault="00000000">
      <w:pPr>
        <w:numPr>
          <w:ilvl w:val="0"/>
          <w:numId w:val="5"/>
        </w:numPr>
      </w:pPr>
      <w:r>
        <w:t xml:space="preserve">The colormap </w:t>
      </w:r>
      <w:r>
        <w:rPr>
          <w:rFonts w:ascii="Roboto Mono" w:eastAsia="Roboto Mono" w:hAnsi="Roboto Mono" w:cs="Roboto Mono"/>
          <w:color w:val="188038"/>
        </w:rPr>
        <w:t>coolwarm</w:t>
      </w:r>
      <w:r>
        <w:t xml:space="preserve"> visually distinguishes positive and negative correlations.</w:t>
      </w:r>
    </w:p>
    <w:p w14:paraId="626DCD84" w14:textId="16F76CD1" w:rsidR="00794D27" w:rsidRDefault="009D76D9">
      <w:pPr>
        <w:numPr>
          <w:ilvl w:val="0"/>
          <w:numId w:val="5"/>
        </w:numPr>
        <w:spacing w:after="240"/>
      </w:pPr>
      <w:r w:rsidRPr="009D76D9">
        <w:drawing>
          <wp:inline distT="0" distB="0" distL="0" distR="0" wp14:anchorId="2D164659" wp14:editId="373254A3">
            <wp:extent cx="3352800" cy="2584091"/>
            <wp:effectExtent l="0" t="0" r="0" b="6985"/>
            <wp:docPr id="4238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4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7714" cy="260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33AC" w14:textId="77777777" w:rsidR="00794D27" w:rsidRDefault="00000000">
      <w:r>
        <w:pict w14:anchorId="41B4BFB8">
          <v:rect id="_x0000_i1025" style="width:0;height:1.5pt" o:hralign="center" o:hrstd="t" o:hr="t" fillcolor="#a0a0a0" stroked="f"/>
        </w:pict>
      </w:r>
    </w:p>
    <w:p w14:paraId="71EA9397" w14:textId="77777777" w:rsidR="009D76D9" w:rsidRDefault="009D76D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fykmaliqrpl0" w:colFirst="0" w:colLast="0"/>
      <w:bookmarkEnd w:id="4"/>
    </w:p>
    <w:p w14:paraId="1D35047C" w14:textId="3CAA722A" w:rsidR="00794D2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2. </w:t>
      </w:r>
      <w:r w:rsidR="009D76D9">
        <w:rPr>
          <w:b/>
          <w:color w:val="000000"/>
          <w:sz w:val="26"/>
          <w:szCs w:val="26"/>
        </w:rPr>
        <w:t>COUNT PLOT</w:t>
      </w:r>
    </w:p>
    <w:p w14:paraId="2403828C" w14:textId="77777777" w:rsidR="009D76D9" w:rsidRDefault="009D76D9">
      <w:pPr>
        <w:pStyle w:val="Heading4"/>
        <w:keepNext w:val="0"/>
        <w:keepLines w:val="0"/>
        <w:spacing w:before="240" w:after="40"/>
        <w:rPr>
          <w:color w:val="auto"/>
          <w:sz w:val="22"/>
          <w:szCs w:val="22"/>
        </w:rPr>
      </w:pPr>
      <w:r w:rsidRPr="009D76D9">
        <w:rPr>
          <w:color w:val="auto"/>
          <w:sz w:val="22"/>
          <w:szCs w:val="22"/>
        </w:rPr>
        <w:t xml:space="preserve">A </w:t>
      </w:r>
      <w:r w:rsidRPr="009D76D9">
        <w:rPr>
          <w:b/>
          <w:bCs/>
          <w:color w:val="auto"/>
          <w:sz w:val="22"/>
          <w:szCs w:val="22"/>
        </w:rPr>
        <w:t>count plot</w:t>
      </w:r>
      <w:r w:rsidRPr="009D76D9">
        <w:rPr>
          <w:color w:val="auto"/>
          <w:sz w:val="22"/>
          <w:szCs w:val="22"/>
        </w:rPr>
        <w:t xml:space="preserve"> is used to visualize the frequency distribution of categorical variables. This helps in understanding how often each category appears in the dataset.</w:t>
      </w:r>
    </w:p>
    <w:p w14:paraId="2A9F5CE3" w14:textId="4318A876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Code:</w:t>
      </w:r>
    </w:p>
    <w:p w14:paraId="25E6DAD5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plt.figure(figsize=(8, 5))</w:t>
      </w:r>
    </w:p>
    <w:p w14:paraId="2465DEA5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sns.countplot(x='gender', hue='Class/ASD', data=data, palette='pastel')</w:t>
      </w:r>
    </w:p>
    <w:p w14:paraId="731B1B6F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plt.title("Gender Distribution in Autism Classification")</w:t>
      </w:r>
    </w:p>
    <w:p w14:paraId="71F853B4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plt.xlabel("Gender")</w:t>
      </w:r>
    </w:p>
    <w:p w14:paraId="5EB00D43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plt.ylabel("Count")</w:t>
      </w:r>
    </w:p>
    <w:p w14:paraId="22F99A55" w14:textId="77777777" w:rsidR="009D76D9" w:rsidRPr="009D76D9" w:rsidRDefault="009D76D9" w:rsidP="009D76D9">
      <w:pPr>
        <w:pStyle w:val="Heading4"/>
        <w:spacing w:before="240" w:after="40"/>
        <w:rPr>
          <w:bCs/>
          <w:color w:val="92D050"/>
          <w:lang w:val="en-IN"/>
        </w:rPr>
      </w:pPr>
      <w:r w:rsidRPr="009D76D9">
        <w:rPr>
          <w:bCs/>
          <w:color w:val="92D050"/>
          <w:lang w:val="en-IN"/>
        </w:rPr>
        <w:t>plt.show()</w:t>
      </w:r>
    </w:p>
    <w:p w14:paraId="30E30C64" w14:textId="77777777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</w:t>
      </w:r>
      <w:r>
        <w:rPr>
          <w:b/>
          <w:color w:val="000000"/>
          <w:sz w:val="22"/>
          <w:szCs w:val="22"/>
        </w:rPr>
        <w:t>Explanation:</w:t>
      </w:r>
    </w:p>
    <w:p w14:paraId="46E51367" w14:textId="0A6B6514" w:rsidR="009C7295" w:rsidRPr="009C7295" w:rsidRDefault="009C7295" w:rsidP="009C729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plt.figure(figsize=(8, 5)) sets the figure size to ensure a clear visualization.</w:t>
      </w:r>
    </w:p>
    <w:p w14:paraId="3837969A" w14:textId="754A8534" w:rsidR="009C7295" w:rsidRPr="009C7295" w:rsidRDefault="009C7295" w:rsidP="009C729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sns.countplot(x='gender', hue='Class/ASD', data=data, palette='pastel')</w:t>
      </w:r>
    </w:p>
    <w:p w14:paraId="47996BA2" w14:textId="77777777" w:rsidR="009C7295" w:rsidRPr="009C7295" w:rsidRDefault="009C7295" w:rsidP="009C72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Creates a </w:t>
      </w:r>
      <w:r w:rsidRPr="009C729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count plot</w:t>
      </w: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where the x-axis represents </w:t>
      </w:r>
      <w:r w:rsidRPr="009C729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gender</w:t>
      </w: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categories.</w:t>
      </w:r>
    </w:p>
    <w:p w14:paraId="63C30FF3" w14:textId="77777777" w:rsidR="009C7295" w:rsidRPr="009C7295" w:rsidRDefault="009C7295" w:rsidP="009C72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The hue='Class/ASD' argument splits each gender category into two groups: </w:t>
      </w:r>
      <w:r w:rsidRPr="009C729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ASD (Yes)</w:t>
      </w: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and </w:t>
      </w:r>
      <w:r w:rsidRPr="009C729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ASD (No)</w:t>
      </w: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4D47BEE9" w14:textId="77777777" w:rsidR="009C7295" w:rsidRPr="009C7295" w:rsidRDefault="009C7295" w:rsidP="009C72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The palette='pastel' applies a soft color scheme for better readability.</w:t>
      </w:r>
    </w:p>
    <w:p w14:paraId="5473BE1F" w14:textId="2BA80B84" w:rsidR="009C7295" w:rsidRPr="009C7295" w:rsidRDefault="009C7295" w:rsidP="009C729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plt.title("Gender Distribution in Autism Classification") sets the plot title.</w:t>
      </w:r>
    </w:p>
    <w:p w14:paraId="77517E0E" w14:textId="2F3D5DA1" w:rsidR="009C7295" w:rsidRDefault="009C7295" w:rsidP="009C729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t>plt.xlabel("Gender") and plt.ylabel("Count") label the axes appropriately.</w:t>
      </w:r>
    </w:p>
    <w:p w14:paraId="6E703DCB" w14:textId="50D5FC55" w:rsidR="009C7295" w:rsidRPr="009C7295" w:rsidRDefault="009C7295" w:rsidP="009C729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9C7295">
        <w:rPr>
          <w:rFonts w:asciiTheme="majorHAnsi" w:eastAsia="Times New Roman" w:hAnsiTheme="majorHAnsi" w:cstheme="majorHAnsi"/>
          <w:sz w:val="24"/>
          <w:szCs w:val="24"/>
          <w:lang w:val="en-IN"/>
        </w:rPr>
        <w:drawing>
          <wp:inline distT="0" distB="0" distL="0" distR="0" wp14:anchorId="3C3E3BD2" wp14:editId="3A89B331">
            <wp:extent cx="4435224" cy="2949196"/>
            <wp:effectExtent l="0" t="0" r="3810" b="3810"/>
            <wp:docPr id="21382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58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BB1" w14:textId="77777777" w:rsidR="00794D27" w:rsidRDefault="00000000">
      <w:r>
        <w:pict w14:anchorId="478785C8">
          <v:rect id="_x0000_i1026" style="width:0;height:1.5pt" o:hralign="center" o:hrstd="t" o:hr="t" fillcolor="#a0a0a0" stroked="f"/>
        </w:pict>
      </w:r>
    </w:p>
    <w:p w14:paraId="62792B79" w14:textId="35AADE22" w:rsidR="00794D2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tqokrntahsn0" w:colFirst="0" w:colLast="0"/>
      <w:bookmarkEnd w:id="5"/>
      <w:r>
        <w:rPr>
          <w:b/>
          <w:color w:val="000000"/>
          <w:sz w:val="26"/>
          <w:szCs w:val="26"/>
        </w:rPr>
        <w:lastRenderedPageBreak/>
        <w:t>3.</w:t>
      </w:r>
      <w:r w:rsidR="00AB7FA2">
        <w:rPr>
          <w:b/>
          <w:color w:val="000000"/>
          <w:sz w:val="26"/>
          <w:szCs w:val="26"/>
        </w:rPr>
        <w:t>BAR</w:t>
      </w:r>
      <w:r>
        <w:rPr>
          <w:b/>
          <w:color w:val="000000"/>
          <w:sz w:val="26"/>
          <w:szCs w:val="26"/>
        </w:rPr>
        <w:t xml:space="preserve"> Graph</w:t>
      </w:r>
    </w:p>
    <w:p w14:paraId="4E22C562" w14:textId="77777777" w:rsidR="00AB7FA2" w:rsidRDefault="00AB7FA2">
      <w:pPr>
        <w:pStyle w:val="Heading4"/>
        <w:keepNext w:val="0"/>
        <w:keepLines w:val="0"/>
        <w:spacing w:before="240" w:after="40"/>
        <w:rPr>
          <w:color w:val="auto"/>
          <w:sz w:val="22"/>
          <w:szCs w:val="22"/>
        </w:rPr>
      </w:pPr>
      <w:r w:rsidRPr="00AB7FA2">
        <w:rPr>
          <w:color w:val="auto"/>
          <w:sz w:val="22"/>
          <w:szCs w:val="22"/>
        </w:rPr>
        <w:t xml:space="preserve">A </w:t>
      </w:r>
      <w:r w:rsidRPr="00AB7FA2">
        <w:rPr>
          <w:b/>
          <w:bCs/>
          <w:color w:val="auto"/>
          <w:sz w:val="22"/>
          <w:szCs w:val="22"/>
        </w:rPr>
        <w:t>bar graph</w:t>
      </w:r>
      <w:r w:rsidRPr="00AB7FA2">
        <w:rPr>
          <w:color w:val="auto"/>
          <w:sz w:val="22"/>
          <w:szCs w:val="22"/>
        </w:rPr>
        <w:t xml:space="preserve"> is used to visualize and compare the frequency of categories in a dataset. It helps in understanding how different groups contribute to the dataset.</w:t>
      </w:r>
    </w:p>
    <w:p w14:paraId="6B70602E" w14:textId="06D901B2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Code:</w:t>
      </w:r>
    </w:p>
    <w:p w14:paraId="04C9BF8B" w14:textId="1AEEBDF6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Courier New" w:eastAsia="Times New Roman" w:hAnsi="Courier New" w:cs="Courier New"/>
          <w:color w:val="D4D4D4"/>
          <w:sz w:val="21"/>
          <w:szCs w:val="21"/>
          <w:lang w:val="en-IN"/>
        </w:rPr>
        <w:t xml:space="preserve"> </w:t>
      </w:r>
      <w:r w:rsidRPr="00AB7FA2">
        <w:rPr>
          <w:rFonts w:ascii="Roboto Mono" w:eastAsia="Roboto Mono" w:hAnsi="Roboto Mono" w:cs="Roboto Mono"/>
          <w:color w:val="188038"/>
          <w:lang w:val="en-IN"/>
        </w:rPr>
        <w:t>plt.figure(figsize=(12, 6))</w:t>
      </w:r>
    </w:p>
    <w:p w14:paraId="4AC5F756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data['contry_of_res'].value_counts().head(10).plot(kind='bar', color='orange')</w:t>
      </w:r>
    </w:p>
    <w:p w14:paraId="27AE6ECB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plt.title("Top 10 Countries in Dataset")</w:t>
      </w:r>
    </w:p>
    <w:p w14:paraId="69DD1F56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plt.xlabel("Country")</w:t>
      </w:r>
    </w:p>
    <w:p w14:paraId="63080BEB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plt.ylabel("Count")</w:t>
      </w:r>
    </w:p>
    <w:p w14:paraId="46BE22DE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plt.xticks(rotation=45)</w:t>
      </w:r>
    </w:p>
    <w:p w14:paraId="074C7917" w14:textId="77777777" w:rsidR="00AB7FA2" w:rsidRPr="00AB7FA2" w:rsidRDefault="00AB7FA2" w:rsidP="00AB7FA2">
      <w:pPr>
        <w:rPr>
          <w:rFonts w:ascii="Roboto Mono" w:eastAsia="Roboto Mono" w:hAnsi="Roboto Mono" w:cs="Roboto Mono"/>
          <w:color w:val="188038"/>
          <w:lang w:val="en-IN"/>
        </w:rPr>
      </w:pPr>
      <w:r w:rsidRPr="00AB7FA2">
        <w:rPr>
          <w:rFonts w:ascii="Roboto Mono" w:eastAsia="Roboto Mono" w:hAnsi="Roboto Mono" w:cs="Roboto Mono"/>
          <w:color w:val="188038"/>
          <w:lang w:val="en-IN"/>
        </w:rPr>
        <w:t>plt.show()</w:t>
      </w:r>
    </w:p>
    <w:p w14:paraId="5126C6C9" w14:textId="1BCE240D" w:rsidR="00794D27" w:rsidRDefault="00794D27">
      <w:pPr>
        <w:rPr>
          <w:rFonts w:ascii="Roboto Mono" w:eastAsia="Roboto Mono" w:hAnsi="Roboto Mono" w:cs="Roboto Mono"/>
        </w:rPr>
      </w:pPr>
    </w:p>
    <w:p w14:paraId="57A4F372" w14:textId="77777777" w:rsidR="00794D27" w:rsidRDefault="00794D27">
      <w:pPr>
        <w:rPr>
          <w:rFonts w:ascii="Roboto Mono" w:eastAsia="Roboto Mono" w:hAnsi="Roboto Mono" w:cs="Roboto Mono"/>
        </w:rPr>
      </w:pPr>
    </w:p>
    <w:p w14:paraId="0AB992CE" w14:textId="77777777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frqrgf9sp6es" w:colFirst="0" w:colLast="0"/>
      <w:bookmarkEnd w:id="6"/>
      <w:r>
        <w:rPr>
          <w:color w:val="000000"/>
          <w:sz w:val="22"/>
          <w:szCs w:val="22"/>
        </w:rPr>
        <w:t></w:t>
      </w:r>
      <w:r>
        <w:rPr>
          <w:b/>
          <w:color w:val="000000"/>
          <w:sz w:val="22"/>
          <w:szCs w:val="22"/>
        </w:rPr>
        <w:t>Explanation:</w:t>
      </w:r>
    </w:p>
    <w:p w14:paraId="63DE0B54" w14:textId="22578FC8" w:rsidR="00AB7FA2" w:rsidRPr="00AB7FA2" w:rsidRDefault="00AB7FA2" w:rsidP="00AB7FA2">
      <w:pPr>
        <w:pStyle w:val="ListParagraph"/>
        <w:numPr>
          <w:ilvl w:val="0"/>
          <w:numId w:val="8"/>
        </w:numPr>
        <w:spacing w:after="240"/>
        <w:rPr>
          <w:lang w:val="en-IN"/>
        </w:rPr>
      </w:pPr>
      <w:r w:rsidRPr="00AB7FA2">
        <w:rPr>
          <w:lang w:val="en-IN"/>
        </w:rPr>
        <w:t>plt.figure(figsize=(12, 6)) sets the figure size to make the plot large enough for better readability.</w:t>
      </w:r>
    </w:p>
    <w:p w14:paraId="58657559" w14:textId="48395B58" w:rsidR="00AB7FA2" w:rsidRPr="00AB7FA2" w:rsidRDefault="00AB7FA2" w:rsidP="00AB7FA2">
      <w:pPr>
        <w:pStyle w:val="ListParagraph"/>
        <w:numPr>
          <w:ilvl w:val="0"/>
          <w:numId w:val="8"/>
        </w:numPr>
        <w:spacing w:after="240"/>
        <w:rPr>
          <w:lang w:val="en-IN"/>
        </w:rPr>
      </w:pPr>
      <w:r w:rsidRPr="00AB7FA2">
        <w:rPr>
          <w:lang w:val="en-IN"/>
        </w:rPr>
        <w:t xml:space="preserve">data['contry_of_res'].value_counts().head(10) calculates the </w:t>
      </w:r>
      <w:r w:rsidRPr="00AB7FA2">
        <w:rPr>
          <w:b/>
          <w:bCs/>
          <w:lang w:val="en-IN"/>
        </w:rPr>
        <w:t>count of occurrences</w:t>
      </w:r>
      <w:r w:rsidRPr="00AB7FA2">
        <w:rPr>
          <w:lang w:val="en-IN"/>
        </w:rPr>
        <w:t xml:space="preserve"> for each country and selects the </w:t>
      </w:r>
      <w:r w:rsidRPr="00AB7FA2">
        <w:rPr>
          <w:b/>
          <w:bCs/>
          <w:lang w:val="en-IN"/>
        </w:rPr>
        <w:t>top 10 countries</w:t>
      </w:r>
      <w:r w:rsidRPr="00AB7FA2">
        <w:rPr>
          <w:lang w:val="en-IN"/>
        </w:rPr>
        <w:t xml:space="preserve"> with the most records.</w:t>
      </w:r>
    </w:p>
    <w:p w14:paraId="4753BD62" w14:textId="2EDC0C0F" w:rsidR="00AB7FA2" w:rsidRPr="00AB7FA2" w:rsidRDefault="00AB7FA2" w:rsidP="00AB7FA2">
      <w:pPr>
        <w:pStyle w:val="ListParagraph"/>
        <w:numPr>
          <w:ilvl w:val="0"/>
          <w:numId w:val="8"/>
        </w:numPr>
        <w:spacing w:after="240"/>
        <w:rPr>
          <w:lang w:val="en-IN"/>
        </w:rPr>
      </w:pPr>
      <w:r w:rsidRPr="00AB7FA2">
        <w:rPr>
          <w:lang w:val="en-IN"/>
        </w:rPr>
        <w:t xml:space="preserve">.plot(kind='bar', color='orange') creates a </w:t>
      </w:r>
      <w:r w:rsidRPr="00AB7FA2">
        <w:rPr>
          <w:b/>
          <w:bCs/>
          <w:lang w:val="en-IN"/>
        </w:rPr>
        <w:t>bar graph</w:t>
      </w:r>
      <w:r w:rsidRPr="00AB7FA2">
        <w:rPr>
          <w:lang w:val="en-IN"/>
        </w:rPr>
        <w:t xml:space="preserve"> with </w:t>
      </w:r>
      <w:r w:rsidRPr="00AB7FA2">
        <w:rPr>
          <w:b/>
          <w:bCs/>
          <w:lang w:val="en-IN"/>
        </w:rPr>
        <w:t>orange bars</w:t>
      </w:r>
      <w:r w:rsidRPr="00AB7FA2">
        <w:rPr>
          <w:lang w:val="en-IN"/>
        </w:rPr>
        <w:t xml:space="preserve"> to represent the frequency of records per country.</w:t>
      </w:r>
    </w:p>
    <w:p w14:paraId="72954193" w14:textId="7E36B6F4" w:rsidR="00AB7FA2" w:rsidRPr="00AB7FA2" w:rsidRDefault="00AB7FA2" w:rsidP="00AB7FA2">
      <w:pPr>
        <w:pStyle w:val="ListParagraph"/>
        <w:numPr>
          <w:ilvl w:val="0"/>
          <w:numId w:val="8"/>
        </w:numPr>
        <w:spacing w:after="240"/>
        <w:rPr>
          <w:lang w:val="en-IN"/>
        </w:rPr>
      </w:pPr>
      <w:r w:rsidRPr="00AB7FA2">
        <w:rPr>
          <w:lang w:val="en-IN"/>
        </w:rPr>
        <w:t xml:space="preserve">plt.title("Top 10 Countries in Dataset") sets the </w:t>
      </w:r>
      <w:r w:rsidRPr="00AB7FA2">
        <w:rPr>
          <w:b/>
          <w:bCs/>
          <w:lang w:val="en-IN"/>
        </w:rPr>
        <w:t>title</w:t>
      </w:r>
      <w:r w:rsidRPr="00AB7FA2">
        <w:rPr>
          <w:lang w:val="en-IN"/>
        </w:rPr>
        <w:t xml:space="preserve"> of the plot.</w:t>
      </w:r>
    </w:p>
    <w:p w14:paraId="46614F10" w14:textId="7E154A3D" w:rsidR="00AB7FA2" w:rsidRPr="00AB7FA2" w:rsidRDefault="00AB7FA2" w:rsidP="00AB7FA2">
      <w:pPr>
        <w:pStyle w:val="ListParagraph"/>
        <w:numPr>
          <w:ilvl w:val="0"/>
          <w:numId w:val="8"/>
        </w:numPr>
        <w:spacing w:after="240"/>
        <w:rPr>
          <w:lang w:val="en-IN"/>
        </w:rPr>
      </w:pPr>
      <w:r w:rsidRPr="00AB7FA2">
        <w:rPr>
          <w:lang w:val="en-IN"/>
        </w:rPr>
        <w:t xml:space="preserve">plt.xlabel("Country") and plt.ylabel("Count") label the </w:t>
      </w:r>
      <w:r w:rsidRPr="00AB7FA2">
        <w:rPr>
          <w:b/>
          <w:bCs/>
          <w:lang w:val="en-IN"/>
        </w:rPr>
        <w:t>x-axis</w:t>
      </w:r>
      <w:r w:rsidRPr="00AB7FA2">
        <w:rPr>
          <w:lang w:val="en-IN"/>
        </w:rPr>
        <w:t xml:space="preserve"> and </w:t>
      </w:r>
      <w:r w:rsidRPr="00AB7FA2">
        <w:rPr>
          <w:b/>
          <w:bCs/>
          <w:lang w:val="en-IN"/>
        </w:rPr>
        <w:t>y-axis</w:t>
      </w:r>
      <w:r w:rsidRPr="00AB7FA2">
        <w:rPr>
          <w:lang w:val="en-IN"/>
        </w:rPr>
        <w:t xml:space="preserve"> respectively.</w:t>
      </w:r>
    </w:p>
    <w:p w14:paraId="78C0590B" w14:textId="12C1819F" w:rsidR="00794D27" w:rsidRPr="00AB7FA2" w:rsidRDefault="00AB7FA2" w:rsidP="00AB7FA2">
      <w:pPr>
        <w:numPr>
          <w:ilvl w:val="0"/>
          <w:numId w:val="4"/>
        </w:numPr>
        <w:spacing w:after="240"/>
        <w:rPr>
          <w:lang w:val="en-IN"/>
        </w:rPr>
      </w:pPr>
      <w:r w:rsidRPr="00AB7FA2">
        <w:rPr>
          <w:lang w:val="en-IN"/>
        </w:rPr>
        <w:t xml:space="preserve">  plt.xticks(rotation=45) rotates the </w:t>
      </w:r>
      <w:r w:rsidRPr="00AB7FA2">
        <w:rPr>
          <w:b/>
          <w:bCs/>
          <w:lang w:val="en-IN"/>
        </w:rPr>
        <w:t>x-axis labels</w:t>
      </w:r>
      <w:r w:rsidRPr="00AB7FA2">
        <w:rPr>
          <w:lang w:val="en-IN"/>
        </w:rPr>
        <w:t xml:space="preserve"> (country names) to make them easier to read, especially if the country names are long.</w:t>
      </w:r>
    </w:p>
    <w:p w14:paraId="3A92D2AF" w14:textId="6C2A55BA" w:rsidR="00AB7FA2" w:rsidRPr="00AB7FA2" w:rsidRDefault="00AB7FA2" w:rsidP="00AB7FA2">
      <w:pPr>
        <w:numPr>
          <w:ilvl w:val="0"/>
          <w:numId w:val="4"/>
        </w:numPr>
        <w:spacing w:after="240"/>
        <w:rPr>
          <w:lang w:val="en-IN"/>
        </w:rPr>
      </w:pPr>
      <w:r w:rsidRPr="009C7295">
        <w:rPr>
          <w:noProof/>
        </w:rPr>
        <w:drawing>
          <wp:inline distT="0" distB="0" distL="0" distR="0" wp14:anchorId="2F27BDDB" wp14:editId="22AB39BA">
            <wp:extent cx="3082523" cy="1988820"/>
            <wp:effectExtent l="0" t="0" r="3810" b="0"/>
            <wp:docPr id="13877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7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085" cy="20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2EA2" w14:textId="77777777" w:rsidR="009C7295" w:rsidRDefault="009C7295" w:rsidP="00AB7FA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kjaw53st9qy5" w:colFirst="0" w:colLast="0"/>
      <w:bookmarkEnd w:id="7"/>
    </w:p>
    <w:p w14:paraId="0624ED1E" w14:textId="1A974444" w:rsidR="00794D27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4 </w:t>
      </w:r>
      <w:r w:rsidR="009C7295" w:rsidRPr="009C7295">
        <w:rPr>
          <w:b/>
          <w:color w:val="000000"/>
          <w:sz w:val="26"/>
          <w:szCs w:val="26"/>
        </w:rPr>
        <w:t>Pie Chart</w:t>
      </w:r>
    </w:p>
    <w:p w14:paraId="18FA4269" w14:textId="77777777" w:rsidR="009C7295" w:rsidRDefault="009C7295">
      <w:pPr>
        <w:pStyle w:val="Heading3"/>
        <w:keepNext w:val="0"/>
        <w:keepLines w:val="0"/>
        <w:spacing w:before="280"/>
        <w:ind w:left="720" w:hanging="360"/>
        <w:rPr>
          <w:color w:val="auto"/>
          <w:sz w:val="22"/>
          <w:szCs w:val="22"/>
        </w:rPr>
      </w:pPr>
      <w:r w:rsidRPr="009C7295">
        <w:rPr>
          <w:b/>
          <w:bCs/>
          <w:color w:val="auto"/>
          <w:sz w:val="22"/>
          <w:szCs w:val="22"/>
        </w:rPr>
        <w:t>Distribution of Gender in Autism Screening Data</w:t>
      </w:r>
      <w:r w:rsidRPr="009C7295">
        <w:rPr>
          <w:color w:val="auto"/>
          <w:sz w:val="22"/>
          <w:szCs w:val="22"/>
        </w:rPr>
        <w:br/>
        <w:t xml:space="preserve">A </w:t>
      </w:r>
      <w:r w:rsidRPr="009C7295">
        <w:rPr>
          <w:b/>
          <w:bCs/>
          <w:color w:val="auto"/>
          <w:sz w:val="22"/>
          <w:szCs w:val="22"/>
        </w:rPr>
        <w:t>pie chart</w:t>
      </w:r>
      <w:r w:rsidRPr="009C7295">
        <w:rPr>
          <w:color w:val="auto"/>
          <w:sz w:val="22"/>
          <w:szCs w:val="22"/>
        </w:rPr>
        <w:t xml:space="preserve"> is used to visualize the proportion of different categories within a dataset. It helps in understanding the relative distribution of a categorical variable.</w:t>
      </w:r>
    </w:p>
    <w:p w14:paraId="64AC8B57" w14:textId="53B9C653" w:rsidR="00794D27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Code:</w:t>
      </w:r>
    </w:p>
    <w:p w14:paraId="30FB3DD7" w14:textId="77777777" w:rsidR="009C7295" w:rsidRPr="009C7295" w:rsidRDefault="009C7295" w:rsidP="009C7295">
      <w:pPr>
        <w:spacing w:before="240" w:after="240"/>
        <w:ind w:left="720" w:hanging="360"/>
        <w:rPr>
          <w:color w:val="92D050"/>
          <w:lang w:val="en-IN"/>
        </w:rPr>
      </w:pPr>
      <w:r w:rsidRPr="009C7295">
        <w:rPr>
          <w:color w:val="92D050"/>
          <w:lang w:val="en-IN"/>
        </w:rPr>
        <w:t>plt.figure(figsize=(6, 6))</w:t>
      </w:r>
    </w:p>
    <w:p w14:paraId="31802A76" w14:textId="77777777" w:rsidR="009C7295" w:rsidRPr="009C7295" w:rsidRDefault="009C7295" w:rsidP="009C7295">
      <w:pPr>
        <w:spacing w:before="240" w:after="240"/>
        <w:ind w:left="720" w:hanging="360"/>
        <w:rPr>
          <w:color w:val="92D050"/>
          <w:lang w:val="en-IN"/>
        </w:rPr>
      </w:pPr>
      <w:r w:rsidRPr="009C7295">
        <w:rPr>
          <w:color w:val="92D050"/>
          <w:lang w:val="en-IN"/>
        </w:rPr>
        <w:t>data['gender'].value_counts().plot.pie(autopct='%1.1f%%', colors=['lightblue', 'pink'])</w:t>
      </w:r>
    </w:p>
    <w:p w14:paraId="1CE9C40A" w14:textId="77777777" w:rsidR="009C7295" w:rsidRPr="009C7295" w:rsidRDefault="009C7295" w:rsidP="009C7295">
      <w:pPr>
        <w:spacing w:before="240" w:after="240"/>
        <w:ind w:left="720" w:hanging="360"/>
        <w:rPr>
          <w:color w:val="92D050"/>
          <w:lang w:val="en-IN"/>
        </w:rPr>
      </w:pPr>
      <w:r w:rsidRPr="009C7295">
        <w:rPr>
          <w:color w:val="92D050"/>
          <w:lang w:val="en-IN"/>
        </w:rPr>
        <w:t>plt.title("Gender Distribution")</w:t>
      </w:r>
    </w:p>
    <w:p w14:paraId="4F127EEF" w14:textId="77777777" w:rsidR="009C7295" w:rsidRPr="009C7295" w:rsidRDefault="009C7295" w:rsidP="009C7295">
      <w:pPr>
        <w:spacing w:before="240" w:after="240"/>
        <w:ind w:left="720" w:hanging="360"/>
        <w:rPr>
          <w:color w:val="92D050"/>
          <w:lang w:val="en-IN"/>
        </w:rPr>
      </w:pPr>
      <w:r w:rsidRPr="009C7295">
        <w:rPr>
          <w:color w:val="92D050"/>
          <w:lang w:val="en-IN"/>
        </w:rPr>
        <w:t>plt.ylabel("")  # Hide y-label</w:t>
      </w:r>
    </w:p>
    <w:p w14:paraId="2D6C05F3" w14:textId="6665AFA9" w:rsidR="00794D27" w:rsidRPr="00AB7FA2" w:rsidRDefault="009C7295" w:rsidP="00AB7FA2">
      <w:pPr>
        <w:spacing w:before="240" w:after="240"/>
        <w:ind w:left="720" w:hanging="360"/>
        <w:rPr>
          <w:color w:val="92D050"/>
          <w:lang w:val="en-IN"/>
        </w:rPr>
      </w:pPr>
      <w:r w:rsidRPr="009C7295">
        <w:rPr>
          <w:color w:val="92D050"/>
          <w:lang w:val="en-IN"/>
        </w:rPr>
        <w:t>plt.show()</w:t>
      </w:r>
    </w:p>
    <w:p w14:paraId="242D0CA7" w14:textId="77777777" w:rsidR="00794D27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8" w:name="_bg008irnfcun" w:colFirst="0" w:colLast="0"/>
      <w:bookmarkEnd w:id="8"/>
      <w:r>
        <w:rPr>
          <w:b/>
          <w:color w:val="000000"/>
          <w:sz w:val="26"/>
          <w:szCs w:val="26"/>
        </w:rPr>
        <w:t>Explanation:</w:t>
      </w:r>
    </w:p>
    <w:p w14:paraId="5E984C05" w14:textId="7F80F407" w:rsidR="009C7295" w:rsidRPr="009C7295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eastAsia="Roboto Mono" w:hAnsiTheme="majorHAnsi" w:cstheme="majorHAnsi"/>
          <w:bCs/>
          <w:lang w:val="en-IN"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data['gender'].value_counts() calculates the count of each gender category.</w:t>
      </w:r>
    </w:p>
    <w:p w14:paraId="13A9435F" w14:textId="2C553FFF" w:rsidR="009C7295" w:rsidRPr="009C7295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eastAsia="Roboto Mono" w:hAnsiTheme="majorHAnsi" w:cstheme="majorHAnsi"/>
          <w:bCs/>
          <w:lang w:val="en-IN"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.plot.pie() creates a pie chart to display these proportions.</w:t>
      </w:r>
    </w:p>
    <w:p w14:paraId="5F8A4809" w14:textId="582E589C" w:rsidR="009C7295" w:rsidRPr="009C7295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eastAsia="Roboto Mono" w:hAnsiTheme="majorHAnsi" w:cstheme="majorHAnsi"/>
          <w:bCs/>
          <w:lang w:val="en-IN"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autopct='%1.1f%%' displays the percentage of each category inside the pie slices.</w:t>
      </w:r>
    </w:p>
    <w:p w14:paraId="56FA67C5" w14:textId="54A69D00" w:rsidR="009C7295" w:rsidRPr="009C7295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eastAsia="Roboto Mono" w:hAnsiTheme="majorHAnsi" w:cstheme="majorHAnsi"/>
          <w:bCs/>
          <w:lang w:val="en-IN"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colors=['lightblue', 'pink'] assigns colors to different gender groups for better visualization.</w:t>
      </w:r>
    </w:p>
    <w:p w14:paraId="5F6BDCFC" w14:textId="37213691" w:rsidR="009C7295" w:rsidRPr="009C7295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eastAsia="Roboto Mono" w:hAnsiTheme="majorHAnsi" w:cstheme="majorHAnsi"/>
          <w:bCs/>
          <w:lang w:val="en-IN"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plt.title("Distribution of Gender in Autism Screening Data") sets the plot title.</w:t>
      </w:r>
    </w:p>
    <w:p w14:paraId="39C10C0F" w14:textId="77777777" w:rsidR="00AB7FA2" w:rsidRPr="00AB7FA2" w:rsidRDefault="009C7295" w:rsidP="009C7295">
      <w:pPr>
        <w:pStyle w:val="ListParagraph"/>
        <w:numPr>
          <w:ilvl w:val="0"/>
          <w:numId w:val="8"/>
        </w:numPr>
        <w:spacing w:after="240"/>
        <w:rPr>
          <w:rFonts w:asciiTheme="majorHAnsi" w:hAnsiTheme="majorHAnsi" w:cstheme="majorHAnsi"/>
          <w:bCs/>
        </w:rPr>
      </w:pPr>
      <w:r w:rsidRPr="009C7295">
        <w:rPr>
          <w:rFonts w:asciiTheme="majorHAnsi" w:eastAsia="Roboto Mono" w:hAnsiTheme="majorHAnsi" w:cstheme="majorHAnsi"/>
          <w:bCs/>
          <w:lang w:val="en-IN"/>
        </w:rPr>
        <w:t>plt.ylabel("") removes the y-axis label to improve aesthetics.</w:t>
      </w:r>
    </w:p>
    <w:p w14:paraId="42DCC97D" w14:textId="6EACF876" w:rsidR="00794D27" w:rsidRPr="009C7295" w:rsidRDefault="00AB7FA2" w:rsidP="009C7295">
      <w:pPr>
        <w:pStyle w:val="ListParagraph"/>
        <w:numPr>
          <w:ilvl w:val="0"/>
          <w:numId w:val="8"/>
        </w:numPr>
        <w:spacing w:after="240"/>
        <w:rPr>
          <w:rFonts w:asciiTheme="majorHAnsi" w:hAnsiTheme="majorHAnsi" w:cstheme="majorHAnsi"/>
          <w:bCs/>
        </w:rPr>
      </w:pPr>
      <w:r w:rsidRPr="00AB7FA2">
        <w:rPr>
          <w:rFonts w:asciiTheme="majorHAnsi" w:hAnsiTheme="majorHAnsi" w:cstheme="majorHAnsi"/>
          <w:bCs/>
        </w:rPr>
        <w:drawing>
          <wp:inline distT="0" distB="0" distL="0" distR="0" wp14:anchorId="7187408C" wp14:editId="28A7803A">
            <wp:extent cx="2209800" cy="2319741"/>
            <wp:effectExtent l="0" t="0" r="0" b="4445"/>
            <wp:docPr id="168070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9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861" cy="23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ABB" w14:textId="77777777" w:rsidR="009C7295" w:rsidRDefault="009C7295" w:rsidP="009C7295">
      <w:pPr>
        <w:spacing w:after="240"/>
      </w:pPr>
    </w:p>
    <w:p w14:paraId="0988D490" w14:textId="77777777" w:rsidR="009C7295" w:rsidRDefault="009C7295" w:rsidP="009C7295">
      <w:pPr>
        <w:spacing w:after="240"/>
      </w:pPr>
    </w:p>
    <w:p w14:paraId="03B916D1" w14:textId="77777777" w:rsidR="00AB7FA2" w:rsidRDefault="00AB7FA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3qxzauhn93hr" w:colFirst="0" w:colLast="0"/>
      <w:bookmarkEnd w:id="9"/>
    </w:p>
    <w:p w14:paraId="2B2A9083" w14:textId="77188BD3" w:rsidR="00794D2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5)  Box Plot of Microsoft Stock Closing Price</w:t>
      </w:r>
    </w:p>
    <w:p w14:paraId="1AF6ABBD" w14:textId="20733264" w:rsidR="00794D27" w:rsidRDefault="00000000">
      <w:pPr>
        <w:spacing w:before="240" w:after="240"/>
      </w:pPr>
      <w:r>
        <w:t>A box plot is used to visualize the distribution of Microsoft stock's closing prices, highlighting key statistics like the median, quartiles, and outliers.</w:t>
      </w:r>
    </w:p>
    <w:p w14:paraId="04272357" w14:textId="77777777" w:rsidR="00794D27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0" w:name="_66g202ls6gky" w:colFirst="0" w:colLast="0"/>
      <w:bookmarkEnd w:id="10"/>
      <w:r>
        <w:rPr>
          <w:b/>
          <w:color w:val="000000"/>
          <w:sz w:val="26"/>
          <w:szCs w:val="26"/>
        </w:rPr>
        <w:t>Code:</w:t>
      </w:r>
    </w:p>
    <w:p w14:paraId="425116CF" w14:textId="3A198FA4" w:rsidR="009C7295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plt.figure(figsize=(10, 6))</w:t>
      </w:r>
    </w:p>
    <w:p w14:paraId="3BE4E030" w14:textId="24E416F9" w:rsidR="009C7295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sns.boxplot(x='Class/ASD', y='result', data=data, palette='muted')</w:t>
      </w:r>
    </w:p>
    <w:p w14:paraId="567954DF" w14:textId="5BBFDF66" w:rsidR="009C7295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plt.title("Box Plot of Screening Result by Autism Classification")</w:t>
      </w:r>
    </w:p>
    <w:p w14:paraId="07B9DB23" w14:textId="5C710526" w:rsidR="009C7295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plt.xlabel("Class/ASD (Yes or No)")</w:t>
      </w:r>
    </w:p>
    <w:p w14:paraId="00188551" w14:textId="77777777" w:rsidR="009C7295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plt.ylabel("Screening Result")</w:t>
      </w:r>
    </w:p>
    <w:p w14:paraId="37DA5F32" w14:textId="7604CB34" w:rsidR="00794D27" w:rsidRPr="009C7295" w:rsidRDefault="009C7295" w:rsidP="009C7295">
      <w:pPr>
        <w:spacing w:before="240" w:after="240"/>
        <w:ind w:left="720"/>
        <w:rPr>
          <w:color w:val="92D050"/>
          <w:lang w:val="en-IN"/>
        </w:rPr>
      </w:pPr>
      <w:r w:rsidRPr="009C7295">
        <w:rPr>
          <w:color w:val="92D050"/>
          <w:lang w:val="en-IN"/>
        </w:rPr>
        <w:t>plt.show()</w:t>
      </w:r>
    </w:p>
    <w:p w14:paraId="4F82D382" w14:textId="63497F72" w:rsidR="00794D27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1" w:name="_sfvehi71x8f1" w:colFirst="0" w:colLast="0"/>
      <w:bookmarkEnd w:id="11"/>
      <w:r>
        <w:rPr>
          <w:b/>
          <w:color w:val="000000"/>
          <w:sz w:val="26"/>
          <w:szCs w:val="26"/>
        </w:rPr>
        <w:t>Explanation:</w:t>
      </w:r>
    </w:p>
    <w:p w14:paraId="2B3B890F" w14:textId="7AF016FB" w:rsidR="009C7295" w:rsidRPr="009C7295" w:rsidRDefault="009C7295" w:rsidP="009C7295">
      <w:pPr>
        <w:pStyle w:val="ListParagraph"/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>plt.figure(figsize=(10, 6)) sets the figure size to ensure better visibility.</w:t>
      </w:r>
    </w:p>
    <w:p w14:paraId="2605BD66" w14:textId="384E0CD7" w:rsidR="009C7295" w:rsidRPr="009C7295" w:rsidRDefault="009C7295" w:rsidP="009C7295">
      <w:pPr>
        <w:pStyle w:val="ListParagraph"/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>sns.boxplot(x='Class/ASD', y='result', data=data, palette='muted')</w:t>
      </w:r>
    </w:p>
    <w:p w14:paraId="453FA754" w14:textId="09CA5BEF" w:rsidR="009C7295" w:rsidRPr="009C7295" w:rsidRDefault="009C7295" w:rsidP="009C7295">
      <w:pPr>
        <w:numPr>
          <w:ilvl w:val="0"/>
          <w:numId w:val="11"/>
        </w:numPr>
        <w:rPr>
          <w:lang w:val="en-IN"/>
        </w:rPr>
      </w:pPr>
      <w:r w:rsidRPr="009C7295">
        <w:rPr>
          <w:b/>
          <w:bCs/>
          <w:lang w:val="en-IN"/>
        </w:rPr>
        <w:t>Creates a box plot</w:t>
      </w:r>
      <w:r w:rsidRPr="009C7295">
        <w:rPr>
          <w:lang w:val="en-IN"/>
        </w:rPr>
        <w:t xml:space="preserve">, which displays the distribution of screening results for individuals classified as </w:t>
      </w:r>
      <w:r w:rsidRPr="009C7295">
        <w:rPr>
          <w:b/>
          <w:bCs/>
          <w:lang w:val="en-IN"/>
        </w:rPr>
        <w:t>ASD (Yes)</w:t>
      </w:r>
      <w:r w:rsidRPr="009C7295">
        <w:rPr>
          <w:lang w:val="en-IN"/>
        </w:rPr>
        <w:t xml:space="preserve"> and </w:t>
      </w:r>
      <w:r w:rsidRPr="009C7295">
        <w:rPr>
          <w:b/>
          <w:bCs/>
          <w:lang w:val="en-IN"/>
        </w:rPr>
        <w:t>ASD (No)</w:t>
      </w:r>
      <w:r w:rsidRPr="009C7295">
        <w:rPr>
          <w:lang w:val="en-IN"/>
        </w:rPr>
        <w:t>.</w:t>
      </w:r>
    </w:p>
    <w:p w14:paraId="360320FA" w14:textId="73DB694C" w:rsidR="009C7295" w:rsidRPr="009C7295" w:rsidRDefault="009C7295" w:rsidP="009C7295">
      <w:pPr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 xml:space="preserve">The </w:t>
      </w:r>
      <w:r w:rsidRPr="009C7295">
        <w:rPr>
          <w:b/>
          <w:bCs/>
          <w:lang w:val="en-IN"/>
        </w:rPr>
        <w:t>x-axis (Class/ASD)</w:t>
      </w:r>
      <w:r w:rsidRPr="009C7295">
        <w:rPr>
          <w:lang w:val="en-IN"/>
        </w:rPr>
        <w:t xml:space="preserve"> represents the autism classification (Yes or No).</w:t>
      </w:r>
    </w:p>
    <w:p w14:paraId="3114DA08" w14:textId="77777777" w:rsidR="009C7295" w:rsidRPr="009C7295" w:rsidRDefault="009C7295" w:rsidP="009C7295">
      <w:pPr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 xml:space="preserve">The </w:t>
      </w:r>
      <w:r w:rsidRPr="009C7295">
        <w:rPr>
          <w:b/>
          <w:bCs/>
          <w:lang w:val="en-IN"/>
        </w:rPr>
        <w:t>y-axis (result)</w:t>
      </w:r>
      <w:r w:rsidRPr="009C7295">
        <w:rPr>
          <w:lang w:val="en-IN"/>
        </w:rPr>
        <w:t xml:space="preserve"> represents the screening result score.</w:t>
      </w:r>
    </w:p>
    <w:p w14:paraId="07FD3C20" w14:textId="34705458" w:rsidR="009C7295" w:rsidRPr="009C7295" w:rsidRDefault="009C7295" w:rsidP="009C7295">
      <w:pPr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>The palette='muted' applies a subtle color scheme for a clear distinction between categories.</w:t>
      </w:r>
    </w:p>
    <w:p w14:paraId="18F85B96" w14:textId="7CDFD5B8" w:rsidR="009C7295" w:rsidRPr="009C7295" w:rsidRDefault="009C7295" w:rsidP="009C7295">
      <w:pPr>
        <w:pStyle w:val="ListParagraph"/>
        <w:numPr>
          <w:ilvl w:val="0"/>
          <w:numId w:val="11"/>
        </w:numPr>
        <w:rPr>
          <w:lang w:val="en-IN"/>
        </w:rPr>
      </w:pPr>
      <w:r w:rsidRPr="009C7295">
        <w:rPr>
          <w:lang w:val="en-IN"/>
        </w:rPr>
        <w:t>plt.title("Box Plot of Screening Result by Autism Classification") sets the title of the plot.</w:t>
      </w:r>
    </w:p>
    <w:p w14:paraId="61D911DD" w14:textId="47B63176" w:rsidR="009C7295" w:rsidRPr="009C7295" w:rsidRDefault="009C7295" w:rsidP="009C7295">
      <w:pPr>
        <w:pStyle w:val="ListParagraph"/>
        <w:numPr>
          <w:ilvl w:val="0"/>
          <w:numId w:val="11"/>
        </w:numPr>
      </w:pPr>
      <w:r w:rsidRPr="009C7295">
        <w:rPr>
          <w:lang w:val="en-IN"/>
        </w:rPr>
        <w:t>plt.xlabel("Class/ASD (Yes or No)") and plt.ylabel("Screening Result") label the axes appropriately.</w:t>
      </w:r>
    </w:p>
    <w:p w14:paraId="5E3D5034" w14:textId="46B5842B" w:rsidR="009C7295" w:rsidRDefault="009C7295">
      <w:pPr>
        <w:numPr>
          <w:ilvl w:val="2"/>
          <w:numId w:val="2"/>
        </w:numPr>
        <w:spacing w:after="240"/>
      </w:pPr>
      <w:r w:rsidRPr="009C7295">
        <w:drawing>
          <wp:anchor distT="0" distB="0" distL="114300" distR="114300" simplePos="0" relativeHeight="251658240" behindDoc="1" locked="0" layoutInCell="1" allowOverlap="1" wp14:anchorId="767319CA" wp14:editId="7247A838">
            <wp:simplePos x="0" y="0"/>
            <wp:positionH relativeFrom="margin">
              <wp:posOffset>975360</wp:posOffset>
            </wp:positionH>
            <wp:positionV relativeFrom="paragraph">
              <wp:posOffset>162560</wp:posOffset>
            </wp:positionV>
            <wp:extent cx="3619500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86" y="21372"/>
                <wp:lineTo x="21486" y="0"/>
                <wp:lineTo x="0" y="0"/>
              </wp:wrapPolygon>
            </wp:wrapTight>
            <wp:docPr id="7626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60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A4CA3" w14:textId="22D95DD0" w:rsidR="00794D27" w:rsidRDefault="00794D27">
      <w:pPr>
        <w:spacing w:before="240" w:after="240"/>
        <w:ind w:left="720"/>
      </w:pPr>
    </w:p>
    <w:p w14:paraId="6C1AB9C4" w14:textId="5B82DF18" w:rsidR="00794D27" w:rsidRDefault="00000000">
      <w:r>
        <w:pict w14:anchorId="48A68F0B">
          <v:rect id="_x0000_i1027" style="width:0;height:1.5pt" o:hralign="center" o:hrstd="t" o:hr="t" fillcolor="#a0a0a0" stroked="f"/>
        </w:pict>
      </w:r>
    </w:p>
    <w:p w14:paraId="2E62E37D" w14:textId="77777777" w:rsidR="009C7295" w:rsidRDefault="009C729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jvcmw8vh36iw" w:colFirst="0" w:colLast="0"/>
      <w:bookmarkEnd w:id="12"/>
    </w:p>
    <w:p w14:paraId="6BD553DD" w14:textId="77777777" w:rsidR="009C7295" w:rsidRDefault="009C729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68FFBF65" w14:textId="77777777" w:rsidR="009C7295" w:rsidRDefault="009C729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F5B20DE" w14:textId="77777777" w:rsidR="009C7295" w:rsidRDefault="009C729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AA2BA82" w14:textId="77777777" w:rsidR="009C7295" w:rsidRDefault="009C729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8558904" w14:textId="4608CCB9" w:rsidR="00794D2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Result:</w:t>
      </w:r>
    </w:p>
    <w:p w14:paraId="64763F2F" w14:textId="104DD387" w:rsidR="00794D27" w:rsidRDefault="00000000">
      <w:pPr>
        <w:spacing w:before="240" w:after="240"/>
        <w:ind w:left="720"/>
      </w:pPr>
      <w:r>
        <w:t>Thus the visualization techniques in Time Series Analysis and Forecasting has been studied successfully.</w:t>
      </w:r>
    </w:p>
    <w:sectPr w:rsidR="00794D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0BD1099-CD4B-4D2C-87B1-8D5A4BBEF6E5}"/>
    <w:embedBold r:id="rId2" w:fontKey="{77D038A1-5EE5-413A-A1B5-3167C4C7509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649043D-343A-4B04-AC9D-2C18B6E1FA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A571637-C32D-4697-BD61-3DD8694BA5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64F25"/>
    <w:multiLevelType w:val="hybridMultilevel"/>
    <w:tmpl w:val="1DF47FB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C060425"/>
    <w:multiLevelType w:val="multilevel"/>
    <w:tmpl w:val="6452F5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64A36"/>
    <w:multiLevelType w:val="multilevel"/>
    <w:tmpl w:val="131EE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0230E7"/>
    <w:multiLevelType w:val="multilevel"/>
    <w:tmpl w:val="BA306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DB3BE9"/>
    <w:multiLevelType w:val="hybridMultilevel"/>
    <w:tmpl w:val="4856A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21808"/>
    <w:multiLevelType w:val="multilevel"/>
    <w:tmpl w:val="51D0F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CA3DB8"/>
    <w:multiLevelType w:val="multilevel"/>
    <w:tmpl w:val="0E08A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850E5B"/>
    <w:multiLevelType w:val="hybridMultilevel"/>
    <w:tmpl w:val="BBD45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C7635E"/>
    <w:multiLevelType w:val="multilevel"/>
    <w:tmpl w:val="9EE4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D9086E"/>
    <w:multiLevelType w:val="multilevel"/>
    <w:tmpl w:val="131EE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0F1450"/>
    <w:multiLevelType w:val="hybridMultilevel"/>
    <w:tmpl w:val="089803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67EFD"/>
    <w:multiLevelType w:val="hybridMultilevel"/>
    <w:tmpl w:val="08B456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6F4940"/>
    <w:multiLevelType w:val="multilevel"/>
    <w:tmpl w:val="A118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5146502">
    <w:abstractNumId w:val="5"/>
  </w:num>
  <w:num w:numId="2" w16cid:durableId="272590073">
    <w:abstractNumId w:val="6"/>
  </w:num>
  <w:num w:numId="3" w16cid:durableId="192153157">
    <w:abstractNumId w:val="3"/>
  </w:num>
  <w:num w:numId="4" w16cid:durableId="640812890">
    <w:abstractNumId w:val="9"/>
  </w:num>
  <w:num w:numId="5" w16cid:durableId="1966153945">
    <w:abstractNumId w:val="1"/>
  </w:num>
  <w:num w:numId="6" w16cid:durableId="203753946">
    <w:abstractNumId w:val="4"/>
  </w:num>
  <w:num w:numId="7" w16cid:durableId="463277933">
    <w:abstractNumId w:val="12"/>
  </w:num>
  <w:num w:numId="8" w16cid:durableId="1515075504">
    <w:abstractNumId w:val="0"/>
  </w:num>
  <w:num w:numId="9" w16cid:durableId="91248897">
    <w:abstractNumId w:val="8"/>
  </w:num>
  <w:num w:numId="10" w16cid:durableId="1502502523">
    <w:abstractNumId w:val="10"/>
  </w:num>
  <w:num w:numId="11" w16cid:durableId="287057316">
    <w:abstractNumId w:val="7"/>
  </w:num>
  <w:num w:numId="12" w16cid:durableId="328562434">
    <w:abstractNumId w:val="11"/>
  </w:num>
  <w:num w:numId="13" w16cid:durableId="735468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D27"/>
    <w:rsid w:val="00794D27"/>
    <w:rsid w:val="009C7295"/>
    <w:rsid w:val="009D76D9"/>
    <w:rsid w:val="00AB7FA2"/>
    <w:rsid w:val="00B5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548B9"/>
  <w15:docId w15:val="{D3268F10-5189-4DD0-874C-62F665E0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9C72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C7295"/>
    <w:rPr>
      <w:b/>
      <w:bCs/>
    </w:rPr>
  </w:style>
  <w:style w:type="paragraph" w:styleId="ListParagraph">
    <w:name w:val="List Paragraph"/>
    <w:basedOn w:val="Normal"/>
    <w:uiPriority w:val="34"/>
    <w:qFormat/>
    <w:rsid w:val="009C7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Padmapriya M</cp:lastModifiedBy>
  <cp:revision>2</cp:revision>
  <dcterms:created xsi:type="dcterms:W3CDTF">2025-02-05T15:20:00Z</dcterms:created>
  <dcterms:modified xsi:type="dcterms:W3CDTF">2025-02-05T15:49:00Z</dcterms:modified>
</cp:coreProperties>
</file>