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4FC" w:rsidRDefault="003754FC" w:rsidP="003754FC"/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  <w:t>УДК 338.021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b/>
          <w:bCs/>
          <w:color w:val="000000"/>
          <w:sz w:val="24"/>
          <w:szCs w:val="24"/>
          <w14:ligatures w14:val="standardContextual"/>
        </w:rPr>
        <w:t>СОСТОЯНИЕ И ПРОБЛЕМЫ РАЗВИТИЯ МОЛОДЕЖНОГО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</w:pPr>
      <w:r>
        <w:rPr>
          <w:rFonts w:ascii="Times New Roman" w:eastAsiaTheme="minorHAnsi" w:hAnsi="Times New Roman"/>
          <w:b/>
          <w:bCs/>
          <w:color w:val="000000"/>
          <w:sz w:val="24"/>
          <w:szCs w:val="24"/>
          <w14:ligatures w14:val="standardContextual"/>
        </w:rPr>
        <w:t>ПРЕДПРИНИМАТЕЛЬСТВА</w:t>
      </w:r>
      <w:r w:rsidRPr="00465E7D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eastAsiaTheme="minorHAnsi" w:hAnsi="Times New Roman"/>
          <w:b/>
          <w:bCs/>
          <w:color w:val="000000"/>
          <w:sz w:val="24"/>
          <w:szCs w:val="24"/>
          <w14:ligatures w14:val="standardContextual"/>
        </w:rPr>
        <w:t>В</w:t>
      </w:r>
      <w:r w:rsidRPr="00465E7D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eastAsiaTheme="minorHAnsi" w:hAnsi="Times New Roman"/>
          <w:b/>
          <w:bCs/>
          <w:color w:val="000000"/>
          <w:sz w:val="24"/>
          <w:szCs w:val="24"/>
          <w14:ligatures w14:val="standardContextual"/>
        </w:rPr>
        <w:t>РОССИИ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  <w:t>THE STATE AND PROBLEMS OF YOUTH ENTREPRENEURSHIP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  <w:t>DEVELOPMENT IN RUSSIA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:lang w:val="en-US"/>
          <w14:ligatures w14:val="standardContextual"/>
        </w:rPr>
      </w:pPr>
      <w:r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  <w:t>С</w:t>
      </w:r>
      <w:r w:rsidRPr="00465E7D"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:lang w:val="en-US"/>
          <w14:ligatures w14:val="standardContextual"/>
        </w:rPr>
        <w:t xml:space="preserve">. </w:t>
      </w:r>
      <w:r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  <w:t>А</w:t>
      </w:r>
      <w:r w:rsidRPr="00465E7D"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:lang w:val="en-US"/>
          <w14:ligatures w14:val="standardContextual"/>
        </w:rPr>
        <w:t xml:space="preserve">. </w:t>
      </w:r>
      <w:r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  <w:t>Захарова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  <w:t>студент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  <w:t>E-mail: sneghanna076yar@gmail.com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  <w:t>Р. В. Колесов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  <w:t>кандидат экономических наук, доцент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  <w:t>зам. директора по учебно-методической работе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  <w:t>E-mail: RVKolesov@fa.ru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  <w:t>Финансовый университет при Правительстве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14:ligatures w14:val="standardContextual"/>
        </w:rPr>
        <w:t>Российской Федерации, Ярославский филиал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  <w:t xml:space="preserve">S. A. </w:t>
      </w:r>
      <w:proofErr w:type="spellStart"/>
      <w:r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  <w:t>Zakharova</w:t>
      </w:r>
      <w:proofErr w:type="spellEnd"/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  <w:t>Student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:lang w:val="en-US"/>
          <w14:ligatures w14:val="standardContextual"/>
        </w:rPr>
        <w:t xml:space="preserve">R. V. </w:t>
      </w:r>
      <w:proofErr w:type="spellStart"/>
      <w:r w:rsidRPr="00465E7D"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:lang w:val="en-US"/>
          <w14:ligatures w14:val="standardContextual"/>
        </w:rPr>
        <w:t>Kolesov</w:t>
      </w:r>
      <w:proofErr w:type="spellEnd"/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  <w:t>Candidate of economic sciences, associate professor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  <w:t>Deputy director for educational and methodological work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  <w:t>Financial University under the Government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US"/>
          <w14:ligatures w14:val="standardContextual"/>
        </w:rPr>
        <w:t>of the Russian Federation, Yaroslavl branch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b/>
          <w:bCs/>
          <w:color w:val="000000"/>
          <w:sz w:val="24"/>
          <w:szCs w:val="24"/>
          <w14:ligatures w14:val="standardContextual"/>
        </w:rPr>
        <w:t>Аннотация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Статья посвящена рассмотрению актуального состояния развития молодежного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предпринимательства в стране и некоторым мерам поддержки со стороны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государства.</w:t>
      </w:r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>XIV</w:t>
      </w:r>
      <w:proofErr w:type="spellEnd"/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 xml:space="preserve"> Национальная научно-практическая конференция с международным участием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>молодых ученых, аспирантов и студентов «МОЛОДАЯ НАУКА – 2023»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294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b/>
          <w:bCs/>
          <w:color w:val="000000"/>
          <w:sz w:val="24"/>
          <w:szCs w:val="24"/>
          <w14:ligatures w14:val="standardContextual"/>
        </w:rPr>
        <w:t>Ключевые слова:</w:t>
      </w: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молодежное предпринимательство, молодежь, проблемы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мо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лодежного</w:t>
      </w:r>
      <w:proofErr w:type="spellEnd"/>
      <w:r w:rsidRPr="00465E7D"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предпринимательства</w:t>
      </w:r>
      <w:r w:rsidRPr="00465E7D"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  <w:t>.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  <w:t>Abstract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  <w:t>The article is devoted to the consideration of the current state of development of youth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  <w:t>entrepreneurship in the country and some measures of support from the state.</w:t>
      </w:r>
    </w:p>
    <w:p w:rsidR="003754FC" w:rsidRPr="00465E7D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</w:pPr>
      <w:r w:rsidRPr="00465E7D">
        <w:rPr>
          <w:rFonts w:ascii="Times New Roman" w:eastAsiaTheme="minorHAnsi" w:hAnsi="Times New Roman"/>
          <w:b/>
          <w:bCs/>
          <w:color w:val="000000"/>
          <w:sz w:val="24"/>
          <w:szCs w:val="24"/>
          <w:lang w:val="en-US"/>
          <w14:ligatures w14:val="standardContextual"/>
        </w:rPr>
        <w:t>Keywords:</w:t>
      </w:r>
      <w:r w:rsidRPr="00465E7D">
        <w:rPr>
          <w:rFonts w:ascii="Times New Roman" w:eastAsiaTheme="minorHAnsi" w:hAnsi="Times New Roman"/>
          <w:color w:val="000000"/>
          <w:sz w:val="24"/>
          <w:szCs w:val="24"/>
          <w:lang w:val="en-US"/>
          <w14:ligatures w14:val="standardContextual"/>
        </w:rPr>
        <w:t xml:space="preserve"> youth entrepreneurship, youth, problems of youth entrepreneurship.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Мир развивается во времени, сменяются эпохи, одно поколение сменяется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дру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гим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. Сейчас мы можем наблюдать, как на рынок труда выходит все больше молодежи,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многие из них начинают свою активную трудовую деятельность уже с 16 лет. Также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государство определяет верхнюю границу возраста для причисления к возрастной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груп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пе молодежи – 35 лет.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Учитывая важность качественной реализации молодежной политики, поскольку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молодые люди являются будущим нашей страны, следует направлять на их развитие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существенный объем ресурсов. На 2020 год представители молодежи занимали 33,2 %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из числа рабочей силы страны, тем самым образовывая большой пласт трудоспособного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населения. Об этом нам говорит то, что молодые люди составляли на 2020 год 32,3 % из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числа занятого населения. Эти цифры свидетельствуют о влиянии молодежи на рынок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труда. Несмотря на положительные моменты, есть и отрицательные стороны занятости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молодых людей. Так в 2020 году из числа безработных молодежь составляла 49,6 %.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Это может говорить нам о том, что они просто не находят себя в предлагаемой работе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или все еще в поисках собственного трудового пути.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Статистические данные о динамике трудоустроенных в различных возрастных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группах населения в период с 2017 по 2020 год подтверждают наличие проблем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 дан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ной области. В указанном периоде динамика удельного веса трудоустроенных в разрезе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lastRenderedPageBreak/>
        <w:t xml:space="preserve">возрастных групп молодежи составила: группа от 15 до 19 лет – снижение доли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трудо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устроенных с 5,7 % до 4,8 %; группа от 20 до 24 лет – снижение с 48,7 % до 48,0 %,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группа от 25 до 29 лет – снижение с 83,9 % до 81,5 %, группа от 30 до 34 лет – снижение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 86 % до 84,2 %. Причиной этого может служить отсутствие карьерного плана на жизнь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и самоопределения в обществе.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Рисунок – Предпринимательская активность представителей различных возраст-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ных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групп, 2016–2021 годы, в % [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2]</w:t>
      </w:r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>XIV</w:t>
      </w:r>
      <w:proofErr w:type="gramEnd"/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 xml:space="preserve"> Национальная научно-практическая конференция с международным участием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>молодых ученых, аспирантов и студентов «МОЛОДАЯ НАУКА – 2023»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295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На рисунке мы можем видеть динамику предпринимательской активности раз-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личных возрастных групп. По ней мы можем отчетливо видеть, что активность пред-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принимательства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среди молодежи начала снижается, что можно характеризовать как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отрицательную тенденцию. Одним из вариантов такого развития событий может стать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пандемия 2020 года, которая сильно ударила по малому и среднему предприниматель-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ству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. Нельзя просто поверить, что молодые под натиском волнений в экономике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сда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лись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и не хотят и не станут дальше пробовать себя в предпринимательстве.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Соответ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ствующий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опрос среди них провели молодежные акселераторы «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Сбера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» и президент-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ская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платформа «Россия — страна возможностей». Среди опрошенных школьников —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84 % желающих основать бизнес, среди студентов — 82 % [3].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Выделяют три группы проблем, тормозящих развитие молодежного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предприни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мательства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[2]. Рассмотрим их более подробно. Личностные или мотивационные. Их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выделяют такие исследователи, как Е. В. Титова, С. И. Королева, А. В. Ларченко,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В. Г. Милославский, Э. Ю.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Кочесокова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. Обосновывая проблему низкого социального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настроя молодежи, они отмечают слабую выраженность готовности идти на риск, со-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здавать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что-то новое, отсутствие духа предпринимательства и мотивации.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Исследовате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ли говорят о том, что молодые люди гораздо более охотно выбирают стабильность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крупного бизнеса и государственной службы, нежели риск предпринимательства.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Отсутствие профессиональных знаний и опыта. В рамках второй группы основ-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ной проблемой, по мнению А. А. Ларичевой, В. И.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Петрище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, С. Г. Симонова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и Л. И. Грошевой, Д. Е.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Костыревой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, является отсутствие профессиональных и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специ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фических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знаний в области предпринимательства, теоретической поддержки и опыта.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Деятельность институтов поддержки предпринимательства в недостаточной степени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ориентирована на содействие молодежному бизнесу. Здесь следует подчеркнуть, что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методологическая и теоретическая поддержка молодых предпринимателей является ос-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новополагающим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механизмом развития малого и среднего предпринимательства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 России.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Законодательные. Еще одна группа исследователей выделяет не менее суще-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ственную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проблему: отсутствие четкого законодательного определения понятия «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моло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дежное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предпринимательство» и, как следствие, невозможность выделения его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субъек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тов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для целей учета и анализа, что препятствует проведению объективной оценки эф-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фективности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предпринимаемых законодательных и исполнительных мер. Эта проблема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поднимется в исследованиях А. О.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Жидикова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, М. С. Ракитиной, В. И. Игнатов и др.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Для подтверждения актуальности возможных препятствий для молодежи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в начале предпринимательской деятельности был проведен опрос среди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студентов Яро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славского филиала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Финунивера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[1]. В результате можно сделать вывод о том, что боль-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шая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часть респондентов хотели бы заняться предпринимательством или уже им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зани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маются (40,6 % и 15,6 % соответственно). Также лучшим временем для начала ведения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своего бизнеса 43,8 % считают время учебы, 40,6 % – сразу после окончания учебного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заведения, и только 15,6 % – после 5 лет с момента окончания учебного заведения.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Наиболее актуальными проблемами при создании и ведении своего бизнеса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респонден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ты считают отсутствие опыта и знаний в управлении бизнесом (93,8 %), отсутствие пер-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воначальных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вложений (71,9 %) и личные страхи и проблемы (68,8 %).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lastRenderedPageBreak/>
        <w:t>Подводя итоги, можно сказать, что большая часть молодежи заинтересована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 открытии своего бизнеса и готова делать это на ранних стадиях профессионального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обучения, однако их останавливают некоторые проблемы, которые при поддержке со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стороны государства и частных фирм можно решить или поспособствовать их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реше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нию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. В настоящее время государство активно содействует в реализации бизнес-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проектов молодых предпринимателей. Грант на развитие бизнеса выделяют на сумму от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100 тыс. до 500 тыс. рублей, а в случае работы в Арктической зоне сумма гранта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возрас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тает до 1 млн рублей. На финансовую поддержку молодых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предпринимателей</w:t>
      </w:r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>XIV</w:t>
      </w:r>
      <w:proofErr w:type="spellEnd"/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 xml:space="preserve"> Национальная научно-практическая конференция с международным участием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</w:pPr>
      <w:r>
        <w:rPr>
          <w:rFonts w:ascii="Times New Roman" w:eastAsiaTheme="minorHAnsi" w:hAnsi="Times New Roman"/>
          <w:i/>
          <w:iCs/>
          <w:color w:val="000000"/>
          <w:sz w:val="19"/>
          <w:szCs w:val="19"/>
          <w14:ligatures w14:val="standardContextual"/>
        </w:rPr>
        <w:t>молодых ученых, аспирантов и студентов «МОЛОДАЯ НАУКА – 2023»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296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 бюджете 2022 года было выделено свыше 2 млрд рублей. Сумма конкретного гранта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определяется в индивидуальном порядке на основании представленного бизнес-плана.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Государство готово профинансировать до 75 % запрашиваемых инвестиций. В рамках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федерального проекта «Платформа университетского технологического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предпринима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тельства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» Минобрнауки совместно с Фондом содействия инновациям, группа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«ВЭБ.РФ» рассказали о том, что в 2022 году выделили гранты студентам на развитие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бизнес-идей в размере 1 млн рублей, в 2023 году планируется поддержать 1,5 тысячи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студентов, а в 2024 году – около 2 тысяч учащихся вузов. Правительство страны до 2024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года направит на эти цели 4,5 млрд рублей. Приведенные данные говорят о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заинтересо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ванности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государственных органов в развитии молодежного предпринимательства.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Подводя итог, можно сказать, что, несмотря на существующие проблемы в раз-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витии молодежного предпринимательства, прогресс не стоит на месте и идет активная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поддержка и содействие государства молодым предпринимателям.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b/>
          <w:bCs/>
          <w:i/>
          <w:iCs/>
          <w:color w:val="000000"/>
          <w:sz w:val="24"/>
          <w:szCs w:val="24"/>
          <w14:ligatures w14:val="standardContextual"/>
        </w:rPr>
        <w:t>Библиографический список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1.</w:t>
      </w:r>
      <w:r>
        <w:rPr>
          <w:rFonts w:ascii="Arial" w:eastAsiaTheme="minorHAnsi" w:hAnsi="Arial" w:cs="Arial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Захарова, С. А. Актуальные проблемы развития молодежного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предпринима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тельства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/ С. А. Захарова, Р. В. Колесов // Теоретические и практические аспекты цифро-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визации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российской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экономики :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сб. тр. V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Междунар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. науч.-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практ.конф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. Ярославль,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2022. – С. 293–297.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2.</w:t>
      </w:r>
      <w:r>
        <w:rPr>
          <w:rFonts w:ascii="Arial" w:eastAsiaTheme="minorHAnsi" w:hAnsi="Arial" w:cs="Arial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Федорцова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, С. С. Основные проблемы и развитие молодежного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предпринима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-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тельства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в России / С. С.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Федорцова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, К. А.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Даллакян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//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Colloquium-journal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. – 2021. –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С. 14–17.</w:t>
      </w:r>
    </w:p>
    <w:p w:rsidR="003754FC" w:rsidRDefault="003754FC" w:rsidP="003754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3.</w:t>
      </w:r>
      <w:r>
        <w:rPr>
          <w:rFonts w:ascii="Arial" w:eastAsiaTheme="minorHAnsi" w:hAnsi="Arial" w:cs="Arial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Сколько молодых россиян хотели бы открыть свой бизнес //</w:t>
      </w:r>
    </w:p>
    <w:p w:rsidR="003754FC" w:rsidRPr="00465E7D" w:rsidRDefault="003754FC" w:rsidP="003754FC"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Экономика и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жизнь :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[сайт]. —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>URL :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  <w14:ligatures w14:val="standardContextual"/>
        </w:rPr>
        <w:t xml:space="preserve"> URL:https://www.eg-online.ru/news/466643.</w:t>
      </w:r>
    </w:p>
    <w:p w:rsidR="00AD47D4" w:rsidRPr="003754FC" w:rsidRDefault="00AD47D4" w:rsidP="003754FC"/>
    <w:sectPr w:rsidR="00AD47D4" w:rsidRPr="00375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FC"/>
    <w:rsid w:val="003754FC"/>
    <w:rsid w:val="00A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E8A9B-A6EB-F141-8BC3-9554B020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4FC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2">
    <w:name w:val="heading 2"/>
    <w:basedOn w:val="a"/>
    <w:link w:val="20"/>
    <w:uiPriority w:val="9"/>
    <w:qFormat/>
    <w:rsid w:val="00375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54F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a3">
    <w:name w:val="Аннотация"/>
    <w:basedOn w:val="a"/>
    <w:link w:val="a4"/>
    <w:rsid w:val="003754FC"/>
    <w:pPr>
      <w:keepNext/>
      <w:keepLines/>
      <w:kinsoku w:val="0"/>
      <w:overflowPunct w:val="0"/>
      <w:spacing w:after="0" w:line="360" w:lineRule="auto"/>
      <w:ind w:firstLine="709"/>
      <w:jc w:val="both"/>
    </w:pPr>
    <w:rPr>
      <w:rFonts w:ascii="Times New Roman" w:hAnsi="Times New Roman"/>
      <w:i/>
      <w:sz w:val="28"/>
      <w:szCs w:val="28"/>
    </w:rPr>
  </w:style>
  <w:style w:type="paragraph" w:customStyle="1" w:styleId="a5">
    <w:name w:val="Рисунок"/>
    <w:basedOn w:val="a"/>
    <w:qFormat/>
    <w:rsid w:val="003754FC"/>
    <w:pPr>
      <w:keepLines/>
      <w:suppressAutoHyphens/>
      <w:kinsoku w:val="0"/>
      <w:overflowPunct w:val="0"/>
      <w:spacing w:after="0" w:line="360" w:lineRule="auto"/>
      <w:jc w:val="center"/>
    </w:pPr>
    <w:rPr>
      <w:rFonts w:ascii="Times New Roman" w:hAnsi="Times New Roman"/>
      <w:noProof/>
      <w:sz w:val="28"/>
      <w:szCs w:val="28"/>
      <w:lang w:eastAsia="ru-RU"/>
    </w:rPr>
  </w:style>
  <w:style w:type="character" w:customStyle="1" w:styleId="a4">
    <w:name w:val="Аннотация Знак"/>
    <w:link w:val="a3"/>
    <w:rsid w:val="003754FC"/>
    <w:rPr>
      <w:rFonts w:ascii="Times New Roman" w:eastAsia="Calibri" w:hAnsi="Times New Roman" w:cs="Times New Roman"/>
      <w:i/>
      <w:kern w:val="0"/>
      <w:sz w:val="28"/>
      <w:szCs w:val="28"/>
      <w14:ligatures w14:val="none"/>
    </w:rPr>
  </w:style>
  <w:style w:type="paragraph" w:customStyle="1" w:styleId="a6">
    <w:name w:val="Формула"/>
    <w:basedOn w:val="a"/>
    <w:next w:val="a"/>
    <w:qFormat/>
    <w:rsid w:val="003754FC"/>
    <w:pPr>
      <w:tabs>
        <w:tab w:val="right" w:pos="9639"/>
      </w:tabs>
      <w:kinsoku w:val="0"/>
      <w:overflowPunct w:val="0"/>
      <w:spacing w:after="0" w:line="360" w:lineRule="auto"/>
      <w:ind w:left="709"/>
    </w:pPr>
    <w:rPr>
      <w:rFonts w:ascii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1334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Амбарцумян</dc:creator>
  <cp:keywords/>
  <dc:description/>
  <cp:lastModifiedBy>Карен Амбарцумян</cp:lastModifiedBy>
  <cp:revision>1</cp:revision>
  <dcterms:created xsi:type="dcterms:W3CDTF">2024-05-24T14:12:00Z</dcterms:created>
  <dcterms:modified xsi:type="dcterms:W3CDTF">2024-05-24T14:12:00Z</dcterms:modified>
</cp:coreProperties>
</file>