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1A4B6068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77777777" w:rsidR="00BA6857" w:rsidRDefault="00000000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4E31663A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0A169649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2B97D080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r w:rsidR="009F4023">
        <w:t>Json, SQL,</w:t>
      </w:r>
      <w:r>
        <w:t xml:space="preserve"> etc</w:t>
      </w:r>
    </w:p>
    <w:p w14:paraId="7A2698C9" w14:textId="427FEE94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77777777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>
        <w:t>Contributed extensively to MusicKit.js, a JavaScript framework that allows developers to add an Apple Music player to their web apps</w:t>
      </w:r>
    </w:p>
    <w:p w14:paraId="16EDEC30" w14:textId="34DDDFD3" w:rsidR="00BA6857" w:rsidRDefault="003044EB">
      <w:pPr>
        <w:pStyle w:val="Heading2"/>
        <w:ind w:left="-5"/>
      </w:pPr>
      <w:r>
        <w:t xml:space="preserve">Breakfast Cook  </w:t>
      </w:r>
      <w:r>
        <w:rPr>
          <w:color w:val="606A86"/>
        </w:rPr>
        <w:t>@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745F6B"/>
    <w:rsid w:val="009F4023"/>
    <w:rsid w:val="00A809C7"/>
    <w:rsid w:val="00BA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5</cp:revision>
  <cp:lastPrinted>2022-11-29T18:11:00Z</cp:lastPrinted>
  <dcterms:created xsi:type="dcterms:W3CDTF">2022-11-29T18:12:00Z</dcterms:created>
  <dcterms:modified xsi:type="dcterms:W3CDTF">2022-11-29T20:02:00Z</dcterms:modified>
</cp:coreProperties>
</file>