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0"/>
        <w:jc w:val="center"/>
      </w:pPr>
      <w:r>
        <w:rPr>
          <w:rFonts w:ascii="Calibri" w:cs="Calibri" w:eastAsia="Calibri" w:hAnsi="Calibri"/>
          <w:b/>
          <w:bCs/>
          <w:color w:val="1D4ED8"/>
          <w:spacing w:val="60"/>
          <w:sz w:val="72"/>
          <w:szCs w:val="72"/>
        </w:rPr>
        <w:t xml:space="preserve">QUIZTIME</w:t>
      </w:r>
    </w:p>
    <w:p>
      <w:pPr>
        <w:pBdr>
          <w:bottom w:val="single" w:color="3B82F6" w:sz="12" w:space="12"/>
        </w:pBdr>
        <w:spacing w:after="480" w:before="60"/>
        <w:jc w:val="center"/>
      </w:pPr>
      <w:r>
        <w:rPr>
          <w:rFonts w:ascii="Calibri" w:cs="Calibri" w:eastAsia="Calibri" w:hAnsi="Calibri"/>
          <w:color w:val="5B7192"/>
          <w:sz w:val="30"/>
          <w:szCs w:val="30"/>
        </w:rPr>
        <w:t xml:space="preserve">Flashcard Quiz Maker</w:t>
      </w:r>
    </w:p>
    <w:p>
      <w:pPr>
        <w:spacing w:after="200" w:before="900"/>
        <w:jc w:val="center"/>
      </w:pPr>
      <w:r>
        <w:rPr>
          <w:rFonts w:ascii="Calibri" w:cs="Calibri" w:eastAsia="Calibri" w:hAnsi="Calibri"/>
          <w:b/>
          <w:bCs/>
          <w:color w:val="10233F"/>
          <w:sz w:val="34"/>
          <w:szCs w:val="34"/>
        </w:rPr>
        <w:t xml:space="preserve">An AI-Assisted Flashcard and Quiz Generator for Active Recall and Spaced Repetition Study</w:t>
      </w:r>
    </w:p>
    <w:p>
      <w:pPr>
        <w:spacing w:after="0" w:before="240"/>
        <w:jc w:val="center"/>
      </w:pPr>
      <w:r>
        <w:rPr>
          <w:rFonts w:ascii="Times New Roman" w:cs="Times New Roman" w:eastAsia="Times New Roman" w:hAnsi="Times New Roman"/>
          <w:i/>
          <w:iCs/>
          <w:color w:val="5B7192"/>
          <w:sz w:val="28"/>
          <w:szCs w:val="28"/>
        </w:rPr>
        <w:t xml:space="preserve">A Concept Paper</w:t>
      </w:r>
    </w:p>
    <w:p>
      <w:r>
        <w:br w:type="page"/>
      </w:r>
    </w:p>
    <w:p>
      <w:pPr>
        <w:pStyle w:val="Heading1"/>
        <w:pBdr>
          <w:bottom w:val="single" w:color="3B82F6" w:sz="10" w:space="6"/>
        </w:pBdr>
        <w:spacing w:after="200"/>
      </w:pPr>
      <w:r>
        <w:rPr>
          <w:rFonts w:ascii="Calibri" w:cs="Calibri" w:eastAsia="Calibri" w:hAnsi="Calibri"/>
          <w:b/>
          <w:bCs/>
          <w:color w:val="10233F"/>
          <w:sz w:val="32"/>
          <w:szCs w:val="32"/>
        </w:rPr>
        <w:t xml:space="preserve">Contents</w:t>
      </w:r>
    </w:p>
    <w:p>
      <w:pPr>
        <w:spacing w:after="60" w:before="60" w:line="300"/>
        <w:ind w:left="200"/>
      </w:pPr>
      <w:r>
        <w:rPr>
          <w:rFonts w:ascii="Times New Roman" w:cs="Times New Roman" w:eastAsia="Times New Roman" w:hAnsi="Times New Roman"/>
          <w:color w:val="1A1A1A"/>
          <w:sz w:val="24"/>
          <w:szCs w:val="24"/>
        </w:rPr>
        <w:t xml:space="preserve">Abstract</w:t>
      </w:r>
    </w:p>
    <w:p>
      <w:pPr>
        <w:spacing w:after="60" w:before="60" w:line="300"/>
        <w:ind w:left="200"/>
      </w:pPr>
      <w:r>
        <w:rPr>
          <w:rFonts w:ascii="Times New Roman" w:cs="Times New Roman" w:eastAsia="Times New Roman" w:hAnsi="Times New Roman"/>
          <w:color w:val="1A1A1A"/>
          <w:sz w:val="24"/>
          <w:szCs w:val="24"/>
        </w:rPr>
        <w:t xml:space="preserve">Chapter 1 — Introduction and Rationale</w:t>
      </w:r>
    </w:p>
    <w:p>
      <w:pPr>
        <w:spacing w:after="60" w:before="60" w:line="300"/>
        <w:ind w:left="200"/>
      </w:pPr>
      <w:r>
        <w:rPr>
          <w:rFonts w:ascii="Times New Roman" w:cs="Times New Roman" w:eastAsia="Times New Roman" w:hAnsi="Times New Roman"/>
          <w:color w:val="1A1A1A"/>
          <w:sz w:val="24"/>
          <w:szCs w:val="24"/>
        </w:rPr>
        <w:t xml:space="preserve">Chapter 2 — Objectives of the Study</w:t>
      </w:r>
    </w:p>
    <w:p>
      <w:pPr>
        <w:spacing w:after="60" w:before="60" w:line="300"/>
        <w:ind w:left="200"/>
      </w:pPr>
      <w:r>
        <w:rPr>
          <w:rFonts w:ascii="Times New Roman" w:cs="Times New Roman" w:eastAsia="Times New Roman" w:hAnsi="Times New Roman"/>
          <w:color w:val="1A1A1A"/>
          <w:sz w:val="24"/>
          <w:szCs w:val="24"/>
        </w:rPr>
        <w:t xml:space="preserve">Chapter 3 — Scope and Delimitation</w:t>
      </w:r>
    </w:p>
    <w:p>
      <w:pPr>
        <w:spacing w:after="60" w:before="60" w:line="300"/>
        <w:ind w:left="200"/>
      </w:pPr>
      <w:r>
        <w:rPr>
          <w:rFonts w:ascii="Times New Roman" w:cs="Times New Roman" w:eastAsia="Times New Roman" w:hAnsi="Times New Roman"/>
          <w:color w:val="1A1A1A"/>
          <w:sz w:val="24"/>
          <w:szCs w:val="24"/>
        </w:rPr>
        <w:t xml:space="preserve">Chapter 4 — Significance of the Study</w:t>
      </w:r>
    </w:p>
    <w:p>
      <w:pPr>
        <w:spacing w:after="60" w:before="60" w:line="300"/>
        <w:ind w:left="200"/>
      </w:pPr>
      <w:r>
        <w:rPr>
          <w:rFonts w:ascii="Times New Roman" w:cs="Times New Roman" w:eastAsia="Times New Roman" w:hAnsi="Times New Roman"/>
          <w:color w:val="1A1A1A"/>
          <w:sz w:val="24"/>
          <w:szCs w:val="24"/>
        </w:rPr>
        <w:t xml:space="preserve">Chapter 5 — Review of Related Literature</w:t>
      </w:r>
    </w:p>
    <w:p>
      <w:pPr>
        <w:spacing w:after="60" w:before="60" w:line="300"/>
        <w:ind w:left="200"/>
      </w:pPr>
      <w:r>
        <w:rPr>
          <w:rFonts w:ascii="Times New Roman" w:cs="Times New Roman" w:eastAsia="Times New Roman" w:hAnsi="Times New Roman"/>
          <w:color w:val="1A1A1A"/>
          <w:sz w:val="24"/>
          <w:szCs w:val="24"/>
        </w:rPr>
        <w:t xml:space="preserve">Chapter 6 — Conceptual Framework</w:t>
      </w:r>
    </w:p>
    <w:p>
      <w:pPr>
        <w:spacing w:after="60" w:before="60" w:line="300"/>
        <w:ind w:left="200"/>
      </w:pPr>
      <w:r>
        <w:rPr>
          <w:rFonts w:ascii="Times New Roman" w:cs="Times New Roman" w:eastAsia="Times New Roman" w:hAnsi="Times New Roman"/>
          <w:color w:val="1A1A1A"/>
          <w:sz w:val="24"/>
          <w:szCs w:val="24"/>
        </w:rPr>
        <w:t xml:space="preserve">Chapter 7 — Methodology</w:t>
      </w:r>
    </w:p>
    <w:p>
      <w:pPr>
        <w:spacing w:after="60" w:before="60" w:line="300"/>
        <w:ind w:left="200"/>
      </w:pPr>
      <w:r>
        <w:rPr>
          <w:rFonts w:ascii="Times New Roman" w:cs="Times New Roman" w:eastAsia="Times New Roman" w:hAnsi="Times New Roman"/>
          <w:color w:val="1A1A1A"/>
          <w:sz w:val="24"/>
          <w:szCs w:val="24"/>
        </w:rPr>
        <w:t xml:space="preserve">Chapter 8 — Proposed System: Features and Functionality</w:t>
      </w:r>
    </w:p>
    <w:p>
      <w:pPr>
        <w:spacing w:after="60" w:before="60" w:line="300"/>
        <w:ind w:left="200"/>
      </w:pPr>
      <w:r>
        <w:rPr>
          <w:rFonts w:ascii="Times New Roman" w:cs="Times New Roman" w:eastAsia="Times New Roman" w:hAnsi="Times New Roman"/>
          <w:color w:val="1A1A1A"/>
          <w:sz w:val="24"/>
          <w:szCs w:val="24"/>
        </w:rPr>
        <w:t xml:space="preserve">Chapter 9 — Work Plan and Timeline</w:t>
      </w:r>
    </w:p>
    <w:p>
      <w:pPr>
        <w:spacing w:after="60" w:before="60" w:line="300"/>
        <w:ind w:left="200"/>
      </w:pPr>
      <w:r>
        <w:rPr>
          <w:rFonts w:ascii="Times New Roman" w:cs="Times New Roman" w:eastAsia="Times New Roman" w:hAnsi="Times New Roman"/>
          <w:color w:val="1A1A1A"/>
          <w:sz w:val="24"/>
          <w:szCs w:val="24"/>
        </w:rPr>
        <w:t xml:space="preserve">Chapter 10 — Budgetary Requirements</w:t>
      </w:r>
    </w:p>
    <w:p>
      <w:pPr>
        <w:spacing w:after="60" w:before="60" w:line="300"/>
        <w:ind w:left="200"/>
      </w:pPr>
      <w:r>
        <w:rPr>
          <w:rFonts w:ascii="Times New Roman" w:cs="Times New Roman" w:eastAsia="Times New Roman" w:hAnsi="Times New Roman"/>
          <w:color w:val="1A1A1A"/>
          <w:sz w:val="24"/>
          <w:szCs w:val="24"/>
        </w:rPr>
        <w:t xml:space="preserve">Chapter 11 — Expected Outcomes and Conclusion</w:t>
      </w:r>
    </w:p>
    <w:p>
      <w:pPr>
        <w:spacing w:after="60" w:before="60" w:line="300"/>
        <w:ind w:left="200"/>
      </w:pPr>
      <w:r>
        <w:rPr>
          <w:rFonts w:ascii="Times New Roman" w:cs="Times New Roman" w:eastAsia="Times New Roman" w:hAnsi="Times New Roman"/>
          <w:color w:val="1A1A1A"/>
          <w:sz w:val="24"/>
          <w:szCs w:val="24"/>
        </w:rPr>
        <w:t xml:space="preserve">References</w:t>
      </w:r>
    </w:p>
    <w:p>
      <w:pPr>
        <w:spacing w:after="60" w:before="60" w:line="300"/>
        <w:ind w:left="200"/>
      </w:pPr>
      <w:r>
        <w:rPr>
          <w:rFonts w:ascii="Times New Roman" w:cs="Times New Roman" w:eastAsia="Times New Roman" w:hAnsi="Times New Roman"/>
          <w:color w:val="1A1A1A"/>
          <w:sz w:val="24"/>
          <w:szCs w:val="24"/>
        </w:rPr>
        <w:t xml:space="preserve">Appendices A–D</w:t>
      </w:r>
    </w:p>
    <w:p>
      <w:pPr>
        <w:spacing w:before="420"/>
      </w:pPr>
      <w:r>
        <w:rPr>
          <w:rFonts w:ascii="Calibri" w:cs="Calibri" w:eastAsia="Calibri" w:hAnsi="Calibri"/>
          <w:i/>
          <w:iCs/>
          <w:color w:val="5B7192"/>
          <w:sz w:val="18"/>
          <w:szCs w:val="18"/>
        </w:rPr>
        <w:t xml:space="preserve">Figures referenced in this paper are supplied as separate image files alongside this document (docs/concept-paper/figures).</w:t>
      </w:r>
    </w:p>
    <w:p>
      <w:r>
        <w:br w:type="page"/>
      </w:r>
    </w:p>
    <w:p>
      <w:pPr>
        <w:pStyle w:val="Heading1"/>
        <w:keepNext/>
        <w:pBdr>
          <w:bottom w:val="single" w:color="3B82F6" w:sz="10" w:space="6"/>
        </w:pBdr>
        <w:spacing w:after="160" w:before="0"/>
      </w:pPr>
      <w:r>
        <w:rPr>
          <w:rFonts w:ascii="Calibri" w:cs="Calibri" w:eastAsia="Calibri" w:hAnsi="Calibri"/>
          <w:b/>
          <w:bCs/>
          <w:color w:val="10233F"/>
          <w:sz w:val="32"/>
          <w:szCs w:val="32"/>
        </w:rPr>
        <w:t xml:space="preserve">Abstract</w:t>
      </w:r>
    </w:p>
    <w:p>
      <w:pPr>
        <w:spacing w:after="120" w:before="40" w:line="360"/>
        <w:ind w:firstLine="0"/>
        <w:jc w:val="both"/>
      </w:pPr>
      <w:r>
        <w:rPr>
          <w:rFonts w:ascii="Times New Roman" w:cs="Times New Roman" w:eastAsia="Times New Roman" w:hAnsi="Times New Roman"/>
          <w:color w:val="1A1A1A"/>
          <w:sz w:val="24"/>
          <w:szCs w:val="24"/>
        </w:rPr>
        <w:t xml:space="preserve">Students spend hours re-reading handouts, lecture slides, and photographed whiteboards, yet rereading is one of the least effective study techniques identified in the learning-science literature. Retrieval practice (self-testing) and distributed practice (spacing) consistently outperform it, but both demand a resource students rarely have in abundance: time to build and schedule review materials by hand. QuizTime is a proposed web-based, installable study application that closes that gap. A learner uploads up to eight files (PDF, Word, PowerPoint, or photographs of printed material) or pastes up to 100,000 characters of text; the system sends the material to a large language model and returns a single editable study set of 8–20 flashcards, each with a question, an answer, a hint, and a difficulty rating. The learner then answers those cards in four modes — Study (self-checked flashcards), Exam (multiple choice), Identification (typed recall with spelling-tolerant checking), and Enumeration (list recall) — and the system records every outcome as a right/wrong result. A spaced-repetition engine built on an SM-2 descendant schedules each card with a due date, so a daily Review queue surfaces only what the learner is about to forget. Because many learners study on commutes and in places with unreliable connectivity, QuizTime is also an offline-first Progressive Web App: decks, progress, and even the review queue work with no signal, and answers recorded offline are replayed automatically when the connection returns. This paper presents the rationale, objectives, scope, conceptual framework, methodology, work plan, and expected outcomes of the project.</w:t>
      </w:r>
    </w:p>
    <w:p>
      <w:r>
        <w:br w:type="page"/>
      </w:r>
    </w:p>
    <w:p>
      <w:pPr>
        <w:pStyle w:val="Heading1"/>
        <w:keepNext/>
        <w:pBdr>
          <w:bottom w:val="single" w:color="3B82F6" w:sz="10" w:space="6"/>
        </w:pBdr>
        <w:spacing w:after="160" w:before="0"/>
      </w:pPr>
      <w:r>
        <w:rPr>
          <w:rFonts w:ascii="Calibri" w:cs="Calibri" w:eastAsia="Calibri" w:hAnsi="Calibri"/>
          <w:b/>
          <w:bCs/>
          <w:color w:val="10233F"/>
          <w:sz w:val="32"/>
          <w:szCs w:val="32"/>
        </w:rPr>
        <w:t xml:space="preserve">Chapter 1 — Introduction and Rationale</w:t>
      </w:r>
    </w:p>
    <w:p>
      <w:pPr>
        <w:pStyle w:val="Heading3"/>
        <w:keepNext/>
        <w:spacing w:after="110" w:before="260"/>
      </w:pPr>
      <w:r>
        <w:rPr>
          <w:rFonts w:ascii="Calibri" w:cs="Calibri" w:eastAsia="Calibri" w:hAnsi="Calibri"/>
          <w:b/>
          <w:bCs/>
          <w:color w:val="1D4ED8"/>
          <w:sz w:val="25"/>
          <w:szCs w:val="25"/>
        </w:rPr>
        <w:t xml:space="preserve">1.1 Background of the Study</w:t>
      </w:r>
    </w:p>
    <w:p>
      <w:pPr>
        <w:spacing w:after="120" w:before="40" w:line="360"/>
        <w:ind w:firstLine="0"/>
        <w:jc w:val="both"/>
      </w:pPr>
      <w:r>
        <w:rPr>
          <w:rFonts w:ascii="Times New Roman" w:cs="Times New Roman" w:eastAsia="Times New Roman" w:hAnsi="Times New Roman"/>
          <w:color w:val="1A1A1A"/>
          <w:sz w:val="24"/>
          <w:szCs w:val="24"/>
        </w:rPr>
        <w:t xml:space="preserve">The typical Filipino learner's study materials are already digital. Lecture slides arrive as PDFs or PowerPoint files, handouts are photographed with a phone, reviewers are shared as Word documents, and notes are pasted into messaging apps. The bottleneck is no longer </w:t>
      </w:r>
      <w:r>
        <w:rPr>
          <w:rFonts w:ascii="Times New Roman" w:cs="Times New Roman" w:eastAsia="Times New Roman" w:hAnsi="Times New Roman"/>
          <w:i/>
          <w:iCs/>
          <w:color w:val="1A1A1A"/>
          <w:sz w:val="24"/>
          <w:szCs w:val="24"/>
        </w:rPr>
        <w:t xml:space="preserve">access</w:t>
      </w:r>
      <w:r>
        <w:rPr>
          <w:rFonts w:ascii="Times New Roman" w:cs="Times New Roman" w:eastAsia="Times New Roman" w:hAnsi="Times New Roman"/>
          <w:color w:val="1A1A1A"/>
          <w:sz w:val="24"/>
          <w:szCs w:val="24"/>
        </w:rPr>
        <w:t xml:space="preserve"> to information; it is the </w:t>
      </w:r>
      <w:r>
        <w:rPr>
          <w:rFonts w:ascii="Times New Roman" w:cs="Times New Roman" w:eastAsia="Times New Roman" w:hAnsi="Times New Roman"/>
          <w:i/>
          <w:iCs/>
          <w:color w:val="1A1A1A"/>
          <w:sz w:val="24"/>
          <w:szCs w:val="24"/>
        </w:rPr>
        <w:t xml:space="preserve">average learner's ability to convert that information into durable memory</w:t>
      </w:r>
      <w:r>
        <w:rPr>
          <w:rFonts w:ascii="Times New Roman" w:cs="Times New Roman" w:eastAsia="Times New Roman" w:hAnsi="Times New Roman"/>
          <w:color w:val="1A1A1A"/>
          <w:sz w:val="24"/>
          <w:szCs w:val="24"/>
        </w:rPr>
        <w:t xml:space="preserve"> inside a limited study window.</w:t>
      </w:r>
    </w:p>
    <w:p>
      <w:pPr>
        <w:spacing w:after="120" w:before="40" w:line="360"/>
        <w:ind w:firstLine="0"/>
        <w:jc w:val="both"/>
      </w:pPr>
      <w:r>
        <w:rPr>
          <w:rFonts w:ascii="Times New Roman" w:cs="Times New Roman" w:eastAsia="Times New Roman" w:hAnsi="Times New Roman"/>
          <w:color w:val="1A1A1A"/>
          <w:sz w:val="24"/>
          <w:szCs w:val="24"/>
        </w:rPr>
        <w:t xml:space="preserve">Learning-science research is unusually clear about which techniques work. Dunlosky et al. (2013) rated ten common study techniques by utility and found that the strategies students use most — rereading, highlighting, and summarizing — rank low, while practice testing (self-quizzing) and distributed practice (spacing) rank highest. Roediger and Karpicke (2006) demonstrated that students who were tested on material retained significantly more of it a week later than students who spent the same amount of time rereading it, despite the rereading group feeling more confident. The obstacle is practical: building a good deck of flashcards for a 40-page lecture is tedious, and manually scheduling when to review each card — the very mechanism that produces the spacing effect — is tedious enough that almost nobody does it.</w:t>
      </w:r>
    </w:p>
    <w:p>
      <w:pPr>
        <w:spacing w:after="120" w:before="40" w:line="360"/>
        <w:ind w:firstLine="0"/>
        <w:jc w:val="both"/>
      </w:pPr>
      <w:r>
        <w:rPr>
          <w:rFonts w:ascii="Times New Roman" w:cs="Times New Roman" w:eastAsia="Times New Roman" w:hAnsi="Times New Roman"/>
          <w:color w:val="1A1A1A"/>
          <w:sz w:val="24"/>
          <w:szCs w:val="24"/>
        </w:rPr>
        <w:t xml:space="preserve">Two technologies have matured at the right moment to remove that friction. First, generative artificial intelligence is now able to read a document or a photograph and identify its key concepts, definitions, and enumerations. Second, the Progressive Web App model allows a phone browser to install a web application and cache its data, so a study session does not have to depend on a signal.</w:t>
      </w:r>
    </w:p>
    <w:p>
      <w:pPr>
        <w:spacing w:after="120" w:before="40" w:line="360"/>
        <w:ind w:firstLine="0"/>
        <w:jc w:val="both"/>
      </w:pPr>
      <w:r>
        <w:rPr>
          <w:rFonts w:ascii="Times New Roman" w:cs="Times New Roman" w:eastAsia="Times New Roman" w:hAnsi="Times New Roman"/>
          <w:color w:val="1A1A1A"/>
          <w:sz w:val="24"/>
          <w:szCs w:val="24"/>
        </w:rPr>
        <w:t xml:space="preserve">QuizTime combines them: an AI-assisted deck builder on the front end of the study cycle, and a spaced-repetition scheduler on the back end of it, delivered as an application that keeps working with or without the network.</w:t>
      </w:r>
    </w:p>
    <w:p>
      <w:pPr>
        <w:pStyle w:val="Heading3"/>
        <w:keepNext/>
        <w:spacing w:after="110" w:before="260"/>
      </w:pPr>
      <w:r>
        <w:rPr>
          <w:rFonts w:ascii="Calibri" w:cs="Calibri" w:eastAsia="Calibri" w:hAnsi="Calibri"/>
          <w:b/>
          <w:bCs/>
          <w:color w:val="1D4ED8"/>
          <w:sz w:val="25"/>
          <w:szCs w:val="25"/>
        </w:rPr>
        <w:t xml:space="preserve">1.2 Statement of the Problem</w:t>
      </w:r>
    </w:p>
    <w:p>
      <w:pPr>
        <w:spacing w:after="120" w:before="40" w:line="360"/>
        <w:ind w:firstLine="0"/>
        <w:jc w:val="both"/>
      </w:pPr>
      <w:r>
        <w:rPr>
          <w:rFonts w:ascii="Times New Roman" w:cs="Times New Roman" w:eastAsia="Times New Roman" w:hAnsi="Times New Roman"/>
          <w:color w:val="1A1A1A"/>
          <w:sz w:val="24"/>
          <w:szCs w:val="24"/>
        </w:rPr>
        <w:t xml:space="preserve">Students possess large volumes of digital learning material but lack the time, structure, and tools to convert it into retrieval practice and to review it on a schedule that defeats the forgetting curve. Existing flashcard applications either require learners to author every card manually, charge a subscription for AI-assisted generation, or assume an always-on connection. Consequently, the most effective study techniques remain the least used.</w:t>
      </w:r>
    </w:p>
    <w:p>
      <w:pPr>
        <w:pStyle w:val="Heading3"/>
        <w:keepNext/>
        <w:spacing w:after="110" w:before="260"/>
      </w:pPr>
      <w:r>
        <w:rPr>
          <w:rFonts w:ascii="Calibri" w:cs="Calibri" w:eastAsia="Calibri" w:hAnsi="Calibri"/>
          <w:b/>
          <w:bCs/>
          <w:color w:val="1D4ED8"/>
          <w:sz w:val="25"/>
          <w:szCs w:val="25"/>
        </w:rPr>
        <w:t xml:space="preserve">1.3 Purpose of the Study</w:t>
      </w:r>
    </w:p>
    <w:p>
      <w:pPr>
        <w:spacing w:after="120" w:before="40" w:line="360"/>
        <w:ind w:firstLine="0"/>
        <w:jc w:val="both"/>
      </w:pPr>
      <w:r>
        <w:rPr>
          <w:rFonts w:ascii="Times New Roman" w:cs="Times New Roman" w:eastAsia="Times New Roman" w:hAnsi="Times New Roman"/>
          <w:color w:val="1A1A1A"/>
          <w:sz w:val="24"/>
          <w:szCs w:val="24"/>
        </w:rPr>
        <w:t xml:space="preserve">This concept paper proposes the design, development, and evaluation of </w:t>
      </w:r>
      <w:r>
        <w:rPr>
          <w:rFonts w:ascii="Times New Roman" w:cs="Times New Roman" w:eastAsia="Times New Roman" w:hAnsi="Times New Roman"/>
          <w:b/>
          <w:bCs/>
          <w:color w:val="1A1A1A"/>
          <w:sz w:val="24"/>
          <w:szCs w:val="24"/>
        </w:rPr>
        <w:t xml:space="preserve">QuizTime</w:t>
      </w:r>
      <w:r>
        <w:rPr>
          <w:rFonts w:ascii="Times New Roman" w:cs="Times New Roman" w:eastAsia="Times New Roman" w:hAnsi="Times New Roman"/>
          <w:color w:val="1A1A1A"/>
          <w:sz w:val="24"/>
          <w:szCs w:val="24"/>
        </w:rPr>
        <w:t xml:space="preserve">, a web-based, installable study application that (a) converts uploaded or pasted learning material into editable flashcard study sets with the help of large language models, (b) drills those cards through four complementary study modes with scoring and feedback, (c) schedules each card with a spaced- repetition algorithm and presents a daily review queue, and (d) keeps the entire study experience — including the review queue — functional offline.</w:t>
      </w:r>
    </w:p>
    <w:p>
      <w:r>
        <w:br w:type="page"/>
      </w:r>
    </w:p>
    <w:p>
      <w:pPr>
        <w:pStyle w:val="Heading1"/>
        <w:keepNext/>
        <w:pBdr>
          <w:bottom w:val="single" w:color="3B82F6" w:sz="10" w:space="6"/>
        </w:pBdr>
        <w:spacing w:after="160" w:before="0"/>
      </w:pPr>
      <w:r>
        <w:rPr>
          <w:rFonts w:ascii="Calibri" w:cs="Calibri" w:eastAsia="Calibri" w:hAnsi="Calibri"/>
          <w:b/>
          <w:bCs/>
          <w:color w:val="10233F"/>
          <w:sz w:val="32"/>
          <w:szCs w:val="32"/>
        </w:rPr>
        <w:t xml:space="preserve">Chapter 2 — Objectives of the Study</w:t>
      </w:r>
    </w:p>
    <w:p>
      <w:pPr>
        <w:pStyle w:val="Heading3"/>
        <w:keepNext/>
        <w:spacing w:after="110" w:before="260"/>
      </w:pPr>
      <w:r>
        <w:rPr>
          <w:rFonts w:ascii="Calibri" w:cs="Calibri" w:eastAsia="Calibri" w:hAnsi="Calibri"/>
          <w:b/>
          <w:bCs/>
          <w:color w:val="1D4ED8"/>
          <w:sz w:val="25"/>
          <w:szCs w:val="25"/>
        </w:rPr>
        <w:t xml:space="preserve">2.1 General Objective</w:t>
      </w:r>
    </w:p>
    <w:p>
      <w:pPr>
        <w:spacing w:after="120" w:before="40" w:line="360"/>
        <w:ind w:firstLine="0"/>
        <w:jc w:val="both"/>
      </w:pPr>
      <w:r>
        <w:rPr>
          <w:rFonts w:ascii="Times New Roman" w:cs="Times New Roman" w:eastAsia="Times New Roman" w:hAnsi="Times New Roman"/>
          <w:color w:val="1A1A1A"/>
          <w:sz w:val="24"/>
          <w:szCs w:val="24"/>
        </w:rPr>
        <w:t xml:space="preserve">To design and develop QuizTime, an AI-assisted, offline-capable flashcard and quiz generator that turns a learner's own documents into active-recall practice, and to evaluate its functionality, reliability, and acceptability as a study tool.</w:t>
      </w:r>
    </w:p>
    <w:p>
      <w:pPr>
        <w:pStyle w:val="Heading3"/>
        <w:keepNext/>
        <w:spacing w:after="110" w:before="260"/>
      </w:pPr>
      <w:r>
        <w:rPr>
          <w:rFonts w:ascii="Calibri" w:cs="Calibri" w:eastAsia="Calibri" w:hAnsi="Calibri"/>
          <w:b/>
          <w:bCs/>
          <w:color w:val="1D4ED8"/>
          <w:sz w:val="25"/>
          <w:szCs w:val="25"/>
        </w:rPr>
        <w:t xml:space="preserve">2.2 Specific Objectives</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1.	</w:t>
      </w:r>
      <w:r>
        <w:rPr>
          <w:rFonts w:ascii="Times New Roman" w:cs="Times New Roman" w:eastAsia="Times New Roman" w:hAnsi="Times New Roman"/>
          <w:b/>
          <w:bCs/>
          <w:color w:val="1A1A1A"/>
          <w:sz w:val="24"/>
          <w:szCs w:val="24"/>
        </w:rPr>
        <w:t xml:space="preserve">To develop an AI-assisted generation pipeline</w:t>
      </w:r>
      <w:r>
        <w:rPr>
          <w:rFonts w:ascii="Times New Roman" w:cs="Times New Roman" w:eastAsia="Times New Roman" w:hAnsi="Times New Roman"/>
          <w:color w:val="1A1A1A"/>
          <w:sz w:val="24"/>
          <w:szCs w:val="24"/>
        </w:rPr>
        <w:t xml:space="preserve"> that accepts up to eight</w:t>
      </w:r>
    </w:p>
    <w:p>
      <w:pPr>
        <w:spacing w:after="120" w:before="40" w:line="360"/>
        <w:ind w:firstLine="0"/>
        <w:jc w:val="both"/>
      </w:pPr>
      <w:r>
        <w:rPr>
          <w:rFonts w:ascii="Times New Roman" w:cs="Times New Roman" w:eastAsia="Times New Roman" w:hAnsi="Times New Roman"/>
          <w:color w:val="1A1A1A"/>
          <w:sz w:val="24"/>
          <w:szCs w:val="24"/>
        </w:rPr>
        <w:t xml:space="preserve">uploaded files (PDF, DOCX, PPTX, JPG, PNG, WEBP, HEIC) or up to 100,000 characters of pasted text and produces one study set of 8–20 flashcards, each with a question, a complete answer, an optional hint, and a difficulty rating.</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2.	</w:t>
      </w:r>
      <w:r>
        <w:rPr>
          <w:rFonts w:ascii="Times New Roman" w:cs="Times New Roman" w:eastAsia="Times New Roman" w:hAnsi="Times New Roman"/>
          <w:b/>
          <w:bCs/>
          <w:color w:val="1A1A1A"/>
          <w:sz w:val="24"/>
          <w:szCs w:val="24"/>
        </w:rPr>
        <w:t xml:space="preserve">To implement four study modes</w:t>
      </w:r>
      <w:r>
        <w:rPr>
          <w:rFonts w:ascii="Times New Roman" w:cs="Times New Roman" w:eastAsia="Times New Roman" w:hAnsi="Times New Roman"/>
          <w:color w:val="1A1A1A"/>
          <w:sz w:val="24"/>
          <w:szCs w:val="24"/>
        </w:rPr>
        <w:t xml:space="preserve"> — Study (flip-and-self-check), Exam</w:t>
      </w:r>
    </w:p>
    <w:p>
      <w:pPr>
        <w:spacing w:after="120" w:before="40" w:line="360"/>
        <w:ind w:firstLine="0"/>
        <w:jc w:val="both"/>
      </w:pPr>
      <w:r>
        <w:rPr>
          <w:rFonts w:ascii="Times New Roman" w:cs="Times New Roman" w:eastAsia="Times New Roman" w:hAnsi="Times New Roman"/>
          <w:color w:val="1A1A1A"/>
          <w:sz w:val="24"/>
          <w:szCs w:val="24"/>
        </w:rPr>
        <w:t xml:space="preserve">(four-option multiple choice), Identification (typed recall with case-, punctuation-, and typo-tolerant checking), and Enumeration (recall of list-type answers with per-item feedback) — with points, accuracy, letter grades, streaks, and an end-of-session breakdown of missed items.</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3.	</w:t>
      </w:r>
      <w:r>
        <w:rPr>
          <w:rFonts w:ascii="Times New Roman" w:cs="Times New Roman" w:eastAsia="Times New Roman" w:hAnsi="Times New Roman"/>
          <w:b/>
          <w:bCs/>
          <w:color w:val="1A1A1A"/>
          <w:sz w:val="24"/>
          <w:szCs w:val="24"/>
        </w:rPr>
        <w:t xml:space="preserve">To implement a spaced-repetition scheduler</w:t>
      </w:r>
      <w:r>
        <w:rPr>
          <w:rFonts w:ascii="Times New Roman" w:cs="Times New Roman" w:eastAsia="Times New Roman" w:hAnsi="Times New Roman"/>
          <w:color w:val="1A1A1A"/>
          <w:sz w:val="24"/>
          <w:szCs w:val="24"/>
        </w:rPr>
        <w:t xml:space="preserve"> based on an SM-2 descendant</w:t>
      </w:r>
    </w:p>
    <w:p>
      <w:pPr>
        <w:spacing w:after="120" w:before="40" w:line="360"/>
        <w:ind w:firstLine="0"/>
        <w:jc w:val="both"/>
      </w:pPr>
      <w:r>
        <w:rPr>
          <w:rFonts w:ascii="Times New Roman" w:cs="Times New Roman" w:eastAsia="Times New Roman" w:hAnsi="Times New Roman"/>
          <w:color w:val="1A1A1A"/>
          <w:sz w:val="24"/>
          <w:szCs w:val="24"/>
        </w:rPr>
        <w:t xml:space="preserve">that grades each card Again / Hard / Good / Easy, computes its next due date, clamps intervals to a pedagogically sane range, and presents a daily Review queue that prioritizes overdue cards and limits new cards to twenty per day.</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4.	</w:t>
      </w:r>
      <w:r>
        <w:rPr>
          <w:rFonts w:ascii="Times New Roman" w:cs="Times New Roman" w:eastAsia="Times New Roman" w:hAnsi="Times New Roman"/>
          <w:b/>
          <w:bCs/>
          <w:color w:val="1A1A1A"/>
          <w:sz w:val="24"/>
          <w:szCs w:val="24"/>
        </w:rPr>
        <w:t xml:space="preserve">To provide progress analytics</w:t>
      </w:r>
      <w:r>
        <w:rPr>
          <w:rFonts w:ascii="Times New Roman" w:cs="Times New Roman" w:eastAsia="Times New Roman" w:hAnsi="Times New Roman"/>
          <w:color w:val="1A1A1A"/>
          <w:sz w:val="24"/>
          <w:szCs w:val="24"/>
        </w:rPr>
        <w:t xml:space="preserve"> — overall statistics, per-deck mastery and</w:t>
      </w:r>
    </w:p>
    <w:p>
      <w:pPr>
        <w:spacing w:after="120" w:before="40" w:line="360"/>
        <w:ind w:firstLine="0"/>
        <w:jc w:val="both"/>
      </w:pPr>
      <w:r>
        <w:rPr>
          <w:rFonts w:ascii="Times New Roman" w:cs="Times New Roman" w:eastAsia="Times New Roman" w:hAnsi="Times New Roman"/>
          <w:color w:val="1A1A1A"/>
          <w:sz w:val="24"/>
          <w:szCs w:val="24"/>
        </w:rPr>
        <w:t xml:space="preserve">accuracy, a daily study streak, spaced-repetition health indicators, and a recent-activity feed — persisted per account in a relational database.</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5.	</w:t>
      </w:r>
      <w:r>
        <w:rPr>
          <w:rFonts w:ascii="Times New Roman" w:cs="Times New Roman" w:eastAsia="Times New Roman" w:hAnsi="Times New Roman"/>
          <w:b/>
          <w:bCs/>
          <w:color w:val="1A1A1A"/>
          <w:sz w:val="24"/>
          <w:szCs w:val="24"/>
        </w:rPr>
        <w:t xml:space="preserve">To deliver an offline-first experience</w:t>
      </w:r>
      <w:r>
        <w:rPr>
          <w:rFonts w:ascii="Times New Roman" w:cs="Times New Roman" w:eastAsia="Times New Roman" w:hAnsi="Times New Roman"/>
          <w:color w:val="1A1A1A"/>
          <w:sz w:val="24"/>
          <w:szCs w:val="24"/>
        </w:rPr>
        <w:t xml:space="preserve"> through a service worker and</w:t>
      </w:r>
    </w:p>
    <w:p>
      <w:pPr>
        <w:spacing w:after="120" w:before="40" w:line="360"/>
        <w:ind w:firstLine="0"/>
        <w:jc w:val="both"/>
      </w:pPr>
      <w:r>
        <w:rPr>
          <w:rFonts w:ascii="Times New Roman" w:cs="Times New Roman" w:eastAsia="Times New Roman" w:hAnsi="Times New Roman"/>
          <w:color w:val="1A1A1A"/>
          <w:sz w:val="24"/>
          <w:szCs w:val="24"/>
        </w:rPr>
        <w:t xml:space="preserve">client-side snapshots so that decks, all study modes, the review queue, and progress tracking continue to work without a connection, with locally recorded answers automatically synchronized afterwards.</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6.	</w:t>
      </w:r>
      <w:r>
        <w:rPr>
          <w:rFonts w:ascii="Times New Roman" w:cs="Times New Roman" w:eastAsia="Times New Roman" w:hAnsi="Times New Roman"/>
          <w:b/>
          <w:bCs/>
          <w:color w:val="1A1A1A"/>
          <w:sz w:val="24"/>
          <w:szCs w:val="24"/>
        </w:rPr>
        <w:t xml:space="preserve">To design the system for content reliability and service continuity</w:t>
      </w:r>
      <w:r>
        <w:rPr>
          <w:rFonts w:ascii="Times New Roman" w:cs="Times New Roman" w:eastAsia="Times New Roman" w:hAnsi="Times New Roman"/>
          <w:color w:val="1A1A1A"/>
          <w:sz w:val="24"/>
          <w:szCs w:val="24"/>
        </w:rPr>
        <w:t xml:space="preserve">, so</w:t>
      </w:r>
    </w:p>
    <w:p>
      <w:pPr>
        <w:spacing w:after="120" w:before="40" w:line="360"/>
        <w:ind w:firstLine="0"/>
        <w:jc w:val="both"/>
      </w:pPr>
      <w:r>
        <w:rPr>
          <w:rFonts w:ascii="Times New Roman" w:cs="Times New Roman" w:eastAsia="Times New Roman" w:hAnsi="Times New Roman"/>
          <w:color w:val="1A1A1A"/>
          <w:sz w:val="24"/>
          <w:szCs w:val="24"/>
        </w:rPr>
        <w:t xml:space="preserve">that generation survives a single AI model or provider being rate-limited, unavailable, or unable to read a particular file type, and so that all learners' data remain isolated behind authenticated accounts.</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7.	</w:t>
      </w:r>
      <w:r>
        <w:rPr>
          <w:rFonts w:ascii="Times New Roman" w:cs="Times New Roman" w:eastAsia="Times New Roman" w:hAnsi="Times New Roman"/>
          <w:b/>
          <w:bCs/>
          <w:color w:val="1A1A1A"/>
          <w:sz w:val="24"/>
          <w:szCs w:val="24"/>
        </w:rPr>
        <w:t xml:space="preserve">To validate the system</w:t>
      </w:r>
      <w:r>
        <w:rPr>
          <w:rFonts w:ascii="Times New Roman" w:cs="Times New Roman" w:eastAsia="Times New Roman" w:hAnsi="Times New Roman"/>
          <w:color w:val="1A1A1A"/>
          <w:sz w:val="24"/>
          <w:szCs w:val="24"/>
        </w:rPr>
        <w:t xml:space="preserve"> through automated unit, integration, and</w:t>
      </w:r>
    </w:p>
    <w:p>
      <w:pPr>
        <w:spacing w:after="120" w:before="40" w:line="360"/>
        <w:ind w:firstLine="0"/>
        <w:jc w:val="both"/>
      </w:pPr>
      <w:r>
        <w:rPr>
          <w:rFonts w:ascii="Times New Roman" w:cs="Times New Roman" w:eastAsia="Times New Roman" w:hAnsi="Times New Roman"/>
          <w:color w:val="1A1A1A"/>
          <w:sz w:val="24"/>
          <w:szCs w:val="24"/>
        </w:rPr>
        <w:t xml:space="preserve">end-to-end tests, and to determine the level of acceptability of the proposed system among students and instructors using a standard software-quality evaluation instrument.</w:t>
      </w:r>
    </w:p>
    <w:p>
      <w:r>
        <w:br w:type="page"/>
      </w:r>
    </w:p>
    <w:p>
      <w:pPr>
        <w:pStyle w:val="Heading1"/>
        <w:keepNext/>
        <w:pBdr>
          <w:bottom w:val="single" w:color="3B82F6" w:sz="10" w:space="6"/>
        </w:pBdr>
        <w:spacing w:after="160" w:before="0"/>
      </w:pPr>
      <w:r>
        <w:rPr>
          <w:rFonts w:ascii="Calibri" w:cs="Calibri" w:eastAsia="Calibri" w:hAnsi="Calibri"/>
          <w:b/>
          <w:bCs/>
          <w:color w:val="10233F"/>
          <w:sz w:val="32"/>
          <w:szCs w:val="32"/>
        </w:rPr>
        <w:t xml:space="preserve">Chapter 3 — Scope and Delimitation</w:t>
      </w:r>
    </w:p>
    <w:p>
      <w:pPr>
        <w:pStyle w:val="Heading3"/>
        <w:keepNext/>
        <w:spacing w:after="110" w:before="260"/>
      </w:pPr>
      <w:r>
        <w:rPr>
          <w:rFonts w:ascii="Calibri" w:cs="Calibri" w:eastAsia="Calibri" w:hAnsi="Calibri"/>
          <w:b/>
          <w:bCs/>
          <w:color w:val="1D4ED8"/>
          <w:sz w:val="25"/>
          <w:szCs w:val="25"/>
        </w:rPr>
        <w:t xml:space="preserve">3.1 Scope</w:t>
      </w:r>
    </w:p>
    <w:p>
      <w:pPr>
        <w:spacing w:after="120" w:before="40" w:line="360"/>
        <w:ind w:firstLine="0"/>
        <w:jc w:val="both"/>
      </w:pPr>
      <w:r>
        <w:rPr>
          <w:rFonts w:ascii="Times New Roman" w:cs="Times New Roman" w:eastAsia="Times New Roman" w:hAnsi="Times New Roman"/>
          <w:color w:val="1A1A1A"/>
          <w:sz w:val="24"/>
          <w:szCs w:val="24"/>
        </w:rPr>
        <w:t xml:space="preserve">The proposed system covers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182"/>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Area</w:t>
            </w:r>
          </w:p>
        </w:tc>
        <w:tc>
          <w:tcPr>
            <w:tcW w:type="dxa" w:w="6178"/>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Included</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Platform</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Responsive web application (desktop and mobile browsers) installable as a Progressive Web App</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Input material</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Up to 8 files per study set — PDF, DOCX, PPTX, JPG, PNG, WEBP, HEIC/HEIF — or up to 100,000 characters of pasted text; both may be combined into one set</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Generation</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8–20 AI-written flashcards per set with question, answer, hint, and difficulty; a descriptive title and a one-to-two sentence summary</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Generation resilience</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Automatic failover across a chain of AI models and two providers (Google Gemini, OpenRouter) with cooldown memory, user-facing notice, and a clear error when every model is exhausted</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Study modes</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Study, Exam, Identification, Enumeration</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Spaced repetition</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Four-button SM-2 descendant grading, per-card schedule, daily Review queue with deck filter and daily new-card cap</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Deck management</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Manual deck creation, rename, and full card create/edit/delete/reorder that preserves existing study progress</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Progress tracking</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Overall and per-deck statistics, streak, spaced-repetition rollup, and recent activity, tied to the signed-in account</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Offline operation</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Cached application shell, per-account deck/card/schedule snapshots, a queued outbox for answers and progress, and background replay when the connection returns</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Accounts and security</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Google sign-in (OAuth 2.0 / Auth.js), per-user data isolation on every read and write, and cascade deletion of a user's data</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Operations</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Health check endpoint, per-user rate limiting of the AI endpoint, and a maintenance mode that can be toggled without rebuilding</w:t>
            </w:r>
          </w:p>
        </w:tc>
      </w:tr>
    </w:tbl>
    <w:p>
      <w:pPr>
        <w:spacing w:after="120"/>
      </w:pPr>
    </w:p>
    <w:p>
      <w:pPr>
        <w:pStyle w:val="Heading3"/>
        <w:keepNext/>
        <w:spacing w:after="110" w:before="260"/>
      </w:pPr>
      <w:r>
        <w:rPr>
          <w:rFonts w:ascii="Calibri" w:cs="Calibri" w:eastAsia="Calibri" w:hAnsi="Calibri"/>
          <w:b/>
          <w:bCs/>
          <w:color w:val="1D4ED8"/>
          <w:sz w:val="25"/>
          <w:szCs w:val="25"/>
        </w:rPr>
        <w:t xml:space="preserve">3.2 Delimitation</w:t>
      </w:r>
    </w:p>
    <w:p>
      <w:pPr>
        <w:spacing w:after="120" w:before="40" w:line="360"/>
        <w:ind w:firstLine="0"/>
        <w:jc w:val="both"/>
      </w:pPr>
      <w:r>
        <w:rPr>
          <w:rFonts w:ascii="Times New Roman" w:cs="Times New Roman" w:eastAsia="Times New Roman" w:hAnsi="Times New Roman"/>
          <w:color w:val="1A1A1A"/>
          <w:sz w:val="24"/>
          <w:szCs w:val="24"/>
        </w:rPr>
        <w:t xml:space="preserve">The following are explicitly </w:t>
      </w:r>
      <w:r>
        <w:rPr>
          <w:rFonts w:ascii="Times New Roman" w:cs="Times New Roman" w:eastAsia="Times New Roman" w:hAnsi="Times New Roman"/>
          <w:b/>
          <w:bCs/>
          <w:color w:val="1A1A1A"/>
          <w:sz w:val="24"/>
          <w:szCs w:val="24"/>
        </w:rPr>
        <w:t xml:space="preserve">outside</w:t>
      </w:r>
      <w:r>
        <w:rPr>
          <w:rFonts w:ascii="Times New Roman" w:cs="Times New Roman" w:eastAsia="Times New Roman" w:hAnsi="Times New Roman"/>
          <w:color w:val="1A1A1A"/>
          <w:sz w:val="24"/>
          <w:szCs w:val="24"/>
        </w:rPr>
        <w:t xml:space="preserve"> the scope of the project:</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1.	</w:t>
      </w:r>
      <w:r>
        <w:rPr>
          <w:rFonts w:ascii="Times New Roman" w:cs="Times New Roman" w:eastAsia="Times New Roman" w:hAnsi="Times New Roman"/>
          <w:b/>
          <w:bCs/>
          <w:color w:val="1A1A1A"/>
          <w:sz w:val="24"/>
          <w:szCs w:val="24"/>
        </w:rPr>
        <w:t xml:space="preserve">QuizTime is not a learning management system.</w:t>
      </w:r>
      <w:r>
        <w:rPr>
          <w:rFonts w:ascii="Times New Roman" w:cs="Times New Roman" w:eastAsia="Times New Roman" w:hAnsi="Times New Roman"/>
          <w:color w:val="1A1A1A"/>
          <w:sz w:val="24"/>
          <w:szCs w:val="24"/>
        </w:rPr>
        <w:t xml:space="preserve"> It does not maintain class</w:t>
      </w:r>
    </w:p>
    <w:p>
      <w:pPr>
        <w:spacing w:after="120" w:before="40" w:line="360"/>
        <w:ind w:firstLine="0"/>
        <w:jc w:val="both"/>
      </w:pPr>
      <w:r>
        <w:rPr>
          <w:rFonts w:ascii="Times New Roman" w:cs="Times New Roman" w:eastAsia="Times New Roman" w:hAnsi="Times New Roman"/>
          <w:color w:val="1A1A1A"/>
          <w:sz w:val="24"/>
          <w:szCs w:val="24"/>
        </w:rPr>
        <w:t xml:space="preserve">rosters, sections, gradebooks, or teacher dashboards, and it does not enforce academic-integrity policies beyond authenticating the learner.</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2.	</w:t>
      </w:r>
      <w:r>
        <w:rPr>
          <w:rFonts w:ascii="Times New Roman" w:cs="Times New Roman" w:eastAsia="Times New Roman" w:hAnsi="Times New Roman"/>
          <w:b/>
          <w:bCs/>
          <w:color w:val="1A1A1A"/>
          <w:sz w:val="24"/>
          <w:szCs w:val="24"/>
        </w:rPr>
        <w:t xml:space="preserve">No teacher-side analytics or content moderation console.</w:t>
      </w:r>
      <w:r>
        <w:rPr>
          <w:rFonts w:ascii="Times New Roman" w:cs="Times New Roman" w:eastAsia="Times New Roman" w:hAnsi="Times New Roman"/>
          <w:color w:val="1A1A1A"/>
          <w:sz w:val="24"/>
          <w:szCs w:val="24"/>
        </w:rPr>
        <w:t xml:space="preserve"> Statistics are</w:t>
      </w:r>
    </w:p>
    <w:p>
      <w:pPr>
        <w:spacing w:after="120" w:before="40" w:line="360"/>
        <w:ind w:firstLine="0"/>
        <w:jc w:val="both"/>
      </w:pPr>
      <w:r>
        <w:rPr>
          <w:rFonts w:ascii="Times New Roman" w:cs="Times New Roman" w:eastAsia="Times New Roman" w:hAnsi="Times New Roman"/>
          <w:color w:val="1A1A1A"/>
          <w:sz w:val="24"/>
          <w:szCs w:val="24"/>
        </w:rPr>
        <w:t xml:space="preserve">personal to the signed-in learner.</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3.	</w:t>
      </w:r>
      <w:r>
        <w:rPr>
          <w:rFonts w:ascii="Times New Roman" w:cs="Times New Roman" w:eastAsia="Times New Roman" w:hAnsi="Times New Roman"/>
          <w:b/>
          <w:bCs/>
          <w:color w:val="1A1A1A"/>
          <w:sz w:val="24"/>
          <w:szCs w:val="24"/>
        </w:rPr>
        <w:t xml:space="preserve">No real-time collaboration, sharing, or social features.</w:t>
      </w:r>
      <w:r>
        <w:rPr>
          <w:rFonts w:ascii="Times New Roman" w:cs="Times New Roman" w:eastAsia="Times New Roman" w:hAnsi="Times New Roman"/>
          <w:color w:val="1A1A1A"/>
          <w:sz w:val="24"/>
          <w:szCs w:val="24"/>
        </w:rPr>
        <w:t xml:space="preserve"> Study sets are</w:t>
      </w:r>
    </w:p>
    <w:p>
      <w:pPr>
        <w:spacing w:after="120" w:before="40" w:line="360"/>
        <w:ind w:firstLine="0"/>
        <w:jc w:val="both"/>
      </w:pPr>
      <w:r>
        <w:rPr>
          <w:rFonts w:ascii="Times New Roman" w:cs="Times New Roman" w:eastAsia="Times New Roman" w:hAnsi="Times New Roman"/>
          <w:color w:val="1A1A1A"/>
          <w:sz w:val="24"/>
          <w:szCs w:val="24"/>
        </w:rPr>
        <w:t xml:space="preserve">private to their owner; there are no public decks, comments, or leaderboards.</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4.	</w:t>
      </w:r>
      <w:r>
        <w:rPr>
          <w:rFonts w:ascii="Times New Roman" w:cs="Times New Roman" w:eastAsia="Times New Roman" w:hAnsi="Times New Roman"/>
          <w:b/>
          <w:bCs/>
          <w:color w:val="1A1A1A"/>
          <w:sz w:val="24"/>
          <w:szCs w:val="24"/>
        </w:rPr>
        <w:t xml:space="preserve">No handwriting or image-only scanning.</w:t>
      </w:r>
      <w:r>
        <w:rPr>
          <w:rFonts w:ascii="Times New Roman" w:cs="Times New Roman" w:eastAsia="Times New Roman" w:hAnsi="Times New Roman"/>
          <w:color w:val="1A1A1A"/>
          <w:sz w:val="24"/>
          <w:szCs w:val="24"/>
        </w:rPr>
        <w:t xml:space="preserve"> Photographs must contain printed</w:t>
      </w:r>
    </w:p>
    <w:p>
      <w:pPr>
        <w:spacing w:after="120" w:before="40" w:line="360"/>
        <w:ind w:firstLine="0"/>
        <w:jc w:val="both"/>
      </w:pPr>
      <w:r>
        <w:rPr>
          <w:rFonts w:ascii="Times New Roman" w:cs="Times New Roman" w:eastAsia="Times New Roman" w:hAnsi="Times New Roman"/>
          <w:color w:val="1A1A1A"/>
          <w:sz w:val="24"/>
          <w:szCs w:val="24"/>
        </w:rPr>
        <w:t xml:space="preserve">or legibly rendered text. The system does not perform optical character recognition on cursive handwriting, and scanned PDFs without a text layer are rejected with an explanatory message rather than silently generating poor cards.</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5.	</w:t>
      </w:r>
      <w:r>
        <w:rPr>
          <w:rFonts w:ascii="Times New Roman" w:cs="Times New Roman" w:eastAsia="Times New Roman" w:hAnsi="Times New Roman"/>
          <w:b/>
          <w:bCs/>
          <w:color w:val="1A1A1A"/>
          <w:sz w:val="24"/>
          <w:szCs w:val="24"/>
        </w:rPr>
        <w:t xml:space="preserve">No automated evaluation of free-form or essay answers.</w:t>
      </w:r>
      <w:r>
        <w:rPr>
          <w:rFonts w:ascii="Times New Roman" w:cs="Times New Roman" w:eastAsia="Times New Roman" w:hAnsi="Times New Roman"/>
          <w:color w:val="1A1A1A"/>
          <w:sz w:val="24"/>
          <w:szCs w:val="24"/>
        </w:rPr>
        <w:t xml:space="preserve"> Identification</w:t>
      </w:r>
    </w:p>
    <w:p>
      <w:pPr>
        <w:spacing w:after="120" w:before="40" w:line="360"/>
        <w:ind w:firstLine="0"/>
        <w:jc w:val="both"/>
      </w:pPr>
      <w:r>
        <w:rPr>
          <w:rFonts w:ascii="Times New Roman" w:cs="Times New Roman" w:eastAsia="Times New Roman" w:hAnsi="Times New Roman"/>
          <w:color w:val="1A1A1A"/>
          <w:sz w:val="24"/>
          <w:szCs w:val="24"/>
        </w:rPr>
        <w:t xml:space="preserve">checking is string-based (case-, punctuation-, and small-typo-tolerant, with </w:t>
      </w:r>
      <w:r>
        <w:rPr>
          <w:rFonts w:ascii="Consolas" w:cs="Consolas" w:eastAsia="Consolas" w:hAnsi="Consolas"/>
          <w:color w:val="1F2937"/>
          <w:sz w:val="21"/>
          <w:szCs w:val="21"/>
        </w:rPr>
        <w:t xml:space="preserve">/</w:t>
      </w:r>
      <w:r>
        <w:rPr>
          <w:rFonts w:ascii="Times New Roman" w:cs="Times New Roman" w:eastAsia="Times New Roman" w:hAnsi="Times New Roman"/>
          <w:color w:val="1A1A1A"/>
          <w:sz w:val="24"/>
          <w:szCs w:val="24"/>
        </w:rPr>
        <w:t xml:space="preserve">-separated alternatives); it cannot judge the semantic correctness of a paragraph.</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6.	</w:t>
      </w:r>
      <w:r>
        <w:rPr>
          <w:rFonts w:ascii="Times New Roman" w:cs="Times New Roman" w:eastAsia="Times New Roman" w:hAnsi="Times New Roman"/>
          <w:b/>
          <w:bCs/>
          <w:color w:val="1A1A1A"/>
          <w:sz w:val="24"/>
          <w:szCs w:val="24"/>
        </w:rPr>
        <w:t xml:space="preserve">AI output is treated as a draft, not an authority.</w:t>
      </w:r>
      <w:r>
        <w:rPr>
          <w:rFonts w:ascii="Times New Roman" w:cs="Times New Roman" w:eastAsia="Times New Roman" w:hAnsi="Times New Roman"/>
          <w:color w:val="1A1A1A"/>
          <w:sz w:val="24"/>
          <w:szCs w:val="24"/>
        </w:rPr>
        <w:t xml:space="preserve"> Generated cards are</w:t>
      </w:r>
    </w:p>
    <w:p>
      <w:pPr>
        <w:spacing w:after="120" w:before="40" w:line="360"/>
        <w:ind w:firstLine="0"/>
        <w:jc w:val="both"/>
      </w:pPr>
      <w:r>
        <w:rPr>
          <w:rFonts w:ascii="Times New Roman" w:cs="Times New Roman" w:eastAsia="Times New Roman" w:hAnsi="Times New Roman"/>
          <w:color w:val="1A1A1A"/>
          <w:sz w:val="24"/>
          <w:szCs w:val="24"/>
        </w:rPr>
        <w:t xml:space="preserve">editable precisely because a language model can misread a source; the learner remains responsible for verifying content before relying on it.</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7.	</w:t>
      </w:r>
      <w:r>
        <w:rPr>
          <w:rFonts w:ascii="Times New Roman" w:cs="Times New Roman" w:eastAsia="Times New Roman" w:hAnsi="Times New Roman"/>
          <w:color w:val="1A1A1A"/>
          <w:sz w:val="24"/>
          <w:szCs w:val="24"/>
        </w:rPr>
        <w:t xml:space="preserve">**No native mobile application, desktop installer, payment module, or</w:t>
      </w:r>
    </w:p>
    <w:p>
      <w:pPr>
        <w:spacing w:after="120" w:before="40" w:line="360"/>
        <w:ind w:firstLine="0"/>
        <w:jc w:val="both"/>
      </w:pPr>
      <w:r>
        <w:rPr>
          <w:rFonts w:ascii="Times New Roman" w:cs="Times New Roman" w:eastAsia="Times New Roman" w:hAnsi="Times New Roman"/>
          <w:color w:val="1A1A1A"/>
          <w:sz w:val="24"/>
          <w:szCs w:val="24"/>
        </w:rPr>
        <w:t xml:space="preserve">institutional single sign-on** in this version. Offline capability is delivered through the PWA, and access is free at the point of use.</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8.	</w:t>
      </w:r>
      <w:r>
        <w:rPr>
          <w:rFonts w:ascii="Times New Roman" w:cs="Times New Roman" w:eastAsia="Times New Roman" w:hAnsi="Times New Roman"/>
          <w:b/>
          <w:bCs/>
          <w:color w:val="1A1A1A"/>
          <w:sz w:val="24"/>
          <w:szCs w:val="24"/>
        </w:rPr>
        <w:t xml:space="preserve">Non-deterministic AI generation.</w:t>
      </w:r>
      <w:r>
        <w:rPr>
          <w:rFonts w:ascii="Times New Roman" w:cs="Times New Roman" w:eastAsia="Times New Roman" w:hAnsi="Times New Roman"/>
          <w:color w:val="1A1A1A"/>
          <w:sz w:val="24"/>
          <w:szCs w:val="24"/>
        </w:rPr>
        <w:t xml:space="preserve"> Because generation depends on external</w:t>
      </w:r>
    </w:p>
    <w:p>
      <w:pPr>
        <w:spacing w:after="120" w:before="40" w:line="360"/>
        <w:ind w:firstLine="0"/>
        <w:jc w:val="both"/>
      </w:pPr>
      <w:r>
        <w:rPr>
          <w:rFonts w:ascii="Times New Roman" w:cs="Times New Roman" w:eastAsia="Times New Roman" w:hAnsi="Times New Roman"/>
          <w:color w:val="1A1A1A"/>
          <w:sz w:val="24"/>
          <w:szCs w:val="24"/>
        </w:rPr>
        <w:t xml:space="preserve">model providers, identical inputs may produce slightly different sets, and the system's availability is bounded by the API quotas available to the project.</w:t>
      </w:r>
    </w:p>
    <w:p>
      <w:r>
        <w:br w:type="page"/>
      </w:r>
    </w:p>
    <w:p>
      <w:pPr>
        <w:pStyle w:val="Heading1"/>
        <w:keepNext/>
        <w:pBdr>
          <w:bottom w:val="single" w:color="3B82F6" w:sz="10" w:space="6"/>
        </w:pBdr>
        <w:spacing w:after="160" w:before="0"/>
      </w:pPr>
      <w:r>
        <w:rPr>
          <w:rFonts w:ascii="Calibri" w:cs="Calibri" w:eastAsia="Calibri" w:hAnsi="Calibri"/>
          <w:b/>
          <w:bCs/>
          <w:color w:val="10233F"/>
          <w:sz w:val="32"/>
          <w:szCs w:val="32"/>
        </w:rPr>
        <w:t xml:space="preserve">Chapter 4 — Significance of the Study</w:t>
      </w:r>
    </w:p>
    <w:p>
      <w:pPr>
        <w:spacing w:after="120" w:before="40" w:line="360"/>
        <w:ind w:firstLine="0"/>
        <w:jc w:val="both"/>
      </w:pPr>
      <w:r>
        <w:rPr>
          <w:rFonts w:ascii="Times New Roman" w:cs="Times New Roman" w:eastAsia="Times New Roman" w:hAnsi="Times New Roman"/>
          <w:b/>
          <w:bCs/>
          <w:color w:val="1A1A1A"/>
          <w:sz w:val="24"/>
          <w:szCs w:val="24"/>
        </w:rPr>
        <w:t xml:space="preserve">To students and learners.</w:t>
      </w:r>
      <w:r>
        <w:rPr>
          <w:rFonts w:ascii="Times New Roman" w:cs="Times New Roman" w:eastAsia="Times New Roman" w:hAnsi="Times New Roman"/>
          <w:color w:val="1A1A1A"/>
          <w:sz w:val="24"/>
          <w:szCs w:val="24"/>
        </w:rPr>
        <w:t xml:space="preserve"> QuizTime removes the two largest costs of effective studying — authoring materials and scheduling reviews. A learner photographs a handout before an exam, receives a working deck in under a minute, and is told exactly which cards to review today.</w:t>
      </w:r>
    </w:p>
    <w:p>
      <w:pPr>
        <w:spacing w:after="120" w:before="40" w:line="360"/>
        <w:ind w:firstLine="0"/>
        <w:jc w:val="both"/>
      </w:pPr>
      <w:r>
        <w:rPr>
          <w:rFonts w:ascii="Times New Roman" w:cs="Times New Roman" w:eastAsia="Times New Roman" w:hAnsi="Times New Roman"/>
          <w:b/>
          <w:bCs/>
          <w:color w:val="1A1A1A"/>
          <w:sz w:val="24"/>
          <w:szCs w:val="24"/>
        </w:rPr>
        <w:t xml:space="preserve">To teachers and instructors.</w:t>
      </w:r>
      <w:r>
        <w:rPr>
          <w:rFonts w:ascii="Times New Roman" w:cs="Times New Roman" w:eastAsia="Times New Roman" w:hAnsi="Times New Roman"/>
          <w:color w:val="1A1A1A"/>
          <w:sz w:val="24"/>
          <w:szCs w:val="24"/>
        </w:rPr>
        <w:t xml:space="preserve"> The system offers a low-effort way to convert existing course materials into practice material that students can study independently. It complements classroom instruction rather than replacing it, and it reduces the time spent preparing supplementary review sheets.</w:t>
      </w:r>
    </w:p>
    <w:p>
      <w:pPr>
        <w:spacing w:after="120" w:before="40" w:line="360"/>
        <w:ind w:firstLine="0"/>
        <w:jc w:val="both"/>
      </w:pPr>
      <w:r>
        <w:rPr>
          <w:rFonts w:ascii="Times New Roman" w:cs="Times New Roman" w:eastAsia="Times New Roman" w:hAnsi="Times New Roman"/>
          <w:b/>
          <w:bCs/>
          <w:color w:val="1A1A1A"/>
          <w:sz w:val="24"/>
          <w:szCs w:val="24"/>
        </w:rPr>
        <w:t xml:space="preserve">To self-learners and professional reviewers.</w:t>
      </w:r>
      <w:r>
        <w:rPr>
          <w:rFonts w:ascii="Times New Roman" w:cs="Times New Roman" w:eastAsia="Times New Roman" w:hAnsi="Times New Roman"/>
          <w:color w:val="1A1A1A"/>
          <w:sz w:val="24"/>
          <w:szCs w:val="24"/>
        </w:rPr>
        <w:t xml:space="preserve"> Board-examination reviewees, online-course takers, and professionals studying for certifications accumulate material from many sources. Because a single study set can combine eight files, QuizTime lets them consolidate a topic's worth of sources into one deck and let the scheduler decide what needs attention.</w:t>
      </w:r>
    </w:p>
    <w:p>
      <w:pPr>
        <w:spacing w:after="120" w:before="40" w:line="360"/>
        <w:ind w:firstLine="0"/>
        <w:jc w:val="both"/>
      </w:pPr>
      <w:r>
        <w:rPr>
          <w:rFonts w:ascii="Times New Roman" w:cs="Times New Roman" w:eastAsia="Times New Roman" w:hAnsi="Times New Roman"/>
          <w:b/>
          <w:bCs/>
          <w:color w:val="1A1A1A"/>
          <w:sz w:val="24"/>
          <w:szCs w:val="24"/>
        </w:rPr>
        <w:t xml:space="preserve">To learners with limited connectivity.</w:t>
      </w:r>
      <w:r>
        <w:rPr>
          <w:rFonts w:ascii="Times New Roman" w:cs="Times New Roman" w:eastAsia="Times New Roman" w:hAnsi="Times New Roman"/>
          <w:color w:val="1A1A1A"/>
          <w:sz w:val="24"/>
          <w:szCs w:val="24"/>
        </w:rPr>
        <w:t xml:space="preserve"> The offline-first design extends spaced repetition to shared-computer laboratories, dormitories with unstable Wi-Fi, commutes, and areas where mobile data is expensive. Progress is queued locally and synchronized later rather than lost.</w:t>
      </w:r>
    </w:p>
    <w:p>
      <w:pPr>
        <w:spacing w:after="120" w:before="40" w:line="360"/>
        <w:ind w:firstLine="0"/>
        <w:jc w:val="both"/>
      </w:pPr>
      <w:r>
        <w:rPr>
          <w:rFonts w:ascii="Times New Roman" w:cs="Times New Roman" w:eastAsia="Times New Roman" w:hAnsi="Times New Roman"/>
          <w:b/>
          <w:bCs/>
          <w:color w:val="1A1A1A"/>
          <w:sz w:val="24"/>
          <w:szCs w:val="24"/>
        </w:rPr>
        <w:t xml:space="preserve">To the institution.</w:t>
      </w:r>
      <w:r>
        <w:rPr>
          <w:rFonts w:ascii="Times New Roman" w:cs="Times New Roman" w:eastAsia="Times New Roman" w:hAnsi="Times New Roman"/>
          <w:color w:val="1A1A1A"/>
          <w:sz w:val="24"/>
          <w:szCs w:val="24"/>
        </w:rPr>
        <w:t xml:space="preserve"> The project demonstrates a reproducible model for integrating generative AI and learning-science evidence into a student-facing tool, with documented performance, reliability, and data-protection practices that can inform institutional guidelines on AI use.</w:t>
      </w:r>
    </w:p>
    <w:p>
      <w:pPr>
        <w:spacing w:after="120" w:before="40" w:line="360"/>
        <w:ind w:firstLine="0"/>
        <w:jc w:val="both"/>
      </w:pPr>
      <w:r>
        <w:rPr>
          <w:rFonts w:ascii="Times New Roman" w:cs="Times New Roman" w:eastAsia="Times New Roman" w:hAnsi="Times New Roman"/>
          <w:b/>
          <w:bCs/>
          <w:color w:val="1A1A1A"/>
          <w:sz w:val="24"/>
          <w:szCs w:val="24"/>
        </w:rPr>
        <w:t xml:space="preserve">To future researchers and developers.</w:t>
      </w:r>
      <w:r>
        <w:rPr>
          <w:rFonts w:ascii="Times New Roman" w:cs="Times New Roman" w:eastAsia="Times New Roman" w:hAnsi="Times New Roman"/>
          <w:color w:val="1A1A1A"/>
          <w:sz w:val="24"/>
          <w:szCs w:val="24"/>
        </w:rPr>
        <w:t xml:space="preserve"> The system is accompanied by documented, tested, reusable components — the failover engine, the pure spaced-repetition scheduler, the offline core, and the service-worker contract — that can be extended or re-examined in later studies, including controlled comparisons of AI-generated versus student-authored flashcards.</w:t>
      </w:r>
    </w:p>
    <w:p>
      <w:r>
        <w:br w:type="page"/>
      </w:r>
    </w:p>
    <w:p>
      <w:pPr>
        <w:pStyle w:val="Heading1"/>
        <w:keepNext/>
        <w:pBdr>
          <w:bottom w:val="single" w:color="3B82F6" w:sz="10" w:space="6"/>
        </w:pBdr>
        <w:spacing w:after="160" w:before="0"/>
      </w:pPr>
      <w:r>
        <w:rPr>
          <w:rFonts w:ascii="Calibri" w:cs="Calibri" w:eastAsia="Calibri" w:hAnsi="Calibri"/>
          <w:b/>
          <w:bCs/>
          <w:color w:val="10233F"/>
          <w:sz w:val="32"/>
          <w:szCs w:val="32"/>
        </w:rPr>
        <w:t xml:space="preserve">Chapter 5 — Review of Related Literature</w:t>
      </w:r>
    </w:p>
    <w:p>
      <w:pPr>
        <w:pStyle w:val="Heading3"/>
        <w:keepNext/>
        <w:spacing w:after="110" w:before="260"/>
      </w:pPr>
      <w:r>
        <w:rPr>
          <w:rFonts w:ascii="Calibri" w:cs="Calibri" w:eastAsia="Calibri" w:hAnsi="Calibri"/>
          <w:b/>
          <w:bCs/>
          <w:color w:val="1D4ED8"/>
          <w:sz w:val="25"/>
          <w:szCs w:val="25"/>
        </w:rPr>
        <w:t xml:space="preserve">5.1 Retrieval Practice and the Testing Effect</w:t>
      </w:r>
    </w:p>
    <w:p>
      <w:pPr>
        <w:spacing w:after="120" w:before="40" w:line="360"/>
        <w:ind w:firstLine="0"/>
        <w:jc w:val="both"/>
      </w:pPr>
      <w:r>
        <w:rPr>
          <w:rFonts w:ascii="Times New Roman" w:cs="Times New Roman" w:eastAsia="Times New Roman" w:hAnsi="Times New Roman"/>
          <w:color w:val="1A1A1A"/>
          <w:sz w:val="24"/>
          <w:szCs w:val="24"/>
        </w:rPr>
        <w:t xml:space="preserve">The testing effect refers to the finding that retrieving information from memory strengthens that memory more than restudying it does. Roediger and Karpicke (2006) had participants either reread a passage or take a recall test on it, and found that the tested group remembered significantly more one week later. Karpicke and Blunt (2011) extended the result by showing that retrieval practice outperformed elaborative studying with concept mapping. Crucially, learners tend to </w:t>
      </w:r>
      <w:r>
        <w:rPr>
          <w:rFonts w:ascii="Times New Roman" w:cs="Times New Roman" w:eastAsia="Times New Roman" w:hAnsi="Times New Roman"/>
          <w:i/>
          <w:iCs/>
          <w:color w:val="1A1A1A"/>
          <w:sz w:val="24"/>
          <w:szCs w:val="24"/>
        </w:rPr>
        <w:t xml:space="preserve">prefer</w:t>
      </w:r>
      <w:r>
        <w:rPr>
          <w:rFonts w:ascii="Times New Roman" w:cs="Times New Roman" w:eastAsia="Times New Roman" w:hAnsi="Times New Roman"/>
          <w:color w:val="1A1A1A"/>
          <w:sz w:val="24"/>
          <w:szCs w:val="24"/>
        </w:rPr>
        <w:t xml:space="preserve"> rereading because it feels fluent, which means an effective study tool must make retrieval the path of least resistance — the design premise of QuizTime's four practice modes.</w:t>
      </w:r>
    </w:p>
    <w:p>
      <w:pPr>
        <w:pStyle w:val="Heading3"/>
        <w:keepNext/>
        <w:spacing w:after="110" w:before="260"/>
      </w:pPr>
      <w:r>
        <w:rPr>
          <w:rFonts w:ascii="Calibri" w:cs="Calibri" w:eastAsia="Calibri" w:hAnsi="Calibri"/>
          <w:b/>
          <w:bCs/>
          <w:color w:val="1D4ED8"/>
          <w:sz w:val="25"/>
          <w:szCs w:val="25"/>
        </w:rPr>
        <w:t xml:space="preserve">5.2 Distributed Practice and the Forgetting Curve</w:t>
      </w:r>
    </w:p>
    <w:p>
      <w:pPr>
        <w:spacing w:after="120" w:before="40" w:line="360"/>
        <w:ind w:firstLine="0"/>
        <w:jc w:val="both"/>
      </w:pPr>
      <w:r>
        <w:rPr>
          <w:rFonts w:ascii="Times New Roman" w:cs="Times New Roman" w:eastAsia="Times New Roman" w:hAnsi="Times New Roman"/>
          <w:color w:val="1A1A1A"/>
          <w:sz w:val="24"/>
          <w:szCs w:val="24"/>
        </w:rPr>
        <w:t xml:space="preserve">Ebbinghaus (1885/1913) documented that memory decays rapidly at first and then more slowly, implying that reviews should be concentrated early and spread out later. Cepeda et al. (2006) synthesized hundreds of experiments and confirmed that spaced repetitions produce markedly better retention than massed ones. Wozniak and Gorzelanczyk (1994) operationalized this with the SM-2 algorithm, which adjusts each item's review interval using an "ease factor" that grows when the item is recalled easily and shrinks when it is forgotten. Modern implementations such as Anki replace SM-2's binary quality scale with four grading buttons (Again, Hard, Good, Easy). QuizTime adopts this four-button descendant, including a minutes-long learning phase for new cards, lapse relearning, interval clamping to one year, and an ease factor clamped between 1.3 and 2.8.</w:t>
      </w:r>
    </w:p>
    <w:p>
      <w:pPr>
        <w:pStyle w:val="Heading3"/>
        <w:keepNext/>
        <w:spacing w:after="110" w:before="260"/>
      </w:pPr>
      <w:r>
        <w:rPr>
          <w:rFonts w:ascii="Calibri" w:cs="Calibri" w:eastAsia="Calibri" w:hAnsi="Calibri"/>
          <w:b/>
          <w:bCs/>
          <w:color w:val="1D4ED8"/>
          <w:sz w:val="25"/>
          <w:szCs w:val="25"/>
        </w:rPr>
        <w:t xml:space="preserve">5.3 Cognitive Load, Multimedia, and Interface Design</w:t>
      </w:r>
    </w:p>
    <w:p>
      <w:pPr>
        <w:spacing w:after="120" w:before="40" w:line="360"/>
        <w:ind w:firstLine="0"/>
        <w:jc w:val="both"/>
      </w:pPr>
      <w:r>
        <w:rPr>
          <w:rFonts w:ascii="Times New Roman" w:cs="Times New Roman" w:eastAsia="Times New Roman" w:hAnsi="Times New Roman"/>
          <w:color w:val="1A1A1A"/>
          <w:sz w:val="24"/>
          <w:szCs w:val="24"/>
        </w:rPr>
        <w:t xml:space="preserve">Sweller's (1988) cognitive load theory holds that instruction competes for a limited working memory, and Mayer's (2009) multimedia principles recommend concise text, coherent signalling, and the avoidance of extraneous load. Paivio's (1986) dual-coding theory adds that pairing verbal content with complementary visual cues aids recall. These findings motivate QuizTime's design decisions: one question per screen, prominent correct/incorrect feedback, colour-coded difficulty, a mascot and celebratory states used sparingly as feedback rather than decoration, and answer previews on the grading buttons ("Good · 3 days") so that the learner is not asked to make an uninformed decision.</w:t>
      </w:r>
    </w:p>
    <w:p>
      <w:pPr>
        <w:pStyle w:val="Heading3"/>
        <w:keepNext/>
        <w:spacing w:after="110" w:before="260"/>
      </w:pPr>
      <w:r>
        <w:rPr>
          <w:rFonts w:ascii="Calibri" w:cs="Calibri" w:eastAsia="Calibri" w:hAnsi="Calibri"/>
          <w:b/>
          <w:bCs/>
          <w:color w:val="1D4ED8"/>
          <w:sz w:val="25"/>
          <w:szCs w:val="25"/>
        </w:rPr>
        <w:t xml:space="preserve">5.4 Generative AI in Education</w:t>
      </w:r>
    </w:p>
    <w:p>
      <w:pPr>
        <w:spacing w:after="120" w:before="40" w:line="360"/>
        <w:ind w:firstLine="0"/>
        <w:jc w:val="both"/>
      </w:pPr>
      <w:r>
        <w:rPr>
          <w:rFonts w:ascii="Times New Roman" w:cs="Times New Roman" w:eastAsia="Times New Roman" w:hAnsi="Times New Roman"/>
          <w:color w:val="1A1A1A"/>
          <w:sz w:val="24"/>
          <w:szCs w:val="24"/>
        </w:rPr>
        <w:t xml:space="preserve">Recent reviews of large language models in education report substantial opportunities — personalized practice, summarization, question generation — and comparable risks, including factual hallucination, bias, and over-reliance (Zawacki-Richter et al., 2019; Kasneci et al., 2023). The literature's recurring recommendation is human oversight: AI should draft, and the learner should review. QuizTime is designed around that recommendation. Generated cards are immediately editable, difficult cards can be corrected or removed, and the system never asserts that a generated answer is verified truth.</w:t>
      </w:r>
    </w:p>
    <w:p>
      <w:pPr>
        <w:pStyle w:val="Heading3"/>
        <w:keepNext/>
        <w:spacing w:after="110" w:before="260"/>
      </w:pPr>
      <w:r>
        <w:rPr>
          <w:rFonts w:ascii="Calibri" w:cs="Calibri" w:eastAsia="Calibri" w:hAnsi="Calibri"/>
          <w:b/>
          <w:bCs/>
          <w:color w:val="1D4ED8"/>
          <w:sz w:val="25"/>
          <w:szCs w:val="25"/>
        </w:rPr>
        <w:t xml:space="preserve">5.5 Synthesis and the Research Gap</w:t>
      </w:r>
    </w:p>
    <w:p>
      <w:pPr>
        <w:spacing w:after="120" w:before="40" w:line="360"/>
        <w:ind w:firstLine="0"/>
        <w:jc w:val="both"/>
      </w:pPr>
      <w:r>
        <w:rPr>
          <w:rFonts w:ascii="Times New Roman" w:cs="Times New Roman" w:eastAsia="Times New Roman" w:hAnsi="Times New Roman"/>
          <w:color w:val="1A1A1A"/>
          <w:sz w:val="24"/>
          <w:szCs w:val="24"/>
        </w:rPr>
        <w:t xml:space="preserve">The evidence base for retrieval practice and spaced repetition is strong and mature, and the tooling for spaced repetition is likewise mature. What remains scarce, particularly in the local context, is a study tool that joins the two with (a) no-cost AI-assisted material preparation from the student's </w:t>
      </w:r>
      <w:r>
        <w:rPr>
          <w:rFonts w:ascii="Times New Roman" w:cs="Times New Roman" w:eastAsia="Times New Roman" w:hAnsi="Times New Roman"/>
          <w:i/>
          <w:iCs/>
          <w:color w:val="1A1A1A"/>
          <w:sz w:val="24"/>
          <w:szCs w:val="24"/>
        </w:rPr>
        <w:t xml:space="preserve">own</w:t>
      </w:r>
      <w:r>
        <w:rPr>
          <w:rFonts w:ascii="Times New Roman" w:cs="Times New Roman" w:eastAsia="Times New Roman" w:hAnsi="Times New Roman"/>
          <w:color w:val="1A1A1A"/>
          <w:sz w:val="24"/>
          <w:szCs w:val="24"/>
        </w:rPr>
        <w:t xml:space="preserve"> materials, (b) study modes that make retrieval the default interaction, and (c) an offline-first architecture suited to intermittent connectivity. QuizTime is proposed to address that combination, and its evaluation is framed around whether the resulting system is functional, reliable, and acceptable to its intended users.</w:t>
      </w:r>
    </w:p>
    <w:p>
      <w:r>
        <w:br w:type="page"/>
      </w:r>
    </w:p>
    <w:p>
      <w:pPr>
        <w:pStyle w:val="Heading1"/>
        <w:keepNext/>
        <w:pBdr>
          <w:bottom w:val="single" w:color="3B82F6" w:sz="10" w:space="6"/>
        </w:pBdr>
        <w:spacing w:after="160" w:before="0"/>
      </w:pPr>
      <w:r>
        <w:rPr>
          <w:rFonts w:ascii="Calibri" w:cs="Calibri" w:eastAsia="Calibri" w:hAnsi="Calibri"/>
          <w:b/>
          <w:bCs/>
          <w:color w:val="10233F"/>
          <w:sz w:val="32"/>
          <w:szCs w:val="32"/>
        </w:rPr>
        <w:t xml:space="preserve">Chapter 6 — Conceptual Framework</w:t>
      </w:r>
    </w:p>
    <w:p>
      <w:pPr>
        <w:spacing w:after="120" w:before="40" w:line="360"/>
        <w:ind w:firstLine="0"/>
        <w:jc w:val="both"/>
      </w:pPr>
      <w:r>
        <w:rPr>
          <w:rFonts w:ascii="Times New Roman" w:cs="Times New Roman" w:eastAsia="Times New Roman" w:hAnsi="Times New Roman"/>
          <w:color w:val="1A1A1A"/>
          <w:sz w:val="24"/>
          <w:szCs w:val="24"/>
        </w:rPr>
        <w:t xml:space="preserve">The study follows the Input–Process–Output (IPO) model.</w:t>
      </w:r>
    </w:p>
    <w:p>
      <w:pPr>
        <w:pStyle w:val="Heading3"/>
        <w:keepNext/>
        <w:spacing w:after="110" w:before="260"/>
      </w:pPr>
      <w:r>
        <w:rPr>
          <w:rFonts w:ascii="Calibri" w:cs="Calibri" w:eastAsia="Calibri" w:hAnsi="Calibri"/>
          <w:b/>
          <w:bCs/>
          <w:color w:val="1D4ED8"/>
          <w:sz w:val="25"/>
          <w:szCs w:val="25"/>
        </w:rPr>
        <w:t xml:space="preserve">6.1 Input</w:t>
      </w:r>
    </w:p>
    <w:p>
      <w:pPr>
        <w:pStyle w:val="ListParagraph"/>
        <w:numPr>
          <w:ilvl w:val="0"/>
          <w:numId w:val="1"/>
        </w:numPr>
        <w:spacing w:after="90" w:before="30" w:line="340"/>
        <w:jc w:val="both"/>
      </w:pPr>
      <w:r>
        <w:rPr>
          <w:rFonts w:ascii="Times New Roman" w:cs="Times New Roman" w:eastAsia="Times New Roman" w:hAnsi="Times New Roman"/>
          <w:color w:val="1A1A1A"/>
          <w:sz w:val="24"/>
          <w:szCs w:val="24"/>
        </w:rPr>
        <w:t xml:space="preserve">The learner's own material: PDFs, Word documents, PowerPoint decks, camera</w:t>
      </w:r>
    </w:p>
    <w:p>
      <w:pPr>
        <w:spacing w:after="120" w:before="40" w:line="360"/>
        <w:ind w:firstLine="0"/>
        <w:jc w:val="both"/>
      </w:pPr>
      <w:r>
        <w:rPr>
          <w:rFonts w:ascii="Times New Roman" w:cs="Times New Roman" w:eastAsia="Times New Roman" w:hAnsi="Times New Roman"/>
          <w:color w:val="1A1A1A"/>
          <w:sz w:val="24"/>
          <w:szCs w:val="24"/>
        </w:rPr>
        <w:t xml:space="preserve">photographs, and pasted text.</w:t>
      </w:r>
    </w:p>
    <w:p>
      <w:pPr>
        <w:pStyle w:val="ListParagraph"/>
        <w:numPr>
          <w:ilvl w:val="0"/>
          <w:numId w:val="1"/>
        </w:numPr>
        <w:spacing w:after="90" w:before="30" w:line="340"/>
        <w:jc w:val="both"/>
      </w:pPr>
      <w:r>
        <w:rPr>
          <w:rFonts w:ascii="Times New Roman" w:cs="Times New Roman" w:eastAsia="Times New Roman" w:hAnsi="Times New Roman"/>
          <w:color w:val="1A1A1A"/>
          <w:sz w:val="24"/>
          <w:szCs w:val="24"/>
        </w:rPr>
        <w:t xml:space="preserve">The learner's account: Google identity, profile, and study history.</w:t>
      </w:r>
    </w:p>
    <w:p>
      <w:pPr>
        <w:pStyle w:val="ListParagraph"/>
        <w:numPr>
          <w:ilvl w:val="0"/>
          <w:numId w:val="1"/>
        </w:numPr>
        <w:spacing w:after="90" w:before="30" w:line="340"/>
        <w:jc w:val="both"/>
      </w:pPr>
      <w:r>
        <w:rPr>
          <w:rFonts w:ascii="Times New Roman" w:cs="Times New Roman" w:eastAsia="Times New Roman" w:hAnsi="Times New Roman"/>
          <w:color w:val="1A1A1A"/>
          <w:sz w:val="24"/>
          <w:szCs w:val="24"/>
        </w:rPr>
        <w:t xml:space="preserve">Recorded outcomes: every right/wrong answer, the mode that produced it, and</w:t>
      </w:r>
    </w:p>
    <w:p>
      <w:pPr>
        <w:spacing w:after="120" w:before="40" w:line="360"/>
        <w:ind w:firstLine="0"/>
        <w:jc w:val="both"/>
      </w:pPr>
      <w:r>
        <w:rPr>
          <w:rFonts w:ascii="Times New Roman" w:cs="Times New Roman" w:eastAsia="Times New Roman" w:hAnsi="Times New Roman"/>
          <w:color w:val="1A1A1A"/>
          <w:sz w:val="24"/>
          <w:szCs w:val="24"/>
        </w:rPr>
        <w:t xml:space="preserve">the timestamp.</w:t>
      </w:r>
    </w:p>
    <w:p>
      <w:pPr>
        <w:pStyle w:val="ListParagraph"/>
        <w:numPr>
          <w:ilvl w:val="0"/>
          <w:numId w:val="1"/>
        </w:numPr>
        <w:spacing w:after="90" w:before="30" w:line="340"/>
        <w:jc w:val="both"/>
      </w:pPr>
      <w:r>
        <w:rPr>
          <w:rFonts w:ascii="Times New Roman" w:cs="Times New Roman" w:eastAsia="Times New Roman" w:hAnsi="Times New Roman"/>
          <w:color w:val="1A1A1A"/>
          <w:sz w:val="24"/>
          <w:szCs w:val="24"/>
        </w:rPr>
        <w:t xml:space="preserve">Scheduling state: ease factor, interval, repetitions, lapses, learning step,</w:t>
      </w:r>
    </w:p>
    <w:p>
      <w:pPr>
        <w:spacing w:after="120" w:before="40" w:line="360"/>
        <w:ind w:firstLine="0"/>
        <w:jc w:val="both"/>
      </w:pPr>
      <w:r>
        <w:rPr>
          <w:rFonts w:ascii="Times New Roman" w:cs="Times New Roman" w:eastAsia="Times New Roman" w:hAnsi="Times New Roman"/>
          <w:color w:val="1A1A1A"/>
          <w:sz w:val="24"/>
          <w:szCs w:val="24"/>
        </w:rPr>
        <w:t xml:space="preserve">and due date per card.</w:t>
      </w:r>
    </w:p>
    <w:p>
      <w:pPr>
        <w:pStyle w:val="ListParagraph"/>
        <w:numPr>
          <w:ilvl w:val="0"/>
          <w:numId w:val="1"/>
        </w:numPr>
        <w:spacing w:after="90" w:before="30" w:line="340"/>
        <w:jc w:val="both"/>
      </w:pPr>
      <w:r>
        <w:rPr>
          <w:rFonts w:ascii="Times New Roman" w:cs="Times New Roman" w:eastAsia="Times New Roman" w:hAnsi="Times New Roman"/>
          <w:color w:val="1A1A1A"/>
          <w:sz w:val="24"/>
          <w:szCs w:val="24"/>
        </w:rPr>
        <w:t xml:space="preserve">System configuration: AI provider credentials, model order, rate limits, and</w:t>
      </w:r>
    </w:p>
    <w:p>
      <w:pPr>
        <w:spacing w:after="120" w:before="40" w:line="360"/>
        <w:ind w:firstLine="0"/>
        <w:jc w:val="both"/>
      </w:pPr>
      <w:r>
        <w:rPr>
          <w:rFonts w:ascii="Times New Roman" w:cs="Times New Roman" w:eastAsia="Times New Roman" w:hAnsi="Times New Roman"/>
          <w:color w:val="1A1A1A"/>
          <w:sz w:val="24"/>
          <w:szCs w:val="24"/>
        </w:rPr>
        <w:t xml:space="preserve">maintenance flag.</w:t>
      </w:r>
    </w:p>
    <w:p>
      <w:pPr>
        <w:pStyle w:val="Heading3"/>
        <w:keepNext/>
        <w:spacing w:after="110" w:before="260"/>
      </w:pPr>
      <w:r>
        <w:rPr>
          <w:rFonts w:ascii="Calibri" w:cs="Calibri" w:eastAsia="Calibri" w:hAnsi="Calibri"/>
          <w:b/>
          <w:bCs/>
          <w:color w:val="1D4ED8"/>
          <w:sz w:val="25"/>
          <w:szCs w:val="25"/>
        </w:rPr>
        <w:t xml:space="preserve">6.2 Process</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1.	</w:t>
      </w:r>
      <w:r>
        <w:rPr>
          <w:rFonts w:ascii="Times New Roman" w:cs="Times New Roman" w:eastAsia="Times New Roman" w:hAnsi="Times New Roman"/>
          <w:b/>
          <w:bCs/>
          <w:color w:val="1A1A1A"/>
          <w:sz w:val="24"/>
          <w:szCs w:val="24"/>
        </w:rPr>
        <w:t xml:space="preserve">Ingestion.</w:t>
      </w:r>
      <w:r>
        <w:rPr>
          <w:rFonts w:ascii="Times New Roman" w:cs="Times New Roman" w:eastAsia="Times New Roman" w:hAnsi="Times New Roman"/>
          <w:color w:val="1A1A1A"/>
          <w:sz w:val="24"/>
          <w:szCs w:val="24"/>
        </w:rPr>
        <w:t xml:space="preserve"> Files are validated, images are downscaled in the browser,</w:t>
      </w:r>
    </w:p>
    <w:p>
      <w:pPr>
        <w:spacing w:after="120" w:before="40" w:line="360"/>
        <w:ind w:firstLine="0"/>
        <w:jc w:val="both"/>
      </w:pPr>
      <w:r>
        <w:rPr>
          <w:rFonts w:ascii="Times New Roman" w:cs="Times New Roman" w:eastAsia="Times New Roman" w:hAnsi="Times New Roman"/>
          <w:color w:val="1A1A1A"/>
          <w:sz w:val="24"/>
          <w:szCs w:val="24"/>
        </w:rPr>
        <w:t xml:space="preserve">and oversized documents are converted to text client-side (PDF, DOCX, PPTX) so that a document larger than the serverless request limit can still be processed, in parts if necessary.</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2.	</w:t>
      </w:r>
      <w:r>
        <w:rPr>
          <w:rFonts w:ascii="Times New Roman" w:cs="Times New Roman" w:eastAsia="Times New Roman" w:hAnsi="Times New Roman"/>
          <w:b/>
          <w:bCs/>
          <w:color w:val="1A1A1A"/>
          <w:sz w:val="24"/>
          <w:szCs w:val="24"/>
        </w:rPr>
        <w:t xml:space="preserve">Generation.</w:t>
      </w:r>
      <w:r>
        <w:rPr>
          <w:rFonts w:ascii="Times New Roman" w:cs="Times New Roman" w:eastAsia="Times New Roman" w:hAnsi="Times New Roman"/>
          <w:color w:val="1A1A1A"/>
          <w:sz w:val="24"/>
          <w:szCs w:val="24"/>
        </w:rPr>
        <w:t xml:space="preserve"> A structured prompt produces a title, a summary, and 8–20</w:t>
      </w:r>
    </w:p>
    <w:p>
      <w:pPr>
        <w:spacing w:after="120" w:before="40" w:line="360"/>
        <w:ind w:firstLine="0"/>
        <w:jc w:val="both"/>
      </w:pPr>
      <w:r>
        <w:rPr>
          <w:rFonts w:ascii="Times New Roman" w:cs="Times New Roman" w:eastAsia="Times New Roman" w:hAnsi="Times New Roman"/>
          <w:color w:val="1A1A1A"/>
          <w:sz w:val="24"/>
          <w:szCs w:val="24"/>
        </w:rPr>
        <w:t xml:space="preserve">cards in strict JSON. The failover engine walks an ordered chain of models; a model that is rate-limited, unavailable, or incapable of reading the input is skipped (with a cooldown so it is not retried needlessly), and the model actually used is reported to the learner.</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3.	</w:t>
      </w:r>
      <w:r>
        <w:rPr>
          <w:rFonts w:ascii="Times New Roman" w:cs="Times New Roman" w:eastAsia="Times New Roman" w:hAnsi="Times New Roman"/>
          <w:b/>
          <w:bCs/>
          <w:color w:val="1A1A1A"/>
          <w:sz w:val="24"/>
          <w:szCs w:val="24"/>
        </w:rPr>
        <w:t xml:space="preserve">Curation.</w:t>
      </w:r>
      <w:r>
        <w:rPr>
          <w:rFonts w:ascii="Times New Roman" w:cs="Times New Roman" w:eastAsia="Times New Roman" w:hAnsi="Times New Roman"/>
          <w:color w:val="1A1A1A"/>
          <w:sz w:val="24"/>
          <w:szCs w:val="24"/>
        </w:rPr>
        <w:t xml:space="preserve"> The learner reviews, edits, reorders, adds, or deletes cards</w:t>
      </w:r>
    </w:p>
    <w:p>
      <w:pPr>
        <w:spacing w:after="120" w:before="40" w:line="360"/>
        <w:ind w:firstLine="0"/>
        <w:jc w:val="both"/>
      </w:pPr>
      <w:r>
        <w:rPr>
          <w:rFonts w:ascii="Times New Roman" w:cs="Times New Roman" w:eastAsia="Times New Roman" w:hAnsi="Times New Roman"/>
          <w:color w:val="1A1A1A"/>
          <w:sz w:val="24"/>
          <w:szCs w:val="24"/>
        </w:rPr>
        <w:t xml:space="preserve">before or after saving; edits preserve existing progress and schedules.</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4.	</w:t>
      </w:r>
      <w:r>
        <w:rPr>
          <w:rFonts w:ascii="Times New Roman" w:cs="Times New Roman" w:eastAsia="Times New Roman" w:hAnsi="Times New Roman"/>
          <w:b/>
          <w:bCs/>
          <w:color w:val="1A1A1A"/>
          <w:sz w:val="24"/>
          <w:szCs w:val="24"/>
        </w:rPr>
        <w:t xml:space="preserve">Practice.</w:t>
      </w:r>
      <w:r>
        <w:rPr>
          <w:rFonts w:ascii="Times New Roman" w:cs="Times New Roman" w:eastAsia="Times New Roman" w:hAnsi="Times New Roman"/>
          <w:color w:val="1A1A1A"/>
          <w:sz w:val="24"/>
          <w:szCs w:val="24"/>
        </w:rPr>
        <w:t xml:space="preserve"> The four study modes present the cards, check the answer</w:t>
      </w:r>
    </w:p>
    <w:p>
      <w:pPr>
        <w:spacing w:after="120" w:before="40" w:line="360"/>
        <w:ind w:firstLine="0"/>
        <w:jc w:val="both"/>
      </w:pPr>
      <w:r>
        <w:rPr>
          <w:rFonts w:ascii="Times New Roman" w:cs="Times New Roman" w:eastAsia="Times New Roman" w:hAnsi="Times New Roman"/>
          <w:color w:val="1A1A1A"/>
          <w:sz w:val="24"/>
          <w:szCs w:val="24"/>
        </w:rPr>
        <w:t xml:space="preserve">(exact or fuzzy match, alternative phrasings, or per-item enumeration checking), and score the attempt.</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5.	</w:t>
      </w:r>
      <w:r>
        <w:rPr>
          <w:rFonts w:ascii="Times New Roman" w:cs="Times New Roman" w:eastAsia="Times New Roman" w:hAnsi="Times New Roman"/>
          <w:b/>
          <w:bCs/>
          <w:color w:val="1A1A1A"/>
          <w:sz w:val="24"/>
          <w:szCs w:val="24"/>
        </w:rPr>
        <w:t xml:space="preserve">Scheduling.</w:t>
      </w:r>
      <w:r>
        <w:rPr>
          <w:rFonts w:ascii="Times New Roman" w:cs="Times New Roman" w:eastAsia="Times New Roman" w:hAnsi="Times New Roman"/>
          <w:color w:val="1A1A1A"/>
          <w:sz w:val="24"/>
          <w:szCs w:val="24"/>
        </w:rPr>
        <w:t xml:space="preserve"> Each graded card is rescheduled by the shared pure scheduler;</w:t>
      </w:r>
    </w:p>
    <w:p>
      <w:pPr>
        <w:spacing w:after="120" w:before="40" w:line="360"/>
        <w:ind w:firstLine="0"/>
        <w:jc w:val="both"/>
      </w:pPr>
      <w:r>
        <w:rPr>
          <w:rFonts w:ascii="Times New Roman" w:cs="Times New Roman" w:eastAsia="Times New Roman" w:hAnsi="Times New Roman"/>
          <w:color w:val="1A1A1A"/>
          <w:sz w:val="24"/>
          <w:szCs w:val="24"/>
        </w:rPr>
        <w:t xml:space="preserve">the card's ease, interval, repetitions, and due date are updated.</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6.	</w:t>
      </w:r>
      <w:r>
        <w:rPr>
          <w:rFonts w:ascii="Times New Roman" w:cs="Times New Roman" w:eastAsia="Times New Roman" w:hAnsi="Times New Roman"/>
          <w:b/>
          <w:bCs/>
          <w:color w:val="1A1A1A"/>
          <w:sz w:val="24"/>
          <w:szCs w:val="24"/>
        </w:rPr>
        <w:t xml:space="preserve">Persistence and synchronization.</w:t>
      </w:r>
      <w:r>
        <w:rPr>
          <w:rFonts w:ascii="Times New Roman" w:cs="Times New Roman" w:eastAsia="Times New Roman" w:hAnsi="Times New Roman"/>
          <w:color w:val="1A1A1A"/>
          <w:sz w:val="24"/>
          <w:szCs w:val="24"/>
        </w:rPr>
        <w:t xml:space="preserve"> Results and schedules are written to the</w:t>
      </w:r>
    </w:p>
    <w:p>
      <w:pPr>
        <w:spacing w:after="120" w:before="40" w:line="360"/>
        <w:ind w:firstLine="0"/>
        <w:jc w:val="both"/>
      </w:pPr>
      <w:r>
        <w:rPr>
          <w:rFonts w:ascii="Times New Roman" w:cs="Times New Roman" w:eastAsia="Times New Roman" w:hAnsi="Times New Roman"/>
          <w:color w:val="1A1A1A"/>
          <w:sz w:val="24"/>
          <w:szCs w:val="24"/>
        </w:rPr>
        <w:t xml:space="preserve">database; when the device is offline they are written to an outbox and replayed in order, batched, when connectivity returns.</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7.	</w:t>
      </w:r>
      <w:r>
        <w:rPr>
          <w:rFonts w:ascii="Times New Roman" w:cs="Times New Roman" w:eastAsia="Times New Roman" w:hAnsi="Times New Roman"/>
          <w:b/>
          <w:bCs/>
          <w:color w:val="1A1A1A"/>
          <w:sz w:val="24"/>
          <w:szCs w:val="24"/>
        </w:rPr>
        <w:t xml:space="preserve">Analytics.</w:t>
      </w:r>
      <w:r>
        <w:rPr>
          <w:rFonts w:ascii="Times New Roman" w:cs="Times New Roman" w:eastAsia="Times New Roman" w:hAnsi="Times New Roman"/>
          <w:color w:val="1A1A1A"/>
          <w:sz w:val="24"/>
          <w:szCs w:val="24"/>
        </w:rPr>
        <w:t xml:space="preserve"> Aggregation produces overall and per-deck statistics, streaks,</w:t>
      </w:r>
    </w:p>
    <w:p>
      <w:pPr>
        <w:spacing w:after="120" w:before="40" w:line="360"/>
        <w:ind w:firstLine="0"/>
        <w:jc w:val="both"/>
      </w:pPr>
      <w:r>
        <w:rPr>
          <w:rFonts w:ascii="Times New Roman" w:cs="Times New Roman" w:eastAsia="Times New Roman" w:hAnsi="Times New Roman"/>
          <w:color w:val="1A1A1A"/>
          <w:sz w:val="24"/>
          <w:szCs w:val="24"/>
        </w:rPr>
        <w:t xml:space="preserve">and spaced-repetition health indicators that feed back to the learner.</w:t>
      </w:r>
    </w:p>
    <w:p>
      <w:pPr>
        <w:pStyle w:val="Heading3"/>
        <w:keepNext/>
        <w:spacing w:after="110" w:before="260"/>
      </w:pPr>
      <w:r>
        <w:rPr>
          <w:rFonts w:ascii="Calibri" w:cs="Calibri" w:eastAsia="Calibri" w:hAnsi="Calibri"/>
          <w:b/>
          <w:bCs/>
          <w:color w:val="1D4ED8"/>
          <w:sz w:val="25"/>
          <w:szCs w:val="25"/>
        </w:rPr>
        <w:t xml:space="preserve">6.3 Output</w:t>
      </w:r>
    </w:p>
    <w:p>
      <w:pPr>
        <w:pStyle w:val="ListParagraph"/>
        <w:numPr>
          <w:ilvl w:val="0"/>
          <w:numId w:val="1"/>
        </w:numPr>
        <w:spacing w:after="90" w:before="30" w:line="340"/>
        <w:jc w:val="both"/>
      </w:pPr>
      <w:r>
        <w:rPr>
          <w:rFonts w:ascii="Times New Roman" w:cs="Times New Roman" w:eastAsia="Times New Roman" w:hAnsi="Times New Roman"/>
          <w:color w:val="1A1A1A"/>
          <w:sz w:val="24"/>
          <w:szCs w:val="24"/>
        </w:rPr>
        <w:t xml:space="preserve">A reusable, editable study set generated from the learner's own material.</w:t>
      </w:r>
    </w:p>
    <w:p>
      <w:pPr>
        <w:pStyle w:val="ListParagraph"/>
        <w:numPr>
          <w:ilvl w:val="0"/>
          <w:numId w:val="1"/>
        </w:numPr>
        <w:spacing w:after="90" w:before="30" w:line="340"/>
        <w:jc w:val="both"/>
      </w:pPr>
      <w:r>
        <w:rPr>
          <w:rFonts w:ascii="Times New Roman" w:cs="Times New Roman" w:eastAsia="Times New Roman" w:hAnsi="Times New Roman"/>
          <w:color w:val="1A1A1A"/>
          <w:sz w:val="24"/>
          <w:szCs w:val="24"/>
        </w:rPr>
        <w:t xml:space="preserve">Improved retrieval performance on the learner's own content, evidenced by</w:t>
      </w:r>
    </w:p>
    <w:p>
      <w:pPr>
        <w:spacing w:after="120" w:before="40" w:line="360"/>
        <w:ind w:firstLine="0"/>
        <w:jc w:val="both"/>
      </w:pPr>
      <w:r>
        <w:rPr>
          <w:rFonts w:ascii="Times New Roman" w:cs="Times New Roman" w:eastAsia="Times New Roman" w:hAnsi="Times New Roman"/>
          <w:color w:val="1A1A1A"/>
          <w:sz w:val="24"/>
          <w:szCs w:val="24"/>
        </w:rPr>
        <w:t xml:space="preserve">per-card and per-deck accuracy and mastery trends.</w:t>
      </w:r>
    </w:p>
    <w:p>
      <w:pPr>
        <w:pStyle w:val="ListParagraph"/>
        <w:numPr>
          <w:ilvl w:val="0"/>
          <w:numId w:val="1"/>
        </w:numPr>
        <w:spacing w:after="90" w:before="30" w:line="340"/>
        <w:jc w:val="both"/>
      </w:pPr>
      <w:r>
        <w:rPr>
          <w:rFonts w:ascii="Times New Roman" w:cs="Times New Roman" w:eastAsia="Times New Roman" w:hAnsi="Times New Roman"/>
          <w:color w:val="1A1A1A"/>
          <w:sz w:val="24"/>
          <w:szCs w:val="24"/>
        </w:rPr>
        <w:t xml:space="preserve">A maintained review schedule that tells the learner what to study each day.</w:t>
      </w:r>
    </w:p>
    <w:p>
      <w:pPr>
        <w:pStyle w:val="ListParagraph"/>
        <w:numPr>
          <w:ilvl w:val="0"/>
          <w:numId w:val="1"/>
        </w:numPr>
        <w:spacing w:after="90" w:before="30" w:line="340"/>
        <w:jc w:val="both"/>
      </w:pPr>
      <w:r>
        <w:rPr>
          <w:rFonts w:ascii="Times New Roman" w:cs="Times New Roman" w:eastAsia="Times New Roman" w:hAnsi="Times New Roman"/>
          <w:color w:val="1A1A1A"/>
          <w:sz w:val="24"/>
          <w:szCs w:val="24"/>
        </w:rPr>
        <w:t xml:space="preserve">A device that can be studied from with no connection.</w:t>
      </w:r>
    </w:p>
    <w:p>
      <w:pPr>
        <w:pStyle w:val="Heading3"/>
        <w:keepNext/>
        <w:spacing w:after="110" w:before="260"/>
      </w:pPr>
      <w:r>
        <w:rPr>
          <w:rFonts w:ascii="Calibri" w:cs="Calibri" w:eastAsia="Calibri" w:hAnsi="Calibri"/>
          <w:b/>
          <w:bCs/>
          <w:color w:val="1D4ED8"/>
          <w:sz w:val="25"/>
          <w:szCs w:val="25"/>
        </w:rPr>
        <w:t xml:space="preserve">6.4 Feedback Loop</w:t>
      </w:r>
    </w:p>
    <w:p>
      <w:pPr>
        <w:spacing w:after="120" w:before="40" w:line="360"/>
        <w:ind w:firstLine="0"/>
        <w:jc w:val="both"/>
      </w:pPr>
      <w:r>
        <w:rPr>
          <w:rFonts w:ascii="Times New Roman" w:cs="Times New Roman" w:eastAsia="Times New Roman" w:hAnsi="Times New Roman"/>
          <w:color w:val="1A1A1A"/>
          <w:sz w:val="24"/>
          <w:szCs w:val="24"/>
        </w:rPr>
        <w:t xml:space="preserve">Recorded outcomes are not merely reported; they are the input to the next scheduling decision. Correct recalls lengthen intervals, lapses shorten them, and cards answered incorrectly inside a session are re-queued within the same session (at most twice per card, so a single item cannot trap the learner). The learner's observed difficulty therefore continuously reshapes the workload.</w:t>
      </w:r>
    </w:p>
    <w:p>
      <w:r>
        <w:br w:type="page"/>
      </w:r>
    </w:p>
    <w:p>
      <w:pPr>
        <w:pStyle w:val="Heading1"/>
        <w:keepNext/>
        <w:pBdr>
          <w:bottom w:val="single" w:color="3B82F6" w:sz="10" w:space="6"/>
        </w:pBdr>
        <w:spacing w:after="160" w:before="0"/>
      </w:pPr>
      <w:r>
        <w:rPr>
          <w:rFonts w:ascii="Calibri" w:cs="Calibri" w:eastAsia="Calibri" w:hAnsi="Calibri"/>
          <w:b/>
          <w:bCs/>
          <w:color w:val="10233F"/>
          <w:sz w:val="32"/>
          <w:szCs w:val="32"/>
        </w:rPr>
        <w:t xml:space="preserve">Chapter 7 — Methodology</w:t>
      </w:r>
    </w:p>
    <w:p>
      <w:pPr>
        <w:pStyle w:val="Heading3"/>
        <w:keepNext/>
        <w:spacing w:after="110" w:before="260"/>
      </w:pPr>
      <w:r>
        <w:rPr>
          <w:rFonts w:ascii="Calibri" w:cs="Calibri" w:eastAsia="Calibri" w:hAnsi="Calibri"/>
          <w:b/>
          <w:bCs/>
          <w:color w:val="1D4ED8"/>
          <w:sz w:val="25"/>
          <w:szCs w:val="25"/>
        </w:rPr>
        <w:t xml:space="preserve">7.1 Research Design</w:t>
      </w:r>
    </w:p>
    <w:p>
      <w:pPr>
        <w:spacing w:after="120" w:before="40" w:line="360"/>
        <w:ind w:firstLine="0"/>
        <w:jc w:val="both"/>
      </w:pPr>
      <w:r>
        <w:rPr>
          <w:rFonts w:ascii="Times New Roman" w:cs="Times New Roman" w:eastAsia="Times New Roman" w:hAnsi="Times New Roman"/>
          <w:color w:val="1A1A1A"/>
          <w:sz w:val="24"/>
          <w:szCs w:val="24"/>
        </w:rPr>
        <w:t xml:space="preserve">The study employs </w:t>
      </w:r>
      <w:r>
        <w:rPr>
          <w:rFonts w:ascii="Times New Roman" w:cs="Times New Roman" w:eastAsia="Times New Roman" w:hAnsi="Times New Roman"/>
          <w:b/>
          <w:bCs/>
          <w:color w:val="1A1A1A"/>
          <w:sz w:val="24"/>
          <w:szCs w:val="24"/>
        </w:rPr>
        <w:t xml:space="preserve">developmental research</w:t>
      </w:r>
      <w:r>
        <w:rPr>
          <w:rFonts w:ascii="Times New Roman" w:cs="Times New Roman" w:eastAsia="Times New Roman" w:hAnsi="Times New Roman"/>
          <w:color w:val="1A1A1A"/>
          <w:sz w:val="24"/>
          <w:szCs w:val="24"/>
        </w:rPr>
        <w:t xml:space="preserve"> — specifically the design-and- development research model of Richey and Klein (2007) — in which the production of an artifact (the system) and the study of that production are treated as equally important. The project proceeds in four phases: (1) analysis of the problem and requirements, (2) design, (3) development and iterative testing, and (4) evaluation.</w:t>
      </w:r>
    </w:p>
    <w:p>
      <w:pPr>
        <w:pStyle w:val="Heading3"/>
        <w:keepNext/>
        <w:spacing w:after="110" w:before="260"/>
      </w:pPr>
      <w:r>
        <w:rPr>
          <w:rFonts w:ascii="Calibri" w:cs="Calibri" w:eastAsia="Calibri" w:hAnsi="Calibri"/>
          <w:b/>
          <w:bCs/>
          <w:color w:val="1D4ED8"/>
          <w:sz w:val="25"/>
          <w:szCs w:val="25"/>
        </w:rPr>
        <w:t xml:space="preserve">7.2 Requirements Gathering</w:t>
      </w:r>
    </w:p>
    <w:p>
      <w:pPr>
        <w:spacing w:after="120" w:before="40" w:line="360"/>
        <w:ind w:firstLine="0"/>
        <w:jc w:val="both"/>
      </w:pPr>
      <w:r>
        <w:rPr>
          <w:rFonts w:ascii="Times New Roman" w:cs="Times New Roman" w:eastAsia="Times New Roman" w:hAnsi="Times New Roman"/>
          <w:color w:val="1A1A1A"/>
          <w:sz w:val="24"/>
          <w:szCs w:val="24"/>
        </w:rPr>
        <w:t xml:space="preserve">Requirements are drawn from three sources: (a) a survey and informal interviews with students on their current study habits, the materials they receive, and their perceived barriers to self-testing; (b) a review of the learning-science literature summarized in Chapter 5; and (c) document analysis of real course material (lecture PDFs, slide decks, handouts) used as test input throughout development. Requirements are recorded as user stories and traced to specific objectives and test cases.</w:t>
      </w:r>
    </w:p>
    <w:p>
      <w:pPr>
        <w:pStyle w:val="Heading3"/>
        <w:keepNext/>
        <w:spacing w:after="110" w:before="260"/>
      </w:pPr>
      <w:r>
        <w:rPr>
          <w:rFonts w:ascii="Calibri" w:cs="Calibri" w:eastAsia="Calibri" w:hAnsi="Calibri"/>
          <w:b/>
          <w:bCs/>
          <w:color w:val="1D4ED8"/>
          <w:sz w:val="25"/>
          <w:szCs w:val="25"/>
        </w:rPr>
        <w:t xml:space="preserve">7.3 Development Methodology</w:t>
      </w:r>
    </w:p>
    <w:p>
      <w:pPr>
        <w:spacing w:after="120" w:before="40" w:line="360"/>
        <w:ind w:firstLine="0"/>
        <w:jc w:val="both"/>
      </w:pPr>
      <w:r>
        <w:rPr>
          <w:rFonts w:ascii="Times New Roman" w:cs="Times New Roman" w:eastAsia="Times New Roman" w:hAnsi="Times New Roman"/>
          <w:color w:val="1A1A1A"/>
          <w:sz w:val="24"/>
          <w:szCs w:val="24"/>
        </w:rPr>
        <w:t xml:space="preserve">Development follows an </w:t>
      </w:r>
      <w:r>
        <w:rPr>
          <w:rFonts w:ascii="Times New Roman" w:cs="Times New Roman" w:eastAsia="Times New Roman" w:hAnsi="Times New Roman"/>
          <w:b/>
          <w:bCs/>
          <w:color w:val="1A1A1A"/>
          <w:sz w:val="24"/>
          <w:szCs w:val="24"/>
        </w:rPr>
        <w:t xml:space="preserve">incremental and iterative</w:t>
      </w:r>
      <w:r>
        <w:rPr>
          <w:rFonts w:ascii="Times New Roman" w:cs="Times New Roman" w:eastAsia="Times New Roman" w:hAnsi="Times New Roman"/>
          <w:color w:val="1A1A1A"/>
          <w:sz w:val="24"/>
          <w:szCs w:val="24"/>
        </w:rPr>
        <w:t xml:space="preserve"> approach: each increment delivers a working vertical slice that is demonstrated, tested, and refined before the next begins. Version control is used throughout, and no increment is considered complete until its automated tests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182"/>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Increment</w:t>
            </w:r>
          </w:p>
        </w:tc>
        <w:tc>
          <w:tcPr>
            <w:tcW w:type="dxa" w:w="6178"/>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Delivered capability</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P1 — Core</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Upload and parsing (PDF, image), AI generation, Study Mode, deck storage</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P2 — Practice and measurement</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Exam Mode, scoring, and study statistics per account</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P3 — Accounts</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Google sign-in, per-user data isolation, rate limiting, maintenance mode</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P4 — Retention</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SM-2 descendant scheduler, Review queue, deck badges, offline grading</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P5 — Offline and resilience</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Service worker, IndexedDB snapshots, outbox replay, AI model failover across providers</w:t>
            </w:r>
          </w:p>
        </w:tc>
      </w:tr>
    </w:tbl>
    <w:p>
      <w:pPr>
        <w:spacing w:after="120"/>
      </w:pPr>
    </w:p>
    <w:p>
      <w:pPr>
        <w:pStyle w:val="Heading3"/>
        <w:keepNext/>
        <w:spacing w:after="110" w:before="260"/>
      </w:pPr>
      <w:r>
        <w:rPr>
          <w:rFonts w:ascii="Calibri" w:cs="Calibri" w:eastAsia="Calibri" w:hAnsi="Calibri"/>
          <w:b/>
          <w:bCs/>
          <w:color w:val="1D4ED8"/>
          <w:sz w:val="25"/>
          <w:szCs w:val="25"/>
        </w:rPr>
        <w:t xml:space="preserve">7.4 System Architecture</w:t>
      </w:r>
    </w:p>
    <w:p>
      <w:pPr>
        <w:spacing w:after="120" w:before="40" w:line="360"/>
        <w:ind w:firstLine="0"/>
        <w:jc w:val="both"/>
      </w:pPr>
      <w:r>
        <w:rPr>
          <w:rFonts w:ascii="Times New Roman" w:cs="Times New Roman" w:eastAsia="Times New Roman" w:hAnsi="Times New Roman"/>
          <w:color w:val="1A1A1A"/>
          <w:sz w:val="24"/>
          <w:szCs w:val="24"/>
        </w:rPr>
        <w:t xml:space="preserve">QuizTime is a three-tier web application:</w:t>
      </w:r>
    </w:p>
    <w:p>
      <w:pPr>
        <w:pStyle w:val="ListParagraph"/>
        <w:numPr>
          <w:ilvl w:val="0"/>
          <w:numId w:val="1"/>
        </w:numPr>
        <w:spacing w:after="90" w:before="30" w:line="340"/>
        <w:jc w:val="both"/>
      </w:pPr>
      <w:r>
        <w:rPr>
          <w:rFonts w:ascii="Times New Roman" w:cs="Times New Roman" w:eastAsia="Times New Roman" w:hAnsi="Times New Roman"/>
          <w:b/>
          <w:bCs/>
          <w:color w:val="1A1A1A"/>
          <w:sz w:val="24"/>
          <w:szCs w:val="24"/>
        </w:rPr>
        <w:t xml:space="preserve">Presentation tier.</w:t>
      </w:r>
      <w:r>
        <w:rPr>
          <w:rFonts w:ascii="Times New Roman" w:cs="Times New Roman" w:eastAsia="Times New Roman" w:hAnsi="Times New Roman"/>
          <w:color w:val="1A1A1A"/>
          <w:sz w:val="24"/>
          <w:szCs w:val="24"/>
        </w:rPr>
        <w:t xml:space="preserve"> A React single-page interface rendered by Next.js,</w:t>
      </w:r>
    </w:p>
    <w:p>
      <w:pPr>
        <w:spacing w:after="120" w:before="40" w:line="360"/>
        <w:ind w:firstLine="0"/>
        <w:jc w:val="both"/>
      </w:pPr>
      <w:r>
        <w:rPr>
          <w:rFonts w:ascii="Times New Roman" w:cs="Times New Roman" w:eastAsia="Times New Roman" w:hAnsi="Times New Roman"/>
          <w:color w:val="1A1A1A"/>
          <w:sz w:val="24"/>
          <w:szCs w:val="24"/>
        </w:rPr>
        <w:t xml:space="preserve">styled with a soft claymorphic design system, served responsively to phones and desktops and installable as a PWA.</w:t>
      </w:r>
    </w:p>
    <w:p>
      <w:pPr>
        <w:pStyle w:val="ListParagraph"/>
        <w:numPr>
          <w:ilvl w:val="0"/>
          <w:numId w:val="1"/>
        </w:numPr>
        <w:spacing w:after="90" w:before="30" w:line="340"/>
        <w:jc w:val="both"/>
      </w:pPr>
      <w:r>
        <w:rPr>
          <w:rFonts w:ascii="Times New Roman" w:cs="Times New Roman" w:eastAsia="Times New Roman" w:hAnsi="Times New Roman"/>
          <w:b/>
          <w:bCs/>
          <w:color w:val="1A1A1A"/>
          <w:sz w:val="24"/>
          <w:szCs w:val="24"/>
        </w:rPr>
        <w:t xml:space="preserve">Application tier.</w:t>
      </w:r>
      <w:r>
        <w:rPr>
          <w:rFonts w:ascii="Times New Roman" w:cs="Times New Roman" w:eastAsia="Times New Roman" w:hAnsi="Times New Roman"/>
          <w:color w:val="1A1A1A"/>
          <w:sz w:val="24"/>
          <w:szCs w:val="24"/>
        </w:rPr>
        <w:t xml:space="preserve"> Next.js route handlers implement the REST API:</w:t>
      </w:r>
    </w:p>
    <w:p>
      <w:pPr>
        <w:spacing w:after="120" w:before="40" w:line="360"/>
        <w:ind w:firstLine="0"/>
        <w:jc w:val="both"/>
      </w:pPr>
      <w:r>
        <w:rPr>
          <w:rFonts w:ascii="Times New Roman" w:cs="Times New Roman" w:eastAsia="Times New Roman" w:hAnsi="Times New Roman"/>
          <w:color w:val="1A1A1A"/>
          <w:sz w:val="24"/>
          <w:szCs w:val="24"/>
        </w:rPr>
        <w:t xml:space="preserve">authentication, generation, deck and card management, review scheduling, statistics, device bundle export, health, and configuration.</w:t>
      </w:r>
    </w:p>
    <w:p>
      <w:pPr>
        <w:pStyle w:val="ListParagraph"/>
        <w:numPr>
          <w:ilvl w:val="0"/>
          <w:numId w:val="1"/>
        </w:numPr>
        <w:spacing w:after="90" w:before="30" w:line="340"/>
        <w:jc w:val="both"/>
      </w:pPr>
      <w:r>
        <w:rPr>
          <w:rFonts w:ascii="Times New Roman" w:cs="Times New Roman" w:eastAsia="Times New Roman" w:hAnsi="Times New Roman"/>
          <w:b/>
          <w:bCs/>
          <w:color w:val="1A1A1A"/>
          <w:sz w:val="24"/>
          <w:szCs w:val="24"/>
        </w:rPr>
        <w:t xml:space="preserve">Data tier.</w:t>
      </w:r>
      <w:r>
        <w:rPr>
          <w:rFonts w:ascii="Times New Roman" w:cs="Times New Roman" w:eastAsia="Times New Roman" w:hAnsi="Times New Roman"/>
          <w:color w:val="1A1A1A"/>
          <w:sz w:val="24"/>
          <w:szCs w:val="24"/>
        </w:rPr>
        <w:t xml:space="preserve"> PostgreSQL (via Drizzle ORM) stores accounts, decks, cards,</w:t>
      </w:r>
    </w:p>
    <w:p>
      <w:pPr>
        <w:spacing w:after="120" w:before="40" w:line="360"/>
        <w:ind w:firstLine="0"/>
        <w:jc w:val="both"/>
      </w:pPr>
      <w:r>
        <w:rPr>
          <w:rFonts w:ascii="Times New Roman" w:cs="Times New Roman" w:eastAsia="Times New Roman" w:hAnsi="Times New Roman"/>
          <w:color w:val="1A1A1A"/>
          <w:sz w:val="24"/>
          <w:szCs w:val="24"/>
        </w:rPr>
        <w:t xml:space="preserve">progress, results, and schedules.</w:t>
      </w:r>
    </w:p>
    <w:p>
      <w:pPr>
        <w:pStyle w:val="ListParagraph"/>
        <w:numPr>
          <w:ilvl w:val="0"/>
          <w:numId w:val="1"/>
        </w:numPr>
        <w:spacing w:after="90" w:before="30" w:line="340"/>
        <w:jc w:val="both"/>
      </w:pPr>
      <w:r>
        <w:rPr>
          <w:rFonts w:ascii="Times New Roman" w:cs="Times New Roman" w:eastAsia="Times New Roman" w:hAnsi="Times New Roman"/>
          <w:b/>
          <w:bCs/>
          <w:color w:val="1A1A1A"/>
          <w:sz w:val="24"/>
          <w:szCs w:val="24"/>
        </w:rPr>
        <w:t xml:space="preserve">External services.</w:t>
      </w:r>
      <w:r>
        <w:rPr>
          <w:rFonts w:ascii="Times New Roman" w:cs="Times New Roman" w:eastAsia="Times New Roman" w:hAnsi="Times New Roman"/>
          <w:color w:val="1A1A1A"/>
          <w:sz w:val="24"/>
          <w:szCs w:val="24"/>
        </w:rPr>
        <w:t xml:space="preserve"> Google Gemini and OpenRouter for generation; Google</w:t>
      </w:r>
    </w:p>
    <w:p>
      <w:pPr>
        <w:spacing w:after="120" w:before="40" w:line="360"/>
        <w:ind w:firstLine="0"/>
        <w:jc w:val="both"/>
      </w:pPr>
      <w:r>
        <w:rPr>
          <w:rFonts w:ascii="Times New Roman" w:cs="Times New Roman" w:eastAsia="Times New Roman" w:hAnsi="Times New Roman"/>
          <w:color w:val="1A1A1A"/>
          <w:sz w:val="24"/>
          <w:szCs w:val="24"/>
        </w:rPr>
        <w:t xml:space="preserve">OAuth for identity.</w:t>
      </w:r>
    </w:p>
    <w:p>
      <w:pPr>
        <w:spacing w:after="120" w:before="40" w:line="360"/>
        <w:ind w:firstLine="0"/>
        <w:jc w:val="both"/>
      </w:pPr>
      <w:r>
        <w:rPr>
          <w:rFonts w:ascii="Times New Roman" w:cs="Times New Roman" w:eastAsia="Times New Roman" w:hAnsi="Times New Roman"/>
          <w:color w:val="1A1A1A"/>
          <w:sz w:val="24"/>
          <w:szCs w:val="24"/>
        </w:rPr>
        <w:t xml:space="preserve">Supporting tiers inside the browser are a </w:t>
      </w:r>
      <w:r>
        <w:rPr>
          <w:rFonts w:ascii="Times New Roman" w:cs="Times New Roman" w:eastAsia="Times New Roman" w:hAnsi="Times New Roman"/>
          <w:b/>
          <w:bCs/>
          <w:color w:val="1A1A1A"/>
          <w:sz w:val="24"/>
          <w:szCs w:val="24"/>
        </w:rPr>
        <w:t xml:space="preserve">service worker</w:t>
      </w:r>
      <w:r>
        <w:rPr>
          <w:rFonts w:ascii="Times New Roman" w:cs="Times New Roman" w:eastAsia="Times New Roman" w:hAnsi="Times New Roman"/>
          <w:color w:val="1A1A1A"/>
          <w:sz w:val="24"/>
          <w:szCs w:val="24"/>
        </w:rPr>
        <w:t xml:space="preserve"> (application shell and background synchronization) and an </w:t>
      </w:r>
      <w:r>
        <w:rPr>
          <w:rFonts w:ascii="Times New Roman" w:cs="Times New Roman" w:eastAsia="Times New Roman" w:hAnsi="Times New Roman"/>
          <w:b/>
          <w:bCs/>
          <w:color w:val="1A1A1A"/>
          <w:sz w:val="24"/>
          <w:szCs w:val="24"/>
        </w:rPr>
        <w:t xml:space="preserve">IndexedDB snapshot store</w:t>
      </w:r>
      <w:r>
        <w:rPr>
          <w:rFonts w:ascii="Times New Roman" w:cs="Times New Roman" w:eastAsia="Times New Roman" w:hAnsi="Times New Roman"/>
          <w:color w:val="1A1A1A"/>
          <w:sz w:val="24"/>
          <w:szCs w:val="24"/>
        </w:rPr>
        <w:t xml:space="preserve"> (decks, cards, progress, and schedules for offline study).</w:t>
      </w:r>
    </w:p>
    <w:p>
      <w:pPr>
        <w:pStyle w:val="Heading3"/>
        <w:keepNext/>
        <w:spacing w:after="110" w:before="260"/>
      </w:pPr>
      <w:r>
        <w:rPr>
          <w:rFonts w:ascii="Calibri" w:cs="Calibri" w:eastAsia="Calibri" w:hAnsi="Calibri"/>
          <w:b/>
          <w:bCs/>
          <w:color w:val="1D4ED8"/>
          <w:sz w:val="25"/>
          <w:szCs w:val="25"/>
        </w:rPr>
        <w:t xml:space="preserve">7.5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34"/>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Table</w:t>
            </w:r>
          </w:p>
        </w:tc>
        <w:tc>
          <w:tcPr>
            <w:tcW w:type="dxa" w:w="3463"/>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Purpose</w:t>
            </w:r>
          </w:p>
        </w:tc>
        <w:tc>
          <w:tcPr>
            <w:tcW w:type="dxa" w:w="3463"/>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Key relationships</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users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Google account profile (provider subject id, email, name, image)</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Root of all ownership</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study_sessions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A study set (deck): title, source type, source text, AI summary, owner</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Belongs to a user</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flashcards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Question, answer, hint, difficulty, order within the deck</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Belongs to a study set</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card_progress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Known/unknown flag, attempts, last reviewed — one row per card per deck</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Unique on (card, session)</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study_results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One row per answered card: correctness, mode, timestamp</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Belongs to a user, deck, and card</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card_reviews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Scheduling state per card: ease, interval, reps, lapses, learning step, due date</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Unique on (user, card)</w:t>
            </w:r>
          </w:p>
        </w:tc>
      </w:tr>
    </w:tbl>
    <w:p>
      <w:pPr>
        <w:spacing w:after="120"/>
      </w:pPr>
    </w:p>
    <w:p>
      <w:pPr>
        <w:spacing w:after="120" w:before="40" w:line="360"/>
        <w:ind w:firstLine="0"/>
        <w:jc w:val="both"/>
      </w:pPr>
      <w:r>
        <w:rPr>
          <w:rFonts w:ascii="Times New Roman" w:cs="Times New Roman" w:eastAsia="Times New Roman" w:hAnsi="Times New Roman"/>
          <w:color w:val="1A1A1A"/>
          <w:sz w:val="24"/>
          <w:szCs w:val="24"/>
        </w:rPr>
        <w:t xml:space="preserve">Ownership is enforced by user-scoped foreign keys with </w:t>
      </w:r>
      <w:r>
        <w:rPr>
          <w:rFonts w:ascii="Consolas" w:cs="Consolas" w:eastAsia="Consolas" w:hAnsi="Consolas"/>
          <w:color w:val="1F2937"/>
          <w:sz w:val="21"/>
          <w:szCs w:val="21"/>
        </w:rPr>
        <w:t xml:space="preserve">ON DELETE CASCADE</w:t>
      </w:r>
      <w:r>
        <w:rPr>
          <w:rFonts w:ascii="Times New Roman" w:cs="Times New Roman" w:eastAsia="Times New Roman" w:hAnsi="Times New Roman"/>
          <w:color w:val="1A1A1A"/>
          <w:sz w:val="24"/>
          <w:szCs w:val="24"/>
        </w:rPr>
        <w:t xml:space="preserve">, and every query in the API is scoped to the authenticated user, so one account can never read, grade, or delete another account's data.</w:t>
      </w:r>
    </w:p>
    <w:p>
      <w:pPr>
        <w:pStyle w:val="Heading3"/>
        <w:keepNext/>
        <w:spacing w:after="110" w:before="260"/>
      </w:pPr>
      <w:r>
        <w:rPr>
          <w:rFonts w:ascii="Calibri" w:cs="Calibri" w:eastAsia="Calibri" w:hAnsi="Calibri"/>
          <w:b/>
          <w:bCs/>
          <w:color w:val="1D4ED8"/>
          <w:sz w:val="25"/>
          <w:szCs w:val="25"/>
        </w:rPr>
        <w:t xml:space="preserve">7.6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182"/>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Layer</w:t>
            </w:r>
          </w:p>
        </w:tc>
        <w:tc>
          <w:tcPr>
            <w:tcW w:type="dxa" w:w="6178"/>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Technology</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Front-end</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React 19, Next.js 16 (App Router), TypeScript 5.9</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Styling</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Tailwind CSS 4, custom claymorphic design tokens</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Offline</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Service Worker, Cache Storage, IndexedDB, Background Sync</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Back-end</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Next.js route handlers (Node.js), Auth.js v5 (JWT sessions)</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Database</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PostgreSQL with Drizzle ORM and versioned SQL migrations</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Document parsing</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pdf.js (PDF, client and server), mammoth (DOCX), JSZip (PPTX)</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AI providers</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Google Gemini (primary), OpenRouter (fallback), with a custom failover engine</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Hosting</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Vercel (serverless) with a managed PostgreSQL instance</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Quality assurance</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Node test runner, TypeScript compiler, ESLint, end-to-end HTTP suites with minted sessions</w:t>
            </w:r>
          </w:p>
        </w:tc>
      </w:tr>
    </w:tbl>
    <w:p>
      <w:pPr>
        <w:spacing w:after="120"/>
      </w:pPr>
    </w:p>
    <w:p>
      <w:pPr>
        <w:pStyle w:val="Heading3"/>
        <w:keepNext/>
        <w:spacing w:after="110" w:before="260"/>
      </w:pPr>
      <w:r>
        <w:rPr>
          <w:rFonts w:ascii="Calibri" w:cs="Calibri" w:eastAsia="Calibri" w:hAnsi="Calibri"/>
          <w:b/>
          <w:bCs/>
          <w:color w:val="1D4ED8"/>
          <w:sz w:val="25"/>
          <w:szCs w:val="25"/>
        </w:rPr>
        <w:t xml:space="preserve">7.7 Testing and Evaluation</w:t>
      </w:r>
    </w:p>
    <w:p>
      <w:pPr>
        <w:spacing w:after="120" w:before="40" w:line="360"/>
        <w:ind w:firstLine="0"/>
        <w:jc w:val="both"/>
      </w:pPr>
      <w:r>
        <w:rPr>
          <w:rFonts w:ascii="Times New Roman" w:cs="Times New Roman" w:eastAsia="Times New Roman" w:hAnsi="Times New Roman"/>
          <w:b/>
          <w:bCs/>
          <w:color w:val="1A1A1A"/>
          <w:sz w:val="24"/>
          <w:szCs w:val="24"/>
        </w:rPr>
        <w:t xml:space="preserve">Automated verification.</w:t>
      </w:r>
      <w:r>
        <w:rPr>
          <w:rFonts w:ascii="Times New Roman" w:cs="Times New Roman" w:eastAsia="Times New Roman" w:hAnsi="Times New Roman"/>
          <w:color w:val="1A1A1A"/>
          <w:sz w:val="24"/>
          <w:szCs w:val="24"/>
        </w:rPr>
        <w:t xml:space="preserve"> The project ships 194 automated checks across nine test files: the offline core and service-worker contract (38 + 9), the failover engine (41), the spaced-repetition scheduler (21), the fallback provider adapter (20), the generation endpoint's fallback behaviour (17), the deck editor (9), the offline round trip against a real server and database (9), and an authentication/statistics end-to-end suite (30). For this paper, the five suites that need neither a database nor an API key were executed — 146 checks, all passing. Eight of the end-to-end checks attempt cross-account access directly, proving that one learner cannot read, grade, or delete another's decks, results, or schedules.</w:t>
      </w:r>
    </w:p>
    <w:p>
      <w:pPr>
        <w:spacing w:after="120" w:before="40" w:line="360"/>
        <w:ind w:firstLine="0"/>
        <w:jc w:val="both"/>
      </w:pPr>
      <w:r>
        <w:rPr>
          <w:rFonts w:ascii="Times New Roman" w:cs="Times New Roman" w:eastAsia="Times New Roman" w:hAnsi="Times New Roman"/>
          <w:b/>
          <w:bCs/>
          <w:color w:val="1A1A1A"/>
          <w:sz w:val="24"/>
          <w:szCs w:val="24"/>
        </w:rPr>
        <w:t xml:space="preserve">Manual verification.</w:t>
      </w:r>
      <w:r>
        <w:rPr>
          <w:rFonts w:ascii="Times New Roman" w:cs="Times New Roman" w:eastAsia="Times New Roman" w:hAnsi="Times New Roman"/>
          <w:color w:val="1A1A1A"/>
          <w:sz w:val="24"/>
          <w:szCs w:val="24"/>
        </w:rPr>
        <w:t xml:space="preserve"> A scripted usability walkthrough covers the primary tasks (upload, generate, edit, study in each mode, grade a review, install the app, study in airplane mode, reconnect and confirm synchronization).</w:t>
      </w:r>
    </w:p>
    <w:p>
      <w:pPr>
        <w:spacing w:after="120" w:before="40" w:line="360"/>
        <w:ind w:firstLine="0"/>
        <w:jc w:val="both"/>
      </w:pPr>
      <w:r>
        <w:rPr>
          <w:rFonts w:ascii="Times New Roman" w:cs="Times New Roman" w:eastAsia="Times New Roman" w:hAnsi="Times New Roman"/>
          <w:b/>
          <w:bCs/>
          <w:color w:val="1A1A1A"/>
          <w:sz w:val="24"/>
          <w:szCs w:val="24"/>
        </w:rPr>
        <w:t xml:space="preserve">System evaluation.</w:t>
      </w:r>
      <w:r>
        <w:rPr>
          <w:rFonts w:ascii="Times New Roman" w:cs="Times New Roman" w:eastAsia="Times New Roman" w:hAnsi="Times New Roman"/>
          <w:color w:val="1A1A1A"/>
          <w:sz w:val="24"/>
          <w:szCs w:val="24"/>
        </w:rPr>
        <w:t xml:space="preserve"> Acceptability is measured with a researcher-made instrument based on the ISO/IEC 25010 software quality model, covering functional suitability, performance efficiency, reliability, usability, security, and maintainability. Respondents rate statements on a five-point Likert scale; results are analyzed using descriptive statistics (mean and standard deviation) and interpreted with a standard adjectival rating scale.</w:t>
      </w:r>
    </w:p>
    <w:p>
      <w:pPr>
        <w:pStyle w:val="Heading3"/>
        <w:keepNext/>
        <w:spacing w:after="110" w:before="260"/>
      </w:pPr>
      <w:r>
        <w:rPr>
          <w:rFonts w:ascii="Calibri" w:cs="Calibri" w:eastAsia="Calibri" w:hAnsi="Calibri"/>
          <w:b/>
          <w:bCs/>
          <w:color w:val="1D4ED8"/>
          <w:sz w:val="25"/>
          <w:szCs w:val="25"/>
        </w:rPr>
        <w:t xml:space="preserve">7.8 Ethical Considerations</w:t>
      </w:r>
    </w:p>
    <w:p>
      <w:pPr>
        <w:spacing w:after="120" w:before="40" w:line="360"/>
        <w:ind w:firstLine="0"/>
        <w:jc w:val="both"/>
      </w:pPr>
      <w:r>
        <w:rPr>
          <w:rFonts w:ascii="Times New Roman" w:cs="Times New Roman" w:eastAsia="Times New Roman" w:hAnsi="Times New Roman"/>
          <w:color w:val="1A1A1A"/>
          <w:sz w:val="24"/>
          <w:szCs w:val="24"/>
        </w:rPr>
        <w:t xml:space="preserve">Participation in surveys and evaluation is voluntary and anonymized, with informed consent. Only Google sign-in is supported, so the system never stores passwords, and no learner data are shared with third parties beyond the material transmitted to the configured AI providers for generation. API credentials are held in server-side environment variables and never exposed to the browser. Consistent with the Data Privacy Act of 2012 (Republic Act No. 10173), learners may delete their study sets at any time, deletion cascades to all dependent records, and offline copies are purged on sign-out. Because some AI providers may use submitted prompts for training on free tiers, the project documents this and advises learners not to upload confidential material.</w:t>
      </w:r>
    </w:p>
    <w:p>
      <w:r>
        <w:br w:type="page"/>
      </w:r>
    </w:p>
    <w:p>
      <w:pPr>
        <w:pStyle w:val="Heading1"/>
        <w:keepNext/>
        <w:pBdr>
          <w:bottom w:val="single" w:color="3B82F6" w:sz="10" w:space="6"/>
        </w:pBdr>
        <w:spacing w:after="160" w:before="0"/>
      </w:pPr>
      <w:r>
        <w:rPr>
          <w:rFonts w:ascii="Calibri" w:cs="Calibri" w:eastAsia="Calibri" w:hAnsi="Calibri"/>
          <w:b/>
          <w:bCs/>
          <w:color w:val="10233F"/>
          <w:sz w:val="32"/>
          <w:szCs w:val="32"/>
        </w:rPr>
        <w:t xml:space="preserve">Chapter 8 — Proposed System: Features and Functionality</w:t>
      </w:r>
    </w:p>
    <w:p>
      <w:pPr>
        <w:pStyle w:val="Heading3"/>
        <w:keepNext/>
        <w:spacing w:after="110" w:before="260"/>
      </w:pPr>
      <w:r>
        <w:rPr>
          <w:rFonts w:ascii="Calibri" w:cs="Calibri" w:eastAsia="Calibri" w:hAnsi="Calibri"/>
          <w:b/>
          <w:bCs/>
          <w:color w:val="1D4ED8"/>
          <w:sz w:val="25"/>
          <w:szCs w:val="25"/>
        </w:rPr>
        <w:t xml:space="preserve">8.1 Material Upload and AI Generation</w:t>
      </w:r>
    </w:p>
    <w:p>
      <w:pPr>
        <w:spacing w:after="120" w:before="40" w:line="360"/>
        <w:ind w:firstLine="0"/>
        <w:jc w:val="both"/>
      </w:pPr>
      <w:r>
        <w:rPr>
          <w:rFonts w:ascii="Times New Roman" w:cs="Times New Roman" w:eastAsia="Times New Roman" w:hAnsi="Times New Roman"/>
          <w:color w:val="1A1A1A"/>
          <w:sz w:val="24"/>
          <w:szCs w:val="24"/>
        </w:rPr>
        <w:t xml:space="preserve">The learner drags in files, picks them from the gallery or file system, or uses the camera, and may additionally paste text. Up to eight files are sent together and combined into a single study set. Photographs are downscaled before upload; Word and PowerPoint files are converted to text; PDFs and images are read by the model directly. When a document exceeds the serverless request limit, the browser extracts its text and uploads it in parts, which are merged into one set. The response reports which model produced the cards and, if a switch occurred, tells the learner which model was used and why.</w:t>
      </w:r>
    </w:p>
    <w:p>
      <w:pPr>
        <w:pStyle w:val="Heading3"/>
        <w:keepNext/>
        <w:spacing w:after="110" w:before="260"/>
      </w:pPr>
      <w:r>
        <w:rPr>
          <w:rFonts w:ascii="Calibri" w:cs="Calibri" w:eastAsia="Calibri" w:hAnsi="Calibri"/>
          <w:b/>
          <w:bCs/>
          <w:color w:val="1D4ED8"/>
          <w:sz w:val="25"/>
          <w:szCs w:val="25"/>
        </w:rPr>
        <w:t xml:space="preserve">8.2 Four Study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34"/>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Mode</w:t>
            </w:r>
          </w:p>
        </w:tc>
        <w:tc>
          <w:tcPr>
            <w:tcW w:type="dxa" w:w="3463"/>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Interaction</w:t>
            </w:r>
          </w:p>
        </w:tc>
        <w:tc>
          <w:tcPr>
            <w:tcW w:type="dxa" w:w="3463"/>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Checking and scoring</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A1A1A"/>
                <w:sz w:val="21"/>
                <w:szCs w:val="21"/>
              </w:rPr>
              <w:t xml:space="preserve">Study</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Read the question, tap to flip, reveal the answer and optional hint</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Self-reported "Got it / Still learning"; the card can be re-queued within the session</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A1A1A"/>
                <w:sz w:val="21"/>
                <w:szCs w:val="21"/>
              </w:rPr>
              <w:t xml:space="preserve">Exam</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Choose one of four options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Immediate correct/wrong feedback; 10 points per correct answer, bonuses for medium (+5) and hard (+10) cards and for consecutive correct answers (+2 each, capped at +10)</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A1A1A"/>
                <w:sz w:val="21"/>
                <w:szCs w:val="21"/>
              </w:rPr>
              <w:t xml:space="preserve">Identification</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Type the answer from memory</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Case-, punctuation-, and typo-tolerant matching, including </w:t>
            </w:r>
            <w:r>
              <w:rPr>
                <w:rFonts w:ascii="Consolas" w:cs="Consolas" w:eastAsia="Consolas" w:hAnsi="Consolas"/>
                <w:b w:val="false"/>
                <w:bCs w:val="false"/>
                <w:color w:val="1F2937"/>
                <w:sz w:val="21"/>
                <w:szCs w:val="21"/>
              </w:rPr>
              <w:t xml:space="preserve">/</w:t>
            </w:r>
            <w:r>
              <w:rPr>
                <w:rFonts w:ascii="Times New Roman" w:cs="Times New Roman" w:eastAsia="Times New Roman" w:hAnsi="Times New Roman"/>
                <w:b w:val="false"/>
                <w:bCs w:val="false"/>
                <w:color w:val="1A1A1A"/>
                <w:sz w:val="21"/>
                <w:szCs w:val="21"/>
              </w:rPr>
              <w:t xml:space="preserve">-separated alternative answers</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A1A1A"/>
                <w:sz w:val="21"/>
                <w:szCs w:val="21"/>
              </w:rPr>
              <w:t xml:space="preserve">Enumeration</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Type every item of a list answer, in any order</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Per-item feedback; a card is complete when all items are named</w:t>
            </w:r>
          </w:p>
        </w:tc>
      </w:tr>
    </w:tbl>
    <w:p>
      <w:pPr>
        <w:spacing w:after="120"/>
      </w:pPr>
    </w:p>
    <w:p>
      <w:pPr>
        <w:spacing w:after="120" w:before="40" w:line="360"/>
        <w:ind w:firstLine="0"/>
        <w:jc w:val="both"/>
      </w:pPr>
      <w:r>
        <w:rPr>
          <w:rFonts w:ascii="Times New Roman" w:cs="Times New Roman" w:eastAsia="Times New Roman" w:hAnsi="Times New Roman"/>
          <w:color w:val="1A1A1A"/>
          <w:sz w:val="24"/>
          <w:szCs w:val="24"/>
        </w:rPr>
        <w:t xml:space="preserve">Exam sessions end with a results screen showing accuracy, letter grade, points against the maximum, best streak, elapsed time, and a review of missed questions, which can be sent directly into Study Mode for remediation.</w:t>
      </w:r>
    </w:p>
    <w:p>
      <w:pPr>
        <w:pStyle w:val="Heading3"/>
        <w:keepNext/>
        <w:spacing w:after="110" w:before="260"/>
      </w:pPr>
      <w:r>
        <w:rPr>
          <w:rFonts w:ascii="Calibri" w:cs="Calibri" w:eastAsia="Calibri" w:hAnsi="Calibri"/>
          <w:b/>
          <w:bCs/>
          <w:color w:val="1D4ED8"/>
          <w:sz w:val="25"/>
          <w:szCs w:val="25"/>
        </w:rPr>
        <w:t xml:space="preserve">8.3 Deck Editing</w:t>
      </w:r>
    </w:p>
    <w:p>
      <w:pPr>
        <w:spacing w:after="120" w:before="40" w:line="360"/>
        <w:ind w:firstLine="0"/>
        <w:jc w:val="both"/>
      </w:pPr>
      <w:r>
        <w:rPr>
          <w:rFonts w:ascii="Times New Roman" w:cs="Times New Roman" w:eastAsia="Times New Roman" w:hAnsi="Times New Roman"/>
          <w:color w:val="1A1A1A"/>
          <w:sz w:val="24"/>
          <w:szCs w:val="24"/>
        </w:rPr>
        <w:t xml:space="preserve">Every deck is editable. A learner can create a deck manually without uploading anything, rename or re-describe any deck, and add, edit, delete, or reorder cards. Saving a deck diffs the list within a single transaction: edited cards keep their database identity — and therefore their progress and review schedule — omitted cards are deleted, and new cards are inserted in the order shown.</w:t>
      </w:r>
    </w:p>
    <w:p>
      <w:pPr>
        <w:pStyle w:val="Heading3"/>
        <w:keepNext/>
        <w:spacing w:after="110" w:before="260"/>
      </w:pPr>
      <w:r>
        <w:rPr>
          <w:rFonts w:ascii="Calibri" w:cs="Calibri" w:eastAsia="Calibri" w:hAnsi="Calibri"/>
          <w:b/>
          <w:bCs/>
          <w:color w:val="1D4ED8"/>
          <w:sz w:val="25"/>
          <w:szCs w:val="25"/>
        </w:rPr>
        <w:t xml:space="preserve">8.4 Spaced Repetition and Progress Analytics</w:t>
      </w:r>
    </w:p>
    <w:p>
      <w:pPr>
        <w:spacing w:after="120" w:before="40" w:line="360"/>
        <w:ind w:firstLine="0"/>
        <w:jc w:val="both"/>
      </w:pPr>
      <w:r>
        <w:rPr>
          <w:rFonts w:ascii="Times New Roman" w:cs="Times New Roman" w:eastAsia="Times New Roman" w:hAnsi="Times New Roman"/>
          <w:color w:val="1A1A1A"/>
          <w:sz w:val="24"/>
          <w:szCs w:val="24"/>
        </w:rPr>
        <w:t xml:space="preserve">The Review tab presents the day's queue across all decks, split into overdue and new cards, with a per-deck filter and a badge on the navigation item. Each graded card prints what each button will do before it is pressed, because the client and the server run the same scheduler. Progress analytics add up every answered card into overall totals, accuracy, and a daily streak, plus per-deck mastery, spaced-repetition health (cards tracked, due now, learning, mature, lapses), and a recent-activity feed.</w:t>
      </w:r>
    </w:p>
    <w:p>
      <w:pPr>
        <w:pStyle w:val="Heading3"/>
        <w:keepNext/>
        <w:spacing w:after="110" w:before="260"/>
      </w:pPr>
      <w:r>
        <w:rPr>
          <w:rFonts w:ascii="Calibri" w:cs="Calibri" w:eastAsia="Calibri" w:hAnsi="Calibri"/>
          <w:b/>
          <w:bCs/>
          <w:color w:val="1D4ED8"/>
          <w:sz w:val="25"/>
          <w:szCs w:val="25"/>
        </w:rPr>
        <w:t xml:space="preserve">8.5 Offline Study</w:t>
      </w:r>
    </w:p>
    <w:p>
      <w:pPr>
        <w:spacing w:after="120" w:before="40" w:line="360"/>
        <w:ind w:firstLine="0"/>
        <w:jc w:val="both"/>
      </w:pPr>
      <w:r>
        <w:rPr>
          <w:rFonts w:ascii="Times New Roman" w:cs="Times New Roman" w:eastAsia="Times New Roman" w:hAnsi="Times New Roman"/>
          <w:color w:val="1A1A1A"/>
          <w:sz w:val="24"/>
          <w:szCs w:val="24"/>
        </w:rPr>
        <w:t xml:space="preserve">Installed or cached, QuizTime opens with no network and still signs the learner in from a cached session, lists saved decks with their due counts, runs all four study modes, computes the review queue locally with the same scheduler as the server, and records answers to an outbox that is replayed in order — in batches, and in the background where the browser supports it — as soon as connectivity returns. Deletions propagate immediately so a removed deck cannot return from the cache, and signing out purges the device copy.</w:t>
      </w:r>
    </w:p>
    <w:p>
      <w:pPr>
        <w:pStyle w:val="Heading3"/>
        <w:keepNext/>
        <w:spacing w:after="110" w:before="260"/>
      </w:pPr>
      <w:r>
        <w:rPr>
          <w:rFonts w:ascii="Calibri" w:cs="Calibri" w:eastAsia="Calibri" w:hAnsi="Calibri"/>
          <w:b/>
          <w:bCs/>
          <w:color w:val="1D4ED8"/>
          <w:sz w:val="25"/>
          <w:szCs w:val="25"/>
        </w:rPr>
        <w:t xml:space="preserve">8.6 Reliability and Operational Features</w:t>
      </w:r>
    </w:p>
    <w:p>
      <w:pPr>
        <w:pStyle w:val="ListParagraph"/>
        <w:numPr>
          <w:ilvl w:val="0"/>
          <w:numId w:val="1"/>
        </w:numPr>
        <w:spacing w:after="90" w:before="30" w:line="340"/>
        <w:jc w:val="both"/>
      </w:pPr>
      <w:r>
        <w:rPr>
          <w:rFonts w:ascii="Times New Roman" w:cs="Times New Roman" w:eastAsia="Times New Roman" w:hAnsi="Times New Roman"/>
          <w:b/>
          <w:bCs/>
          <w:color w:val="1A1A1A"/>
          <w:sz w:val="24"/>
          <w:szCs w:val="24"/>
        </w:rPr>
        <w:t xml:space="preserve">Model failover with memory.</w:t>
      </w:r>
      <w:r>
        <w:rPr>
          <w:rFonts w:ascii="Times New Roman" w:cs="Times New Roman" w:eastAsia="Times New Roman" w:hAnsi="Times New Roman"/>
          <w:color w:val="1A1A1A"/>
          <w:sz w:val="24"/>
          <w:szCs w:val="24"/>
        </w:rPr>
        <w:t xml:space="preserve"> A rate-limited or unavailable model is skipped</w:t>
      </w:r>
    </w:p>
    <w:p>
      <w:pPr>
        <w:spacing w:after="120" w:before="40" w:line="360"/>
        <w:ind w:firstLine="0"/>
        <w:jc w:val="both"/>
      </w:pPr>
      <w:r>
        <w:rPr>
          <w:rFonts w:ascii="Times New Roman" w:cs="Times New Roman" w:eastAsia="Times New Roman" w:hAnsi="Times New Roman"/>
          <w:color w:val="1A1A1A"/>
          <w:sz w:val="24"/>
          <w:szCs w:val="24"/>
        </w:rPr>
        <w:t xml:space="preserve">for a cooldown window (honouring the provider's own retry hint when supplied, and doubling on repeated failures up to 30 minutes), then retried automatically. Non-retryable errors are surfaced immediately instead of being masked by another attempt.</w:t>
      </w:r>
    </w:p>
    <w:p>
      <w:pPr>
        <w:pStyle w:val="ListParagraph"/>
        <w:numPr>
          <w:ilvl w:val="0"/>
          <w:numId w:val="1"/>
        </w:numPr>
        <w:spacing w:after="90" w:before="30" w:line="340"/>
        <w:jc w:val="both"/>
      </w:pPr>
      <w:r>
        <w:rPr>
          <w:rFonts w:ascii="Times New Roman" w:cs="Times New Roman" w:eastAsia="Times New Roman" w:hAnsi="Times New Roman"/>
          <w:b/>
          <w:bCs/>
          <w:color w:val="1A1A1A"/>
          <w:sz w:val="24"/>
          <w:szCs w:val="24"/>
        </w:rPr>
        <w:t xml:space="preserve">Rate limiting.</w:t>
      </w:r>
      <w:r>
        <w:rPr>
          <w:rFonts w:ascii="Times New Roman" w:cs="Times New Roman" w:eastAsia="Times New Roman" w:hAnsi="Times New Roman"/>
          <w:color w:val="1A1A1A"/>
          <w:sz w:val="24"/>
          <w:szCs w:val="24"/>
        </w:rPr>
        <w:t xml:space="preserve"> Generation is limited per user so that a single account</w:t>
      </w:r>
    </w:p>
    <w:p>
      <w:pPr>
        <w:spacing w:after="120" w:before="40" w:line="360"/>
        <w:ind w:firstLine="0"/>
        <w:jc w:val="both"/>
      </w:pPr>
      <w:r>
        <w:rPr>
          <w:rFonts w:ascii="Times New Roman" w:cs="Times New Roman" w:eastAsia="Times New Roman" w:hAnsi="Times New Roman"/>
          <w:color w:val="1A1A1A"/>
          <w:sz w:val="24"/>
          <w:szCs w:val="24"/>
        </w:rPr>
        <w:t xml:space="preserve">cannot exhaust the project's API quota.</w:t>
      </w:r>
    </w:p>
    <w:p>
      <w:pPr>
        <w:pStyle w:val="ListParagraph"/>
        <w:numPr>
          <w:ilvl w:val="0"/>
          <w:numId w:val="1"/>
        </w:numPr>
        <w:spacing w:after="90" w:before="30" w:line="340"/>
        <w:jc w:val="both"/>
      </w:pPr>
      <w:r>
        <w:rPr>
          <w:rFonts w:ascii="Times New Roman" w:cs="Times New Roman" w:eastAsia="Times New Roman" w:hAnsi="Times New Roman"/>
          <w:b/>
          <w:bCs/>
          <w:color w:val="1A1A1A"/>
          <w:sz w:val="24"/>
          <w:szCs w:val="24"/>
        </w:rPr>
        <w:t xml:space="preserve">Health and configuration endpoints.</w:t>
      </w:r>
      <w:r>
        <w:rPr>
          <w:rFonts w:ascii="Times New Roman" w:cs="Times New Roman" w:eastAsia="Times New Roman" w:hAnsi="Times New Roman"/>
          <w:color w:val="1A1A1A"/>
          <w:sz w:val="24"/>
          <w:szCs w:val="24"/>
        </w:rPr>
        <w:t xml:space="preserve"> A health check reports database</w:t>
      </w:r>
    </w:p>
    <w:p>
      <w:pPr>
        <w:spacing w:after="120" w:before="40" w:line="360"/>
        <w:ind w:firstLine="0"/>
        <w:jc w:val="both"/>
      </w:pPr>
      <w:r>
        <w:rPr>
          <w:rFonts w:ascii="Times New Roman" w:cs="Times New Roman" w:eastAsia="Times New Roman" w:hAnsi="Times New Roman"/>
          <w:color w:val="1A1A1A"/>
          <w:sz w:val="24"/>
          <w:szCs w:val="24"/>
        </w:rPr>
        <w:t xml:space="preserve">connectivity and maintenance state; a configuration endpoint lets the interface distinguish "not yet configured" from "broken".</w:t>
      </w:r>
    </w:p>
    <w:p>
      <w:pPr>
        <w:pStyle w:val="ListParagraph"/>
        <w:numPr>
          <w:ilvl w:val="0"/>
          <w:numId w:val="1"/>
        </w:numPr>
        <w:spacing w:after="90" w:before="30" w:line="340"/>
        <w:jc w:val="both"/>
      </w:pPr>
      <w:r>
        <w:rPr>
          <w:rFonts w:ascii="Times New Roman" w:cs="Times New Roman" w:eastAsia="Times New Roman" w:hAnsi="Times New Roman"/>
          <w:b/>
          <w:bCs/>
          <w:color w:val="1A1A1A"/>
          <w:sz w:val="24"/>
          <w:szCs w:val="24"/>
        </w:rPr>
        <w:t xml:space="preserve">Maintenance mode.</w:t>
      </w:r>
      <w:r>
        <w:rPr>
          <w:rFonts w:ascii="Times New Roman" w:cs="Times New Roman" w:eastAsia="Times New Roman" w:hAnsi="Times New Roman"/>
          <w:color w:val="1A1A1A"/>
          <w:sz w:val="24"/>
          <w:szCs w:val="24"/>
        </w:rPr>
        <w:t xml:space="preserve"> A signed-out visitor sees a maintenance page while</w:t>
      </w:r>
    </w:p>
    <w:p>
      <w:pPr>
        <w:spacing w:after="120" w:before="40" w:line="360"/>
        <w:ind w:firstLine="0"/>
        <w:jc w:val="both"/>
      </w:pPr>
      <w:r>
        <w:rPr>
          <w:rFonts w:ascii="Times New Roman" w:cs="Times New Roman" w:eastAsia="Times New Roman" w:hAnsi="Times New Roman"/>
          <w:color w:val="1A1A1A"/>
          <w:sz w:val="24"/>
          <w:szCs w:val="24"/>
        </w:rPr>
        <w:t xml:space="preserve">signed-in users keep full access with a notice, and the toggle takes effect without a rebuild.</w:t>
      </w:r>
    </w:p>
    <w:p>
      <w:r>
        <w:br w:type="page"/>
      </w:r>
    </w:p>
    <w:p>
      <w:pPr>
        <w:pStyle w:val="Heading1"/>
        <w:keepNext/>
        <w:pBdr>
          <w:bottom w:val="single" w:color="3B82F6" w:sz="10" w:space="6"/>
        </w:pBdr>
        <w:spacing w:after="160" w:before="0"/>
      </w:pPr>
      <w:r>
        <w:rPr>
          <w:rFonts w:ascii="Calibri" w:cs="Calibri" w:eastAsia="Calibri" w:hAnsi="Calibri"/>
          <w:b/>
          <w:bCs/>
          <w:color w:val="10233F"/>
          <w:sz w:val="32"/>
          <w:szCs w:val="32"/>
        </w:rPr>
        <w:t xml:space="preserve">Chapter 9 — Work Plan and Timeline</w:t>
      </w:r>
    </w:p>
    <w:p>
      <w:pPr>
        <w:spacing w:after="120" w:before="40" w:line="360"/>
        <w:ind w:firstLine="0"/>
        <w:jc w:val="both"/>
      </w:pPr>
      <w:r>
        <w:rPr>
          <w:rFonts w:ascii="Times New Roman" w:cs="Times New Roman" w:eastAsia="Times New Roman" w:hAnsi="Times New Roman"/>
          <w:color w:val="1A1A1A"/>
          <w:sz w:val="24"/>
          <w:szCs w:val="24"/>
        </w:rPr>
        <w:t xml:space="preserve">The project is scheduled over six months (24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34"/>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Phase</w:t>
            </w:r>
          </w:p>
        </w:tc>
        <w:tc>
          <w:tcPr>
            <w:tcW w:type="dxa" w:w="2309"/>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Weeks</w:t>
            </w:r>
          </w:p>
        </w:tc>
        <w:tc>
          <w:tcPr>
            <w:tcW w:type="dxa" w:w="2309"/>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Activities</w:t>
            </w:r>
          </w:p>
        </w:tc>
        <w:tc>
          <w:tcPr>
            <w:tcW w:type="dxa" w:w="2309"/>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Deliverables</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1. Planning and analysis</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1–4</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Literature review, learner survey and interviews, requirements specification, feasibility assessment</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Concept paper, requirements list, use cases</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2. Design</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4–8</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Architecture, data model, interface prototypes, scheduler design, test plan</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System design document, ERD, wireframes</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3. Increment P1–P2 (core and practice)</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6–12</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Upload/parsing, generation, Study and Exam modes, scoring, storage</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Working prototype with decks and scoring</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4. Increment P3 (accounts and security)</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10–14</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Google sign-in, per-user scoping, rate limiting, maintenance mode</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Multi-user release with data isolation</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5. Increment P4 (retention)</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13–17</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Scheduler, Review queue, deck badges, offline grading queue</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Spaced-repetition release</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6. Increment P5 (offline and resilience)</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16–20</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Service worker, snapshots, outbox replay, AI failover</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Offline-capable PWA with provider failover</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7. Testing and evaluation</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19–22</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Automated suites, usability walkthrough, acceptability survey, deployment</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Test report, evaluation results</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8. Documentation and defense</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22–24</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User manual, technical documentation, final paper, presentation</w:t>
            </w:r>
          </w:p>
        </w:tc>
        <w:tc>
          <w:tcPr>
            <w:tcW w:type="dxa" w:w="2309"/>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Final documentation and manuscript</w:t>
            </w:r>
          </w:p>
        </w:tc>
      </w:tr>
    </w:tbl>
    <w:p>
      <w:pPr>
        <w:spacing w:after="120"/>
      </w:pPr>
    </w:p>
    <w:p>
      <w:r>
        <w:br w:type="page"/>
      </w:r>
    </w:p>
    <w:p>
      <w:pPr>
        <w:pStyle w:val="Heading1"/>
        <w:keepNext/>
        <w:pBdr>
          <w:bottom w:val="single" w:color="3B82F6" w:sz="10" w:space="6"/>
        </w:pBdr>
        <w:spacing w:after="160" w:before="0"/>
      </w:pPr>
      <w:r>
        <w:rPr>
          <w:rFonts w:ascii="Calibri" w:cs="Calibri" w:eastAsia="Calibri" w:hAnsi="Calibri"/>
          <w:b/>
          <w:bCs/>
          <w:color w:val="10233F"/>
          <w:sz w:val="32"/>
          <w:szCs w:val="32"/>
        </w:rPr>
        <w:t xml:space="preserve">Chapter 10 — Budgetary Requirements</w:t>
      </w:r>
    </w:p>
    <w:p>
      <w:pPr>
        <w:spacing w:after="120" w:before="40" w:line="360"/>
        <w:ind w:firstLine="0"/>
        <w:jc w:val="both"/>
      </w:pPr>
      <w:r>
        <w:rPr>
          <w:rFonts w:ascii="Times New Roman" w:cs="Times New Roman" w:eastAsia="Times New Roman" w:hAnsi="Times New Roman"/>
          <w:color w:val="1A1A1A"/>
          <w:sz w:val="24"/>
          <w:szCs w:val="24"/>
        </w:rPr>
        <w:t xml:space="preserve">Development uses free and open-source technologies; the costs below are the operational expenses of running and evaluating the system for one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34"/>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Item</w:t>
            </w:r>
          </w:p>
        </w:tc>
        <w:tc>
          <w:tcPr>
            <w:tcW w:type="dxa" w:w="3463"/>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Specification</w:t>
            </w:r>
          </w:p>
        </w:tc>
        <w:tc>
          <w:tcPr>
            <w:tcW w:type="dxa" w:w="3463"/>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Estimated cost</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Domain name</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.com</w:t>
            </w:r>
            <w:r>
              <w:rPr>
                <w:rFonts w:ascii="Times New Roman" w:cs="Times New Roman" w:eastAsia="Times New Roman" w:hAnsi="Times New Roman"/>
                <w:b w:val="false"/>
                <w:bCs w:val="false"/>
                <w:color w:val="1A1A1A"/>
                <w:sz w:val="21"/>
                <w:szCs w:val="21"/>
              </w:rPr>
              <w:t xml:space="preserve">, one year</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₱700</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Application hosting</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Vercel — free tier sufficient for development and defense; Pro tier optional</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₱0 – ₱1,200 / month</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Database hosting</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Managed PostgreSQL — free tier sufficient; paid tier optional</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₱0 – ₱1,500 / month</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AI generation (primary)</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Google Gemini API — free tier for development; small paid allowance for the evaluation period</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₱0 – ₱1,500</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AI generation (fallback)</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OpenRouter — one-time credit purchase unlocks a higher free daily allowance</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₱600</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Materials, printing, and defense</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Documentation printing, binding, presentation materials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₱1,200</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A1A1A"/>
                <w:sz w:val="21"/>
                <w:szCs w:val="21"/>
              </w:rPr>
              <w:t xml:space="preserve">Estimated total</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A1A1A"/>
                <w:sz w:val="21"/>
                <w:szCs w:val="21"/>
              </w:rPr>
              <w:t xml:space="preserve">₱2,500 – ₱10,000</w:t>
            </w:r>
          </w:p>
        </w:tc>
      </w:tr>
    </w:tbl>
    <w:p>
      <w:pPr>
        <w:spacing w:after="120"/>
      </w:pPr>
    </w:p>
    <w:p>
      <w:pPr>
        <w:spacing w:after="120" w:before="40" w:line="360"/>
        <w:ind w:firstLine="0"/>
        <w:jc w:val="both"/>
      </w:pPr>
      <w:r>
        <w:rPr>
          <w:rFonts w:ascii="Times New Roman" w:cs="Times New Roman" w:eastAsia="Times New Roman" w:hAnsi="Times New Roman"/>
          <w:color w:val="1A1A1A"/>
          <w:sz w:val="24"/>
          <w:szCs w:val="24"/>
        </w:rPr>
        <w:t xml:space="preserve">Notes: the project is deliberately designed to run entirely on free tiers when quotas permit, and the failover chain means the system degrades rather than fails when a free allowance is exhausted. Internet subscription and the developers' own devices are contributed and are not charged to the project.</w:t>
      </w:r>
    </w:p>
    <w:p>
      <w:r>
        <w:br w:type="page"/>
      </w:r>
    </w:p>
    <w:p>
      <w:pPr>
        <w:pStyle w:val="Heading1"/>
        <w:keepNext/>
        <w:pBdr>
          <w:bottom w:val="single" w:color="3B82F6" w:sz="10" w:space="6"/>
        </w:pBdr>
        <w:spacing w:after="160" w:before="0"/>
      </w:pPr>
      <w:r>
        <w:rPr>
          <w:rFonts w:ascii="Calibri" w:cs="Calibri" w:eastAsia="Calibri" w:hAnsi="Calibri"/>
          <w:b/>
          <w:bCs/>
          <w:color w:val="10233F"/>
          <w:sz w:val="32"/>
          <w:szCs w:val="32"/>
        </w:rPr>
        <w:t xml:space="preserve">Chapter 11 — Expected Outcomes and Conclusion</w:t>
      </w:r>
    </w:p>
    <w:p>
      <w:pPr>
        <w:spacing w:after="120" w:before="40" w:line="360"/>
        <w:ind w:firstLine="0"/>
        <w:jc w:val="both"/>
      </w:pPr>
      <w:r>
        <w:rPr>
          <w:rFonts w:ascii="Times New Roman" w:cs="Times New Roman" w:eastAsia="Times New Roman" w:hAnsi="Times New Roman"/>
          <w:color w:val="1A1A1A"/>
          <w:sz w:val="24"/>
          <w:szCs w:val="24"/>
        </w:rPr>
        <w:t xml:space="preserve">At the end of the project, the team expects to deliver:</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1.	</w:t>
      </w:r>
      <w:r>
        <w:rPr>
          <w:rFonts w:ascii="Times New Roman" w:cs="Times New Roman" w:eastAsia="Times New Roman" w:hAnsi="Times New Roman"/>
          <w:b/>
          <w:bCs/>
          <w:color w:val="1A1A1A"/>
          <w:sz w:val="24"/>
          <w:szCs w:val="24"/>
        </w:rPr>
        <w:t xml:space="preserve">A deployed, installable web application</w:t>
      </w:r>
      <w:r>
        <w:rPr>
          <w:rFonts w:ascii="Times New Roman" w:cs="Times New Roman" w:eastAsia="Times New Roman" w:hAnsi="Times New Roman"/>
          <w:color w:val="1A1A1A"/>
          <w:sz w:val="24"/>
          <w:szCs w:val="24"/>
        </w:rPr>
        <w:t xml:space="preserve"> that converts uploaded or pasted</w:t>
      </w:r>
    </w:p>
    <w:p>
      <w:pPr>
        <w:spacing w:after="120" w:before="40" w:line="360"/>
        <w:ind w:firstLine="0"/>
        <w:jc w:val="both"/>
      </w:pPr>
      <w:r>
        <w:rPr>
          <w:rFonts w:ascii="Times New Roman" w:cs="Times New Roman" w:eastAsia="Times New Roman" w:hAnsi="Times New Roman"/>
          <w:color w:val="1A1A1A"/>
          <w:sz w:val="24"/>
          <w:szCs w:val="24"/>
        </w:rPr>
        <w:t xml:space="preserve">learning material into editable flashcards and drills them in four study modes with scoring and feedback.</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2.	</w:t>
      </w:r>
      <w:r>
        <w:rPr>
          <w:rFonts w:ascii="Times New Roman" w:cs="Times New Roman" w:eastAsia="Times New Roman" w:hAnsi="Times New Roman"/>
          <w:b/>
          <w:bCs/>
          <w:color w:val="1A1A1A"/>
          <w:sz w:val="24"/>
          <w:szCs w:val="24"/>
        </w:rPr>
        <w:t xml:space="preserve">A working spaced-repetition scheduler</w:t>
      </w:r>
      <w:r>
        <w:rPr>
          <w:rFonts w:ascii="Times New Roman" w:cs="Times New Roman" w:eastAsia="Times New Roman" w:hAnsi="Times New Roman"/>
          <w:color w:val="1A1A1A"/>
          <w:sz w:val="24"/>
          <w:szCs w:val="24"/>
        </w:rPr>
        <w:t xml:space="preserve"> with a daily review queue that</w:t>
      </w:r>
    </w:p>
    <w:p>
      <w:pPr>
        <w:spacing w:after="120" w:before="40" w:line="360"/>
        <w:ind w:firstLine="0"/>
        <w:jc w:val="both"/>
      </w:pPr>
      <w:r>
        <w:rPr>
          <w:rFonts w:ascii="Times New Roman" w:cs="Times New Roman" w:eastAsia="Times New Roman" w:hAnsi="Times New Roman"/>
          <w:color w:val="1A1A1A"/>
          <w:sz w:val="24"/>
          <w:szCs w:val="24"/>
        </w:rPr>
        <w:t xml:space="preserve">demonstrably changes what the learner studies next, and per-deck and overall progress analytics that make that change visible.</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3.	</w:t>
      </w:r>
      <w:r>
        <w:rPr>
          <w:rFonts w:ascii="Times New Roman" w:cs="Times New Roman" w:eastAsia="Times New Roman" w:hAnsi="Times New Roman"/>
          <w:b/>
          <w:bCs/>
          <w:color w:val="1A1A1A"/>
          <w:sz w:val="24"/>
          <w:szCs w:val="24"/>
        </w:rPr>
        <w:t xml:space="preserve">An offline-capable study experience</w:t>
      </w:r>
      <w:r>
        <w:rPr>
          <w:rFonts w:ascii="Times New Roman" w:cs="Times New Roman" w:eastAsia="Times New Roman" w:hAnsi="Times New Roman"/>
          <w:color w:val="1A1A1A"/>
          <w:sz w:val="24"/>
          <w:szCs w:val="24"/>
        </w:rPr>
        <w:t xml:space="preserve"> in which decks, progress, and the</w:t>
      </w:r>
    </w:p>
    <w:p>
      <w:pPr>
        <w:spacing w:after="120" w:before="40" w:line="360"/>
        <w:ind w:firstLine="0"/>
        <w:jc w:val="both"/>
      </w:pPr>
      <w:r>
        <w:rPr>
          <w:rFonts w:ascii="Times New Roman" w:cs="Times New Roman" w:eastAsia="Times New Roman" w:hAnsi="Times New Roman"/>
          <w:color w:val="1A1A1A"/>
          <w:sz w:val="24"/>
          <w:szCs w:val="24"/>
        </w:rPr>
        <w:t xml:space="preserve">review queue remain usable without a connection and synchronize afterwards.</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4.	</w:t>
      </w:r>
      <w:r>
        <w:rPr>
          <w:rFonts w:ascii="Times New Roman" w:cs="Times New Roman" w:eastAsia="Times New Roman" w:hAnsi="Times New Roman"/>
          <w:b/>
          <w:bCs/>
          <w:color w:val="1A1A1A"/>
          <w:sz w:val="24"/>
          <w:szCs w:val="24"/>
        </w:rPr>
        <w:t xml:space="preserve">A resilient generation pipeline</w:t>
      </w:r>
      <w:r>
        <w:rPr>
          <w:rFonts w:ascii="Times New Roman" w:cs="Times New Roman" w:eastAsia="Times New Roman" w:hAnsi="Times New Roman"/>
          <w:color w:val="1A1A1A"/>
          <w:sz w:val="24"/>
          <w:szCs w:val="24"/>
        </w:rPr>
        <w:t xml:space="preserve"> that survives individual models or</w:t>
      </w:r>
    </w:p>
    <w:p>
      <w:pPr>
        <w:spacing w:after="120" w:before="40" w:line="360"/>
        <w:ind w:firstLine="0"/>
        <w:jc w:val="both"/>
      </w:pPr>
      <w:r>
        <w:rPr>
          <w:rFonts w:ascii="Times New Roman" w:cs="Times New Roman" w:eastAsia="Times New Roman" w:hAnsi="Times New Roman"/>
          <w:color w:val="1A1A1A"/>
          <w:sz w:val="24"/>
          <w:szCs w:val="24"/>
        </w:rPr>
        <w:t xml:space="preserve">providers being rate-limited or unavailable, and that is honest with the learner about which model produced the cards.</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5.	</w:t>
      </w:r>
      <w:r>
        <w:rPr>
          <w:rFonts w:ascii="Times New Roman" w:cs="Times New Roman" w:eastAsia="Times New Roman" w:hAnsi="Times New Roman"/>
          <w:b/>
          <w:bCs/>
          <w:color w:val="1A1A1A"/>
          <w:sz w:val="24"/>
          <w:szCs w:val="24"/>
        </w:rPr>
        <w:t xml:space="preserve">Verified quality</w:t>
      </w:r>
      <w:r>
        <w:rPr>
          <w:rFonts w:ascii="Times New Roman" w:cs="Times New Roman" w:eastAsia="Times New Roman" w:hAnsi="Times New Roman"/>
          <w:color w:val="1A1A1A"/>
          <w:sz w:val="24"/>
          <w:szCs w:val="24"/>
        </w:rPr>
        <w:t xml:space="preserve"> evidenced by 194 automated checks — 146 of them</w:t>
      </w:r>
    </w:p>
    <w:p>
      <w:pPr>
        <w:spacing w:after="120" w:before="40" w:line="360"/>
        <w:ind w:firstLine="0"/>
        <w:jc w:val="both"/>
      </w:pPr>
      <w:r>
        <w:rPr>
          <w:rFonts w:ascii="Times New Roman" w:cs="Times New Roman" w:eastAsia="Times New Roman" w:hAnsi="Times New Roman"/>
          <w:color w:val="1A1A1A"/>
          <w:sz w:val="24"/>
          <w:szCs w:val="24"/>
        </w:rPr>
        <w:t xml:space="preserve">re-executed for this paper, including cross-account access attempts and the offline round trip — and by the acceptability evaluation using the ISO/IEC 25010-based instrument.</w:t>
      </w:r>
    </w:p>
    <w:p>
      <w:pPr>
        <w:keepLines/>
        <w:tabs>
          <w:tab w:val="left" w:pos="720"/>
        </w:tabs>
        <w:spacing w:after="90" w:before="30" w:line="340"/>
        <w:ind w:left="720" w:hanging="360"/>
        <w:jc w:val="both"/>
      </w:pPr>
      <w:r>
        <w:rPr>
          <w:rFonts w:ascii="Times New Roman" w:cs="Times New Roman" w:eastAsia="Times New Roman" w:hAnsi="Times New Roman"/>
          <w:color w:val="1A1A1A"/>
          <w:sz w:val="24"/>
          <w:szCs w:val="24"/>
        </w:rPr>
        <w:t xml:space="preserve">6.	</w:t>
      </w:r>
      <w:r>
        <w:rPr>
          <w:rFonts w:ascii="Times New Roman" w:cs="Times New Roman" w:eastAsia="Times New Roman" w:hAnsi="Times New Roman"/>
          <w:b/>
          <w:bCs/>
          <w:color w:val="1A1A1A"/>
          <w:sz w:val="24"/>
          <w:szCs w:val="24"/>
        </w:rPr>
        <w:t xml:space="preserve">Complete documentation</w:t>
      </w:r>
      <w:r>
        <w:rPr>
          <w:rFonts w:ascii="Times New Roman" w:cs="Times New Roman" w:eastAsia="Times New Roman" w:hAnsi="Times New Roman"/>
          <w:color w:val="1A1A1A"/>
          <w:sz w:val="24"/>
          <w:szCs w:val="24"/>
        </w:rPr>
        <w:t xml:space="preserve"> — user guide, technical documentation, and the</w:t>
      </w:r>
    </w:p>
    <w:p>
      <w:pPr>
        <w:spacing w:after="120" w:before="40" w:line="360"/>
        <w:ind w:firstLine="0"/>
        <w:jc w:val="both"/>
      </w:pPr>
      <w:r>
        <w:rPr>
          <w:rFonts w:ascii="Times New Roman" w:cs="Times New Roman" w:eastAsia="Times New Roman" w:hAnsi="Times New Roman"/>
          <w:color w:val="1A1A1A"/>
          <w:sz w:val="24"/>
          <w:szCs w:val="24"/>
        </w:rPr>
        <w:t xml:space="preserve">final manuscript — so the system can be maintained, extended, or studied further.</w:t>
      </w:r>
    </w:p>
    <w:p>
      <w:pPr>
        <w:spacing w:after="120" w:before="40" w:line="360"/>
        <w:ind w:firstLine="0"/>
        <w:jc w:val="both"/>
      </w:pPr>
      <w:r>
        <w:rPr>
          <w:rFonts w:ascii="Times New Roman" w:cs="Times New Roman" w:eastAsia="Times New Roman" w:hAnsi="Times New Roman"/>
          <w:color w:val="1A1A1A"/>
          <w:sz w:val="24"/>
          <w:szCs w:val="24"/>
        </w:rPr>
        <w:t xml:space="preserve">The project rests on a simple claim supported by decades of learning research: learners remember what they retrieve, and they retrieve more of what is scheduled for them. The barrier has never been the science but the labour of applying it. QuizTime proposes to remove that labour — by using AI to prepare the material a learner already has, and by using a scheduler to decide when each card should return — and to do so in a form that keeps working where many learners actually study: on a phone, with a connection that cannot be relied on.</w:t>
      </w:r>
    </w:p>
    <w:p>
      <w:r>
        <w:br w:type="page"/>
      </w:r>
    </w:p>
    <w:p>
      <w:pPr>
        <w:pStyle w:val="Heading1"/>
        <w:keepNext/>
        <w:pBdr>
          <w:bottom w:val="single" w:color="3B82F6" w:sz="10" w:space="6"/>
        </w:pBdr>
        <w:spacing w:after="160" w:before="0"/>
      </w:pPr>
      <w:r>
        <w:rPr>
          <w:rFonts w:ascii="Calibri" w:cs="Calibri" w:eastAsia="Calibri" w:hAnsi="Calibri"/>
          <w:b/>
          <w:bCs/>
          <w:color w:val="10233F"/>
          <w:sz w:val="32"/>
          <w:szCs w:val="32"/>
        </w:rPr>
        <w:t xml:space="preserve">References</w:t>
      </w:r>
    </w:p>
    <w:p>
      <w:pPr>
        <w:spacing w:after="120" w:before="40" w:line="360"/>
        <w:ind w:firstLine="0"/>
        <w:jc w:val="both"/>
      </w:pPr>
      <w:r>
        <w:rPr>
          <w:rFonts w:ascii="Times New Roman" w:cs="Times New Roman" w:eastAsia="Times New Roman" w:hAnsi="Times New Roman"/>
          <w:color w:val="1A1A1A"/>
          <w:sz w:val="24"/>
          <w:szCs w:val="24"/>
        </w:rPr>
        <w:t xml:space="preserve">Cepeda, N. J., Pashler, H., Vul, E., Wixted, J. T., &amp; Rohrer, D. (2006). Distributed practice in verbal recall tasks: A review and quantitative synthesis. </w:t>
      </w:r>
      <w:r>
        <w:rPr>
          <w:rFonts w:ascii="Times New Roman" w:cs="Times New Roman" w:eastAsia="Times New Roman" w:hAnsi="Times New Roman"/>
          <w:i/>
          <w:iCs/>
          <w:color w:val="1A1A1A"/>
          <w:sz w:val="24"/>
          <w:szCs w:val="24"/>
        </w:rPr>
        <w:t xml:space="preserve">Psychological Bulletin, 132</w:t>
      </w:r>
      <w:r>
        <w:rPr>
          <w:rFonts w:ascii="Times New Roman" w:cs="Times New Roman" w:eastAsia="Times New Roman" w:hAnsi="Times New Roman"/>
          <w:color w:val="1A1A1A"/>
          <w:sz w:val="24"/>
          <w:szCs w:val="24"/>
        </w:rPr>
        <w:t xml:space="preserve">(3), 354–380.</w:t>
      </w:r>
    </w:p>
    <w:p>
      <w:pPr>
        <w:spacing w:after="120" w:before="40" w:line="360"/>
        <w:ind w:firstLine="0"/>
        <w:jc w:val="both"/>
      </w:pPr>
      <w:r>
        <w:rPr>
          <w:rFonts w:ascii="Times New Roman" w:cs="Times New Roman" w:eastAsia="Times New Roman" w:hAnsi="Times New Roman"/>
          <w:color w:val="1A1A1A"/>
          <w:sz w:val="24"/>
          <w:szCs w:val="24"/>
        </w:rPr>
        <w:t xml:space="preserve">Dunlosky, J., Rawson, K. A., Marsh, E. J., Nathan, M. J., &amp; Willingham, D. T. (2013). Improving students' learning with effective learning techniques: Promising directions from cognitive and educational psychology. </w:t>
      </w:r>
      <w:r>
        <w:rPr>
          <w:rFonts w:ascii="Times New Roman" w:cs="Times New Roman" w:eastAsia="Times New Roman" w:hAnsi="Times New Roman"/>
          <w:i/>
          <w:iCs/>
          <w:color w:val="1A1A1A"/>
          <w:sz w:val="24"/>
          <w:szCs w:val="24"/>
        </w:rPr>
        <w:t xml:space="preserve">Psychological Science in the Public Interest, 14</w:t>
      </w:r>
      <w:r>
        <w:rPr>
          <w:rFonts w:ascii="Times New Roman" w:cs="Times New Roman" w:eastAsia="Times New Roman" w:hAnsi="Times New Roman"/>
          <w:color w:val="1A1A1A"/>
          <w:sz w:val="24"/>
          <w:szCs w:val="24"/>
        </w:rPr>
        <w:t xml:space="preserve">(1), 4–58.</w:t>
      </w:r>
    </w:p>
    <w:p>
      <w:pPr>
        <w:spacing w:after="120" w:before="40" w:line="360"/>
        <w:ind w:firstLine="0"/>
        <w:jc w:val="both"/>
      </w:pPr>
      <w:r>
        <w:rPr>
          <w:rFonts w:ascii="Times New Roman" w:cs="Times New Roman" w:eastAsia="Times New Roman" w:hAnsi="Times New Roman"/>
          <w:color w:val="1A1A1A"/>
          <w:sz w:val="24"/>
          <w:szCs w:val="24"/>
        </w:rPr>
        <w:t xml:space="preserve">Ebbinghaus, H. (1913). </w:t>
      </w:r>
      <w:r>
        <w:rPr>
          <w:rFonts w:ascii="Times New Roman" w:cs="Times New Roman" w:eastAsia="Times New Roman" w:hAnsi="Times New Roman"/>
          <w:i/>
          <w:iCs/>
          <w:color w:val="1A1A1A"/>
          <w:sz w:val="24"/>
          <w:szCs w:val="24"/>
        </w:rPr>
        <w:t xml:space="preserve">Memory: A contribution to experimental psychology</w:t>
      </w:r>
      <w:r>
        <w:rPr>
          <w:rFonts w:ascii="Times New Roman" w:cs="Times New Roman" w:eastAsia="Times New Roman" w:hAnsi="Times New Roman"/>
          <w:color w:val="1A1A1A"/>
          <w:sz w:val="24"/>
          <w:szCs w:val="24"/>
        </w:rPr>
        <w:t xml:space="preserve"> (H. A. Ruger &amp; C. E. Bussenius, Trans.). Teachers College, Columbia University. (Original work published 1885)</w:t>
      </w:r>
    </w:p>
    <w:p>
      <w:pPr>
        <w:spacing w:after="120" w:before="40" w:line="360"/>
        <w:ind w:firstLine="0"/>
        <w:jc w:val="both"/>
      </w:pPr>
      <w:r>
        <w:rPr>
          <w:rFonts w:ascii="Times New Roman" w:cs="Times New Roman" w:eastAsia="Times New Roman" w:hAnsi="Times New Roman"/>
          <w:color w:val="1A1A1A"/>
          <w:sz w:val="24"/>
          <w:szCs w:val="24"/>
        </w:rPr>
        <w:t xml:space="preserve">Karpicke, J. D., &amp; Blunt, J. R. (2011). Retrieval practice produces more learning than elaborative studying with concept mapping. </w:t>
      </w:r>
      <w:r>
        <w:rPr>
          <w:rFonts w:ascii="Times New Roman" w:cs="Times New Roman" w:eastAsia="Times New Roman" w:hAnsi="Times New Roman"/>
          <w:i/>
          <w:iCs/>
          <w:color w:val="1A1A1A"/>
          <w:sz w:val="24"/>
          <w:szCs w:val="24"/>
        </w:rPr>
        <w:t xml:space="preserve">Science, 331</w:t>
      </w:r>
      <w:r>
        <w:rPr>
          <w:rFonts w:ascii="Times New Roman" w:cs="Times New Roman" w:eastAsia="Times New Roman" w:hAnsi="Times New Roman"/>
          <w:color w:val="1A1A1A"/>
          <w:sz w:val="24"/>
          <w:szCs w:val="24"/>
        </w:rPr>
        <w:t xml:space="preserve">(6018), 772–775.</w:t>
      </w:r>
    </w:p>
    <w:p>
      <w:pPr>
        <w:spacing w:after="120" w:before="40" w:line="360"/>
        <w:ind w:firstLine="0"/>
        <w:jc w:val="both"/>
      </w:pPr>
      <w:r>
        <w:rPr>
          <w:rFonts w:ascii="Times New Roman" w:cs="Times New Roman" w:eastAsia="Times New Roman" w:hAnsi="Times New Roman"/>
          <w:color w:val="1A1A1A"/>
          <w:sz w:val="24"/>
          <w:szCs w:val="24"/>
        </w:rPr>
        <w:t xml:space="preserve">Kasneci, E., Sessler, K., Küchemann, S., Bannert, M., Dementieva, D., Fischer, F., Gasser, U., Groh, G., Günnemann, S., Hüllermeier, E., Krusche, S., Kutyniok, G., Michaeli, T., Nerdel, C., Pfeffer, J., Poquet, O., Sailer, M., Schmidt, A., Seidel, T., … Kasneci, G. (2023). ChatGPT for good? On opportunities and challenges of large language models for education. </w:t>
      </w:r>
      <w:r>
        <w:rPr>
          <w:rFonts w:ascii="Times New Roman" w:cs="Times New Roman" w:eastAsia="Times New Roman" w:hAnsi="Times New Roman"/>
          <w:i/>
          <w:iCs/>
          <w:color w:val="1A1A1A"/>
          <w:sz w:val="24"/>
          <w:szCs w:val="24"/>
        </w:rPr>
        <w:t xml:space="preserve">Learning and Individual Differences, 103</w:t>
      </w:r>
      <w:r>
        <w:rPr>
          <w:rFonts w:ascii="Times New Roman" w:cs="Times New Roman" w:eastAsia="Times New Roman" w:hAnsi="Times New Roman"/>
          <w:color w:val="1A1A1A"/>
          <w:sz w:val="24"/>
          <w:szCs w:val="24"/>
        </w:rPr>
        <w:t xml:space="preserve">, 102274.</w:t>
      </w:r>
    </w:p>
    <w:p>
      <w:pPr>
        <w:spacing w:after="120" w:before="40" w:line="360"/>
        <w:ind w:firstLine="0"/>
        <w:jc w:val="both"/>
      </w:pPr>
      <w:r>
        <w:rPr>
          <w:rFonts w:ascii="Times New Roman" w:cs="Times New Roman" w:eastAsia="Times New Roman" w:hAnsi="Times New Roman"/>
          <w:color w:val="1A1A1A"/>
          <w:sz w:val="24"/>
          <w:szCs w:val="24"/>
        </w:rPr>
        <w:t xml:space="preserve">Mayer, R. E. (2009). </w:t>
      </w:r>
      <w:r>
        <w:rPr>
          <w:rFonts w:ascii="Times New Roman" w:cs="Times New Roman" w:eastAsia="Times New Roman" w:hAnsi="Times New Roman"/>
          <w:i/>
          <w:iCs/>
          <w:color w:val="1A1A1A"/>
          <w:sz w:val="24"/>
          <w:szCs w:val="24"/>
        </w:rPr>
        <w:t xml:space="preserve">Multimedia learning</w:t>
      </w:r>
      <w:r>
        <w:rPr>
          <w:rFonts w:ascii="Times New Roman" w:cs="Times New Roman" w:eastAsia="Times New Roman" w:hAnsi="Times New Roman"/>
          <w:color w:val="1A1A1A"/>
          <w:sz w:val="24"/>
          <w:szCs w:val="24"/>
        </w:rPr>
        <w:t xml:space="preserve"> (2nd ed.). Cambridge University Press.</w:t>
      </w:r>
    </w:p>
    <w:p>
      <w:pPr>
        <w:spacing w:after="120" w:before="40" w:line="360"/>
        <w:ind w:firstLine="0"/>
        <w:jc w:val="both"/>
      </w:pPr>
      <w:r>
        <w:rPr>
          <w:rFonts w:ascii="Times New Roman" w:cs="Times New Roman" w:eastAsia="Times New Roman" w:hAnsi="Times New Roman"/>
          <w:color w:val="1A1A1A"/>
          <w:sz w:val="24"/>
          <w:szCs w:val="24"/>
        </w:rPr>
        <w:t xml:space="preserve">Paivio, A. (1986). </w:t>
      </w:r>
      <w:r>
        <w:rPr>
          <w:rFonts w:ascii="Times New Roman" w:cs="Times New Roman" w:eastAsia="Times New Roman" w:hAnsi="Times New Roman"/>
          <w:i/>
          <w:iCs/>
          <w:color w:val="1A1A1A"/>
          <w:sz w:val="24"/>
          <w:szCs w:val="24"/>
        </w:rPr>
        <w:t xml:space="preserve">Mental representations: A dual coding approach</w:t>
      </w:r>
      <w:r>
        <w:rPr>
          <w:rFonts w:ascii="Times New Roman" w:cs="Times New Roman" w:eastAsia="Times New Roman" w:hAnsi="Times New Roman"/>
          <w:color w:val="1A1A1A"/>
          <w:sz w:val="24"/>
          <w:szCs w:val="24"/>
        </w:rPr>
        <w:t xml:space="preserve">. Oxford University Press.</w:t>
      </w:r>
    </w:p>
    <w:p>
      <w:pPr>
        <w:spacing w:after="120" w:before="40" w:line="360"/>
        <w:ind w:firstLine="0"/>
        <w:jc w:val="both"/>
      </w:pPr>
      <w:r>
        <w:rPr>
          <w:rFonts w:ascii="Times New Roman" w:cs="Times New Roman" w:eastAsia="Times New Roman" w:hAnsi="Times New Roman"/>
          <w:color w:val="1A1A1A"/>
          <w:sz w:val="24"/>
          <w:szCs w:val="24"/>
        </w:rPr>
        <w:t xml:space="preserve">Republic Act No. 10173. (2012). </w:t>
      </w:r>
      <w:r>
        <w:rPr>
          <w:rFonts w:ascii="Times New Roman" w:cs="Times New Roman" w:eastAsia="Times New Roman" w:hAnsi="Times New Roman"/>
          <w:i/>
          <w:iCs/>
          <w:color w:val="1A1A1A"/>
          <w:sz w:val="24"/>
          <w:szCs w:val="24"/>
        </w:rPr>
        <w:t xml:space="preserve">Data Privacy Act of 2012</w:t>
      </w:r>
      <w:r>
        <w:rPr>
          <w:rFonts w:ascii="Times New Roman" w:cs="Times New Roman" w:eastAsia="Times New Roman" w:hAnsi="Times New Roman"/>
          <w:color w:val="1A1A1A"/>
          <w:sz w:val="24"/>
          <w:szCs w:val="24"/>
        </w:rPr>
        <w:t xml:space="preserve">. Republic of the Philippines.</w:t>
      </w:r>
    </w:p>
    <w:p>
      <w:pPr>
        <w:spacing w:after="120" w:before="40" w:line="360"/>
        <w:ind w:firstLine="0"/>
        <w:jc w:val="both"/>
      </w:pPr>
      <w:r>
        <w:rPr>
          <w:rFonts w:ascii="Times New Roman" w:cs="Times New Roman" w:eastAsia="Times New Roman" w:hAnsi="Times New Roman"/>
          <w:color w:val="1A1A1A"/>
          <w:sz w:val="24"/>
          <w:szCs w:val="24"/>
        </w:rPr>
        <w:t xml:space="preserve">Richey, R. C., &amp; Klein, J. D. (2007). </w:t>
      </w:r>
      <w:r>
        <w:rPr>
          <w:rFonts w:ascii="Times New Roman" w:cs="Times New Roman" w:eastAsia="Times New Roman" w:hAnsi="Times New Roman"/>
          <w:i/>
          <w:iCs/>
          <w:color w:val="1A1A1A"/>
          <w:sz w:val="24"/>
          <w:szCs w:val="24"/>
        </w:rPr>
        <w:t xml:space="preserve">Design and development research: Methods, strategies, and issues</w:t>
      </w:r>
      <w:r>
        <w:rPr>
          <w:rFonts w:ascii="Times New Roman" w:cs="Times New Roman" w:eastAsia="Times New Roman" w:hAnsi="Times New Roman"/>
          <w:color w:val="1A1A1A"/>
          <w:sz w:val="24"/>
          <w:szCs w:val="24"/>
        </w:rPr>
        <w:t xml:space="preserve">. Routledge.</w:t>
      </w:r>
    </w:p>
    <w:p>
      <w:pPr>
        <w:spacing w:after="120" w:before="40" w:line="360"/>
        <w:ind w:firstLine="0"/>
        <w:jc w:val="both"/>
      </w:pPr>
      <w:r>
        <w:rPr>
          <w:rFonts w:ascii="Times New Roman" w:cs="Times New Roman" w:eastAsia="Times New Roman" w:hAnsi="Times New Roman"/>
          <w:color w:val="1A1A1A"/>
          <w:sz w:val="24"/>
          <w:szCs w:val="24"/>
        </w:rPr>
        <w:t xml:space="preserve">Roediger, H. L., III, &amp; Karpicke, J. D. (2006). Test-enhanced learning: Taking memory tests improves long-term retention. </w:t>
      </w:r>
      <w:r>
        <w:rPr>
          <w:rFonts w:ascii="Times New Roman" w:cs="Times New Roman" w:eastAsia="Times New Roman" w:hAnsi="Times New Roman"/>
          <w:i/>
          <w:iCs/>
          <w:color w:val="1A1A1A"/>
          <w:sz w:val="24"/>
          <w:szCs w:val="24"/>
        </w:rPr>
        <w:t xml:space="preserve">Psychological Science, 17</w:t>
      </w:r>
      <w:r>
        <w:rPr>
          <w:rFonts w:ascii="Times New Roman" w:cs="Times New Roman" w:eastAsia="Times New Roman" w:hAnsi="Times New Roman"/>
          <w:color w:val="1A1A1A"/>
          <w:sz w:val="24"/>
          <w:szCs w:val="24"/>
        </w:rPr>
        <w:t xml:space="preserve">(3), 249–255.</w:t>
      </w:r>
    </w:p>
    <w:p>
      <w:pPr>
        <w:spacing w:after="120" w:before="40" w:line="360"/>
        <w:ind w:firstLine="0"/>
        <w:jc w:val="both"/>
      </w:pPr>
      <w:r>
        <w:rPr>
          <w:rFonts w:ascii="Times New Roman" w:cs="Times New Roman" w:eastAsia="Times New Roman" w:hAnsi="Times New Roman"/>
          <w:color w:val="1A1A1A"/>
          <w:sz w:val="24"/>
          <w:szCs w:val="24"/>
        </w:rPr>
        <w:t xml:space="preserve">Sweller, J. (1988). Cognitive load during problem solving: Effects on learning. </w:t>
      </w:r>
      <w:r>
        <w:rPr>
          <w:rFonts w:ascii="Times New Roman" w:cs="Times New Roman" w:eastAsia="Times New Roman" w:hAnsi="Times New Roman"/>
          <w:i/>
          <w:iCs/>
          <w:color w:val="1A1A1A"/>
          <w:sz w:val="24"/>
          <w:szCs w:val="24"/>
        </w:rPr>
        <w:t xml:space="preserve">Cognitive Science, 12</w:t>
      </w:r>
      <w:r>
        <w:rPr>
          <w:rFonts w:ascii="Times New Roman" w:cs="Times New Roman" w:eastAsia="Times New Roman" w:hAnsi="Times New Roman"/>
          <w:color w:val="1A1A1A"/>
          <w:sz w:val="24"/>
          <w:szCs w:val="24"/>
        </w:rPr>
        <w:t xml:space="preserve">(2), 257–285.</w:t>
      </w:r>
    </w:p>
    <w:p>
      <w:pPr>
        <w:spacing w:after="120" w:before="40" w:line="360"/>
        <w:ind w:firstLine="0"/>
        <w:jc w:val="both"/>
      </w:pPr>
      <w:r>
        <w:rPr>
          <w:rFonts w:ascii="Times New Roman" w:cs="Times New Roman" w:eastAsia="Times New Roman" w:hAnsi="Times New Roman"/>
          <w:color w:val="1A1A1A"/>
          <w:sz w:val="24"/>
          <w:szCs w:val="24"/>
        </w:rPr>
        <w:t xml:space="preserve">Wozniak, P. A., &amp; Gorzelanczyk, E. J. (1994). Optimization of repetition schedule in the practice of learning. </w:t>
      </w:r>
      <w:r>
        <w:rPr>
          <w:rFonts w:ascii="Times New Roman" w:cs="Times New Roman" w:eastAsia="Times New Roman" w:hAnsi="Times New Roman"/>
          <w:i/>
          <w:iCs/>
          <w:color w:val="1A1A1A"/>
          <w:sz w:val="24"/>
          <w:szCs w:val="24"/>
        </w:rPr>
        <w:t xml:space="preserve">Acta Neurobiologiae Experimentalis, 54</w:t>
      </w:r>
      <w:r>
        <w:rPr>
          <w:rFonts w:ascii="Times New Roman" w:cs="Times New Roman" w:eastAsia="Times New Roman" w:hAnsi="Times New Roman"/>
          <w:color w:val="1A1A1A"/>
          <w:sz w:val="24"/>
          <w:szCs w:val="24"/>
        </w:rPr>
        <w:t xml:space="preserve">(1), 59–62.</w:t>
      </w:r>
    </w:p>
    <w:p>
      <w:pPr>
        <w:spacing w:after="120" w:before="40" w:line="360"/>
        <w:ind w:firstLine="0"/>
        <w:jc w:val="both"/>
      </w:pPr>
      <w:r>
        <w:rPr>
          <w:rFonts w:ascii="Times New Roman" w:cs="Times New Roman" w:eastAsia="Times New Roman" w:hAnsi="Times New Roman"/>
          <w:color w:val="1A1A1A"/>
          <w:sz w:val="24"/>
          <w:szCs w:val="24"/>
        </w:rPr>
        <w:t xml:space="preserve">Zawacki-Richter, O., Marín, V. I., Bond, M., &amp; Gouverneur, F. (2019). Systematic review of research on artificial intelligence applications in higher education — Where are the educators? </w:t>
      </w:r>
      <w:r>
        <w:rPr>
          <w:rFonts w:ascii="Times New Roman" w:cs="Times New Roman" w:eastAsia="Times New Roman" w:hAnsi="Times New Roman"/>
          <w:i/>
          <w:iCs/>
          <w:color w:val="1A1A1A"/>
          <w:sz w:val="24"/>
          <w:szCs w:val="24"/>
        </w:rPr>
        <w:t xml:space="preserve">International Journal of Educational Technology in Higher Education, 16</w:t>
      </w:r>
      <w:r>
        <w:rPr>
          <w:rFonts w:ascii="Times New Roman" w:cs="Times New Roman" w:eastAsia="Times New Roman" w:hAnsi="Times New Roman"/>
          <w:color w:val="1A1A1A"/>
          <w:sz w:val="24"/>
          <w:szCs w:val="24"/>
        </w:rPr>
        <w:t xml:space="preserve">(1), 39.</w:t>
      </w:r>
    </w:p>
    <w:p>
      <w:r>
        <w:br w:type="page"/>
      </w:r>
    </w:p>
    <w:p>
      <w:pPr>
        <w:pStyle w:val="Heading1"/>
        <w:keepNext/>
        <w:pBdr>
          <w:bottom w:val="single" w:color="3B82F6" w:sz="10" w:space="6"/>
        </w:pBdr>
        <w:spacing w:after="160" w:before="0"/>
      </w:pPr>
      <w:r>
        <w:rPr>
          <w:rFonts w:ascii="Calibri" w:cs="Calibri" w:eastAsia="Calibri" w:hAnsi="Calibri"/>
          <w:b/>
          <w:bCs/>
          <w:color w:val="10233F"/>
          <w:sz w:val="32"/>
          <w:szCs w:val="32"/>
        </w:rPr>
        <w:t xml:space="preserve">Appendices</w:t>
      </w:r>
    </w:p>
    <w:p>
      <w:pPr>
        <w:pStyle w:val="Heading3"/>
        <w:keepNext/>
        <w:spacing w:after="110" w:before="260"/>
      </w:pPr>
      <w:r>
        <w:rPr>
          <w:rFonts w:ascii="Calibri" w:cs="Calibri" w:eastAsia="Calibri" w:hAnsi="Calibri"/>
          <w:b/>
          <w:bCs/>
          <w:color w:val="1D4ED8"/>
          <w:sz w:val="25"/>
          <w:szCs w:val="25"/>
        </w:rPr>
        <w:t xml:space="preserve">Appendix A — API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34"/>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Method</w:t>
            </w:r>
          </w:p>
        </w:tc>
        <w:tc>
          <w:tcPr>
            <w:tcW w:type="dxa" w:w="3463"/>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Endpoint</w:t>
            </w:r>
          </w:p>
        </w:tc>
        <w:tc>
          <w:tcPr>
            <w:tcW w:type="dxa" w:w="3463"/>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Purpose</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POST</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/api/scan</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Validate uploads/text, generate flashcards with failover, return title, summary, cards, and the model used</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GET</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/api/sessions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List the signed-in user's decks with counts and due badges</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POST</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/api/sessions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Create a study set manually</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GET</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/api/sessions/[id]</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Retrieve one deck with its cards</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PATCH</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/api/sessions/[id]</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Rename or re-describe a deck; update progress</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DELETE</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/api/sessions/[id]</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Delete a deck and its dependent records</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PUT</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/api/sessions/[id]/cards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Save the full card list in one transactional diff (edit, delete, insert, reorder)</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GET</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/api/review</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Return the review queue with counts, due dates, and deck breakdown</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POST</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/api/review</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Grade up to 100 cards and reschedule them</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GET</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/api/stats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Overall and per-deck statistics plus recent activity</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POST</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/api/stats/results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Record up to 100 right/wrong outcomes</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GET</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/api/offline/bundle</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Export the snapshot a device needs for offline study</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GET</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/api/config</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Report which generation providers are configured</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GET</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/api/health</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Report application and database health and maintenance state</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/api/auth/[...nextauth]</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Google sign-in and session handling</w:t>
            </w:r>
          </w:p>
        </w:tc>
      </w:tr>
    </w:tbl>
    <w:p>
      <w:pPr>
        <w:spacing w:after="120"/>
      </w:pPr>
    </w:p>
    <w:p>
      <w:pPr>
        <w:pStyle w:val="Heading3"/>
        <w:keepNext/>
        <w:spacing w:after="110" w:before="260"/>
      </w:pPr>
      <w:r>
        <w:rPr>
          <w:rFonts w:ascii="Calibri" w:cs="Calibri" w:eastAsia="Calibri" w:hAnsi="Calibri"/>
          <w:b/>
          <w:bCs/>
          <w:color w:val="1D4ED8"/>
          <w:sz w:val="25"/>
          <w:szCs w:val="25"/>
        </w:rPr>
        <w:t xml:space="preserve">Appendix B — Spaced-Repetition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34"/>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Parameter</w:t>
            </w:r>
          </w:p>
        </w:tc>
        <w:tc>
          <w:tcPr>
            <w:tcW w:type="dxa" w:w="3463"/>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Value</w:t>
            </w:r>
          </w:p>
        </w:tc>
        <w:tc>
          <w:tcPr>
            <w:tcW w:type="dxa" w:w="3463"/>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Meaning</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Learning steps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1 minute, 10 minutes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A new card's first repetitions before graduation</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Graduating interval</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1 day</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Interval after the last learning step</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Easy graduation</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4 days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Interval when a new card is graded Easy immediately</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Relearning step</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10 minutes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Where a lapsed card returns to</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Default ease</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2.50</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Starting ease factor</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Ease range</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1.30 – 2.80</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Clamp applied by the scheduler</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Hard multiplier</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 1.20</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Interval growth for Hard (at least one day)</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Easy bonus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 1.30</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Additional multiplier for Easy</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Ease change</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Again −0.20, Hard −0.15, Easy +0.15</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Applied on each grade</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Interval range</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1 – 365 days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Clamp applied after graduation</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New cards per day</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20</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Daily limit on introduced new cards</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In-session requeues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2 per card</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Maximum repeats of a missed card in one session</w:t>
            </w:r>
          </w:p>
        </w:tc>
      </w:tr>
    </w:tbl>
    <w:p>
      <w:pPr>
        <w:spacing w:after="120"/>
      </w:pPr>
    </w:p>
    <w:p>
      <w:pPr>
        <w:pStyle w:val="Heading3"/>
        <w:keepNext/>
        <w:spacing w:after="110" w:before="260"/>
      </w:pPr>
      <w:r>
        <w:rPr>
          <w:rFonts w:ascii="Calibri" w:cs="Calibri" w:eastAsia="Calibri" w:hAnsi="Calibri"/>
          <w:b/>
          <w:bCs/>
          <w:color w:val="1D4ED8"/>
          <w:sz w:val="25"/>
          <w:szCs w:val="25"/>
        </w:rPr>
        <w:t xml:space="preserve">Appendix C —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182"/>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Variable</w:t>
            </w:r>
          </w:p>
        </w:tc>
        <w:tc>
          <w:tcPr>
            <w:tcW w:type="dxa" w:w="6178"/>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Purpose</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DATABASE_URL</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PostgreSQL connection string (required)</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AUTH_SECRET</w:t>
            </w:r>
            <w:r>
              <w:rPr>
                <w:rFonts w:ascii="Times New Roman" w:cs="Times New Roman" w:eastAsia="Times New Roman" w:hAnsi="Times New Roman"/>
                <w:b w:val="false"/>
                <w:bCs w:val="false"/>
                <w:color w:val="1A1A1A"/>
                <w:sz w:val="21"/>
                <w:szCs w:val="21"/>
              </w:rPr>
              <w:t xml:space="preserve">, </w:t>
            </w:r>
            <w:r>
              <w:rPr>
                <w:rFonts w:ascii="Consolas" w:cs="Consolas" w:eastAsia="Consolas" w:hAnsi="Consolas"/>
                <w:b w:val="false"/>
                <w:bCs w:val="false"/>
                <w:color w:val="1F2937"/>
                <w:sz w:val="21"/>
                <w:szCs w:val="21"/>
              </w:rPr>
              <w:t xml:space="preserve">AUTH_GOOGLE_ID</w:t>
            </w:r>
            <w:r>
              <w:rPr>
                <w:rFonts w:ascii="Times New Roman" w:cs="Times New Roman" w:eastAsia="Times New Roman" w:hAnsi="Times New Roman"/>
                <w:b w:val="false"/>
                <w:bCs w:val="false"/>
                <w:color w:val="1A1A1A"/>
                <w:sz w:val="21"/>
                <w:szCs w:val="21"/>
              </w:rPr>
              <w:t xml:space="preserve">, </w:t>
            </w:r>
            <w:r>
              <w:rPr>
                <w:rFonts w:ascii="Consolas" w:cs="Consolas" w:eastAsia="Consolas" w:hAnsi="Consolas"/>
                <w:b w:val="false"/>
                <w:bCs w:val="false"/>
                <w:color w:val="1F2937"/>
                <w:sz w:val="21"/>
                <w:szCs w:val="21"/>
              </w:rPr>
              <w:t xml:space="preserve">AUTH_GOOGLE_SECRET</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Google sign-in and session signing</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GEMINI_API_KEY</w:t>
            </w:r>
            <w:r>
              <w:rPr>
                <w:rFonts w:ascii="Times New Roman" w:cs="Times New Roman" w:eastAsia="Times New Roman" w:hAnsi="Times New Roman"/>
                <w:b w:val="false"/>
                <w:bCs w:val="false"/>
                <w:color w:val="1A1A1A"/>
                <w:sz w:val="21"/>
                <w:szCs w:val="21"/>
              </w:rPr>
              <w:t xml:space="preserve">, </w:t>
            </w:r>
            <w:r>
              <w:rPr>
                <w:rFonts w:ascii="Consolas" w:cs="Consolas" w:eastAsia="Consolas" w:hAnsi="Consolas"/>
                <w:b w:val="false"/>
                <w:bCs w:val="false"/>
                <w:color w:val="1F2937"/>
                <w:sz w:val="21"/>
                <w:szCs w:val="21"/>
              </w:rPr>
              <w:t xml:space="preserve">GEMINI_MODEL</w:t>
            </w:r>
            <w:r>
              <w:rPr>
                <w:rFonts w:ascii="Times New Roman" w:cs="Times New Roman" w:eastAsia="Times New Roman" w:hAnsi="Times New Roman"/>
                <w:b w:val="false"/>
                <w:bCs w:val="false"/>
                <w:color w:val="1A1A1A"/>
                <w:sz w:val="21"/>
                <w:szCs w:val="21"/>
              </w:rPr>
              <w:t xml:space="preserve">, </w:t>
            </w:r>
            <w:r>
              <w:rPr>
                <w:rFonts w:ascii="Consolas" w:cs="Consolas" w:eastAsia="Consolas" w:hAnsi="Consolas"/>
                <w:b w:val="false"/>
                <w:bCs w:val="false"/>
                <w:color w:val="1F2937"/>
                <w:sz w:val="21"/>
                <w:szCs w:val="21"/>
              </w:rPr>
              <w:t xml:space="preserve">GEMINI_FALLBACK_MODELS</w:t>
            </w:r>
            <w:r>
              <w:rPr>
                <w:rFonts w:ascii="Times New Roman" w:cs="Times New Roman" w:eastAsia="Times New Roman" w:hAnsi="Times New Roman"/>
                <w:b w:val="false"/>
                <w:bCs w:val="false"/>
                <w:color w:val="1A1A1A"/>
                <w:sz w:val="21"/>
                <w:szCs w:val="21"/>
              </w:rPr>
              <w:t xml:space="preserve">, </w:t>
            </w:r>
            <w:r>
              <w:rPr>
                <w:rFonts w:ascii="Consolas" w:cs="Consolas" w:eastAsia="Consolas" w:hAnsi="Consolas"/>
                <w:b w:val="false"/>
                <w:bCs w:val="false"/>
                <w:color w:val="1F2937"/>
                <w:sz w:val="21"/>
                <w:szCs w:val="21"/>
              </w:rPr>
              <w:t xml:space="preserve">GEMINI_RATE_LIMIT_COOLDOWN_SECONDS</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Primary provider and its failover order</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OPENROUTER_API_KEY</w:t>
            </w:r>
            <w:r>
              <w:rPr>
                <w:rFonts w:ascii="Times New Roman" w:cs="Times New Roman" w:eastAsia="Times New Roman" w:hAnsi="Times New Roman"/>
                <w:b w:val="false"/>
                <w:bCs w:val="false"/>
                <w:color w:val="1A1A1A"/>
                <w:sz w:val="21"/>
                <w:szCs w:val="21"/>
              </w:rPr>
              <w:t xml:space="preserve">, </w:t>
            </w:r>
            <w:r>
              <w:rPr>
                <w:rFonts w:ascii="Consolas" w:cs="Consolas" w:eastAsia="Consolas" w:hAnsi="Consolas"/>
                <w:b w:val="false"/>
                <w:bCs w:val="false"/>
                <w:color w:val="1F2937"/>
                <w:sz w:val="21"/>
                <w:szCs w:val="21"/>
              </w:rPr>
              <w:t xml:space="preserve">OPENROUTER_MODELS</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Fallback provider and its model list</w:t>
            </w:r>
          </w:p>
        </w:tc>
      </w:tr>
      <w:tr>
        <w:trPr>
          <w:tblHeader w:val="false"/>
        </w:trPr>
        <w:tc>
          <w:tcPr>
            <w:tcW w:type="dxa" w:w="3182"/>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MAINTENANCE_MODE</w:t>
            </w:r>
          </w:p>
        </w:tc>
        <w:tc>
          <w:tcPr>
            <w:tcW w:type="dxa" w:w="6178"/>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Toggle maintenance mode without a rebuild</w:t>
            </w:r>
          </w:p>
        </w:tc>
      </w:tr>
    </w:tbl>
    <w:p>
      <w:pPr>
        <w:spacing w:after="120"/>
      </w:pPr>
    </w:p>
    <w:p>
      <w:pPr>
        <w:pStyle w:val="Heading3"/>
        <w:keepNext/>
        <w:spacing w:after="110" w:before="260"/>
      </w:pPr>
      <w:r>
        <w:rPr>
          <w:rFonts w:ascii="Calibri" w:cs="Calibri" w:eastAsia="Calibri" w:hAnsi="Calibri"/>
          <w:b/>
          <w:bCs/>
          <w:color w:val="1D4ED8"/>
          <w:sz w:val="25"/>
          <w:szCs w:val="25"/>
        </w:rPr>
        <w:t xml:space="preserve">Appendix D — Testing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34"/>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Suite</w:t>
            </w:r>
          </w:p>
        </w:tc>
        <w:tc>
          <w:tcPr>
            <w:tcW w:type="dxa" w:w="3463"/>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Checks</w:t>
            </w:r>
          </w:p>
        </w:tc>
        <w:tc>
          <w:tcPr>
            <w:tcW w:type="dxa" w:w="3463"/>
            <w:tcBorders>
              <w:top w:val="single" w:color="C7D7F5" w:sz="4"/>
              <w:left w:val="single" w:color="C7D7F5" w:sz="4"/>
              <w:bottom w:val="single" w:color="C7D7F5" w:sz="4"/>
              <w:right w:val="single" w:color="C7D7F5" w:sz="4"/>
            </w:tcBorders>
            <w:shd w:fill="E4EDFD" w:val="clear"/>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0233F"/>
                <w:sz w:val="21"/>
                <w:szCs w:val="21"/>
              </w:rPr>
              <w:t xml:space="preserve">Coverage</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test:offline</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47</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Offline core, browser glue, and the service-worker contract — </w:t>
            </w:r>
            <w:r>
              <w:rPr>
                <w:rFonts w:ascii="Times New Roman" w:cs="Times New Roman" w:eastAsia="Times New Roman" w:hAnsi="Times New Roman"/>
                <w:b/>
                <w:bCs/>
                <w:color w:val="1A1A1A"/>
                <w:sz w:val="21"/>
                <w:szCs w:val="21"/>
              </w:rPr>
              <w:t xml:space="preserve">run for this paper, all passing</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test:failover</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41</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Failover engine with simulated rate-limit, unavailable-model, and bad-request errors — </w:t>
            </w:r>
            <w:r>
              <w:rPr>
                <w:rFonts w:ascii="Times New Roman" w:cs="Times New Roman" w:eastAsia="Times New Roman" w:hAnsi="Times New Roman"/>
                <w:b/>
                <w:bCs/>
                <w:color w:val="1A1A1A"/>
                <w:sz w:val="21"/>
                <w:szCs w:val="21"/>
              </w:rPr>
              <w:t xml:space="preserve">run, all passing</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test:srs</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21</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Learning steps, graduation, lapses, ease clamping, interval growth, button previews — </w:t>
            </w:r>
            <w:r>
              <w:rPr>
                <w:rFonts w:ascii="Times New Roman" w:cs="Times New Roman" w:eastAsia="Times New Roman" w:hAnsi="Times New Roman"/>
                <w:b/>
                <w:bCs/>
                <w:color w:val="1A1A1A"/>
                <w:sz w:val="21"/>
                <w:szCs w:val="21"/>
              </w:rPr>
              <w:t xml:space="preserve">run, all passing</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test:openrouter</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20</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Fallback provider adapter and error normalization — </w:t>
            </w:r>
            <w:r>
              <w:rPr>
                <w:rFonts w:ascii="Times New Roman" w:cs="Times New Roman" w:eastAsia="Times New Roman" w:hAnsi="Times New Roman"/>
                <w:b/>
                <w:bCs/>
                <w:color w:val="1A1A1A"/>
                <w:sz w:val="21"/>
                <w:szCs w:val="21"/>
              </w:rPr>
              <w:t xml:space="preserve">run, all passing</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test:scan</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17</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The generation endpoint end to end with fake provider endpoints — </w:t>
            </w:r>
            <w:r>
              <w:rPr>
                <w:rFonts w:ascii="Times New Roman" w:cs="Times New Roman" w:eastAsia="Times New Roman" w:hAnsi="Times New Roman"/>
                <w:b/>
                <w:bCs/>
                <w:color w:val="1A1A1A"/>
                <w:sz w:val="21"/>
                <w:szCs w:val="21"/>
              </w:rPr>
              <w:t xml:space="preserve">run, all passing</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test:e2e</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30</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Authentication, statistics, scheduling, and cross-account isolation over HTTP (needs a database)</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test:deck-editor</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9</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Card creation, editing, deletion, reordering, and progress preservation (needs a database)</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Consolas" w:cs="Consolas" w:eastAsia="Consolas" w:hAnsi="Consolas"/>
                <w:b w:val="false"/>
                <w:bCs w:val="false"/>
                <w:color w:val="1F2937"/>
                <w:sz w:val="21"/>
                <w:szCs w:val="21"/>
              </w:rPr>
              <w:t xml:space="preserve">test:offline-e2e</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9</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Offline round trip against a real server and database (needs a database)</w:t>
            </w:r>
          </w:p>
        </w:tc>
      </w:tr>
      <w:tr>
        <w:trPr>
          <w:tblHeader w:val="false"/>
        </w:trPr>
        <w:tc>
          <w:tcPr>
            <w:tcW w:type="dxa" w:w="2434"/>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A1A1A"/>
                <w:sz w:val="21"/>
                <w:szCs w:val="21"/>
              </w:rPr>
              <w:t xml:space="preserve">Total</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bCs/>
                <w:color w:val="1A1A1A"/>
                <w:sz w:val="21"/>
                <w:szCs w:val="21"/>
              </w:rPr>
              <w:t xml:space="preserve">194</w:t>
            </w:r>
          </w:p>
        </w:tc>
        <w:tc>
          <w:tcPr>
            <w:tcW w:type="dxa" w:w="3463"/>
            <w:tcBorders>
              <w:top w:val="single" w:color="C7D7F5" w:sz="4"/>
              <w:left w:val="single" w:color="C7D7F5" w:sz="4"/>
              <w:bottom w:val="single" w:color="C7D7F5" w:sz="4"/>
              <w:right w:val="single" w:color="C7D7F5" w:sz="4"/>
            </w:tcBorders>
            <w:tcMar>
              <w:top w:type="dxa" w:w="70"/>
              <w:left w:type="dxa" w:w="110"/>
              <w:bottom w:type="dxa" w:w="70"/>
              <w:right w:type="dxa" w:w="110"/>
            </w:tcMar>
          </w:tcPr>
          <w:p>
            <w:pPr>
              <w:spacing w:after="20" w:before="20" w:line="260"/>
              <w:jc w:val="left"/>
            </w:pPr>
            <w:r>
              <w:rPr>
                <w:rFonts w:ascii="Times New Roman" w:cs="Times New Roman" w:eastAsia="Times New Roman" w:hAnsi="Times New Roman"/>
                <w:b w:val="false"/>
                <w:bCs w:val="false"/>
                <w:color w:val="1A1A1A"/>
                <w:sz w:val="21"/>
                <w:szCs w:val="21"/>
              </w:rPr>
              <w:t xml:space="preserve">146 executed and passing without a database or API key</w:t>
            </w:r>
          </w:p>
        </w:tc>
      </w:tr>
    </w:tbl>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7192"/>
        <w:sz w:val="17"/>
        <w:szCs w:val="17"/>
      </w:rPr>
      <w:t xml:space="preserve">QuizTime Concept Paper  |  Page </w:t>
    </w:r>
    <w:r>
      <w:rPr>
        <w:rFonts w:ascii="Calibri" w:cs="Calibri" w:eastAsia="Calibri" w:hAnsi="Calibri"/>
        <w:color w:val="5B719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QuizTime: An AI-Assisted Flashcard and Quiz Generator for Active Recall and Spaced Repetition Study</dc:title>
  <dc:creator>QuizTime Project</dc:creator>
  <dc:description>Concept Paper</dc:description>
  <cp:lastModifiedBy>Un-named</cp:lastModifiedBy>
  <cp:revision>1</cp:revision>
  <dcterms:created xsi:type="dcterms:W3CDTF">2026-09-16T23:46:45.043Z</dcterms:created>
  <dcterms:modified xsi:type="dcterms:W3CDTF">2026-09-16T23:46:45.044Z</dcterms:modified>
</cp:coreProperties>
</file>

<file path=docProps/custom.xml><?xml version="1.0" encoding="utf-8"?>
<Properties xmlns="http://schemas.openxmlformats.org/officeDocument/2006/custom-properties" xmlns:vt="http://schemas.openxmlformats.org/officeDocument/2006/docPropsVTypes"/>
</file>