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6v6edt73s67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Ticket Automation 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Montserrat" w:cs="Montserrat" w:eastAsia="Montserrat" w:hAnsi="Montserrat"/>
          <w:color w:val="abb2bf"/>
        </w:rPr>
      </w:pPr>
      <w:bookmarkStart w:colFirst="0" w:colLast="0" w:name="_4uo3leqf80sl" w:id="1"/>
      <w:bookmarkEnd w:id="1"/>
      <w:r w:rsidDel="00000000" w:rsidR="00000000" w:rsidRPr="00000000">
        <w:rPr>
          <w:rtl w:val="0"/>
        </w:rPr>
        <w:t xml:space="preserve">Top Ticket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color w:val="abb2bf"/>
        </w:rPr>
      </w:pPr>
      <w:bookmarkStart w:colFirst="0" w:colLast="0" w:name="_9mjja1oxdc9" w:id="2"/>
      <w:bookmarkEnd w:id="2"/>
      <w:r w:rsidDel="00000000" w:rsidR="00000000" w:rsidRPr="00000000">
        <w:rPr>
          <w:color w:val="abb2bf"/>
          <w:rtl w:val="0"/>
        </w:rPr>
        <w:t xml:space="preserve">|</w:t>
      </w:r>
      <w:r w:rsidDel="00000000" w:rsidR="00000000" w:rsidRPr="00000000">
        <w:rPr>
          <w:color w:val="e06c75"/>
          <w:rtl w:val="0"/>
        </w:rPr>
        <w:t xml:space="preserve"> Ticket Type </w:t>
      </w:r>
      <w:r w:rsidDel="00000000" w:rsidR="00000000" w:rsidRPr="00000000">
        <w:rPr>
          <w:color w:val="abb2bf"/>
          <w:rtl w:val="0"/>
        </w:rPr>
        <w:t xml:space="preserve">|</w:t>
      </w:r>
      <w:r w:rsidDel="00000000" w:rsidR="00000000" w:rsidRPr="00000000">
        <w:rPr>
          <w:color w:val="e06c75"/>
          <w:rtl w:val="0"/>
        </w:rPr>
        <w:t xml:space="preserve"> Volume </w:t>
      </w:r>
      <w:r w:rsidDel="00000000" w:rsidR="00000000" w:rsidRPr="00000000">
        <w:rPr>
          <w:color w:val="abb2bf"/>
          <w:rtl w:val="0"/>
        </w:rPr>
        <w:t xml:space="preserve">|</w:t>
      </w:r>
      <w:r w:rsidDel="00000000" w:rsidR="00000000" w:rsidRPr="00000000">
        <w:rPr>
          <w:color w:val="e06c75"/>
          <w:rtl w:val="0"/>
        </w:rPr>
        <w:t xml:space="preserve"> Automation Potential </w:t>
      </w:r>
      <w:r w:rsidDel="00000000" w:rsidR="00000000" w:rsidRPr="00000000">
        <w:rPr>
          <w:color w:val="abb2bf"/>
          <w:rtl w:val="0"/>
        </w:rPr>
        <w:t xml:space="preserve">|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|-------------|--------|----------------------|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| Cancellations | 30% | 🟢🟢🟢🟢🟢 |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| Freezes | 25% | 🟢🟢🟢🟢🟡 |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| Billing Issues | 20% | 🟢🟢🟢🟡🟡 |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| Appointment Rescheduling | 15% | 🟢🟢🟢🟢🟡 |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| Account Lockouts | 10% | 🟢🟢🟢🟢🟢 |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34sdw4mn10k" w:id="3"/>
      <w:bookmarkEnd w:id="3"/>
      <w:r w:rsidDel="00000000" w:rsidR="00000000" w:rsidRPr="00000000">
        <w:rPr>
          <w:rtl w:val="0"/>
        </w:rPr>
        <w:t xml:space="preserve">Razor-Sharp Intent Clusters: 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x789pik086xe" w:id="4"/>
      <w:bookmarkEnd w:id="4"/>
      <w:r w:rsidDel="00000000" w:rsidR="00000000" w:rsidRPr="00000000">
        <w:rPr>
          <w:rtl w:val="0"/>
        </w:rPr>
        <w:t xml:space="preserve">Cutting Through the Noise!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1"/>
          <w:color w:val="abb2bf"/>
          <w:rtl w:val="0"/>
        </w:rPr>
        <w:t xml:space="preserve">**Cancellation Cluster:**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"I need to cancel my membership"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"How do I end my subscription?"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"I want to terminate my contract"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1"/>
          <w:color w:val="abb2bf"/>
          <w:rtl w:val="0"/>
        </w:rPr>
        <w:t xml:space="preserve">**Freeze Cluster:**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"Can I put my account on hold?"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"I need to pause my service temporarily"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"How do I suspend my membership?"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1"/>
          <w:color w:val="abb2bf"/>
          <w:rtl w:val="0"/>
        </w:rPr>
        <w:t xml:space="preserve">**Billing Issue Cluster:**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"I was charged the wrong amount"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"There's a problem with my invoice"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"I need help understanding my bill"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fjhdiekq7cx" w:id="5"/>
      <w:bookmarkEnd w:id="5"/>
      <w:r w:rsidDel="00000000" w:rsidR="00000000" w:rsidRPr="00000000">
        <w:rPr>
          <w:rtl w:val="0"/>
        </w:rPr>
        <w:t xml:space="preserve">Battle-Tested Automation Solutions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1"/>
          <w:color w:val="abb2bf"/>
          <w:rtl w:val="0"/>
        </w:rPr>
        <w:t xml:space="preserve">**Cancellation Bot:**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Verifies account standing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Processes cancellation per business rules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Generates confirmation &amp; closes account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1"/>
          <w:color w:val="abb2bf"/>
          <w:rtl w:val="0"/>
        </w:rPr>
        <w:t xml:space="preserve">**Freeze Flow:**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Checks eligibility for freeze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Applies freeze to account for specified period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Sends confirmation &amp; reactivation instructions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1"/>
          <w:color w:val="abb2bf"/>
          <w:rtl w:val="0"/>
        </w:rPr>
        <w:t xml:space="preserve">**Billing Wizard:**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Retrieves account &amp; invoice details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Walks through bill explanations via decision tree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  - Initiates corrections or disputes as needed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60" w:lineRule="auto"/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[Mermaid Diagram]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create the Mermaid diagram, you can use the following code: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mermaid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c678dd"/>
          <w:rtl w:val="0"/>
        </w:rPr>
        <w:t xml:space="preserve">graph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TD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A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[Incoming Ticket]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B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{AI Triage Engine}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B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C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{Cancellations}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D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[Cancellation Bot]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B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E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{Freezes}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F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[Freeze Flow]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B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G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{Billing Issues}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H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[Billing Wizard]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abb2bf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B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I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{Other Automations}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rPr>
          <w:rFonts w:ascii="Montserrat" w:cs="Montserrat" w:eastAsia="Montserrat" w:hAnsi="Montserrat"/>
          <w:color w:val="98c379"/>
        </w:rPr>
      </w:pP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B </w:t>
      </w:r>
      <w:r w:rsidDel="00000000" w:rsidR="00000000" w:rsidRPr="00000000">
        <w:rPr>
          <w:rFonts w:ascii="Montserrat" w:cs="Montserrat" w:eastAsia="Montserrat" w:hAnsi="Montserrat"/>
          <w:color w:val="61afef"/>
          <w:rtl w:val="0"/>
        </w:rPr>
        <w:t xml:space="preserve">--&gt;</w:t>
      </w:r>
      <w:r w:rsidDel="00000000" w:rsidR="00000000" w:rsidRPr="00000000">
        <w:rPr>
          <w:rFonts w:ascii="Montserrat" w:cs="Montserrat" w:eastAsia="Montserrat" w:hAnsi="Montserrat"/>
          <w:color w:val="abb2bf"/>
          <w:rtl w:val="0"/>
        </w:rPr>
        <w:t xml:space="preserve"> J</w:t>
      </w:r>
      <w:r w:rsidDel="00000000" w:rsidR="00000000" w:rsidRPr="00000000">
        <w:rPr>
          <w:rFonts w:ascii="Montserrat" w:cs="Montserrat" w:eastAsia="Montserrat" w:hAnsi="Montserrat"/>
          <w:color w:val="98c379"/>
          <w:rtl w:val="0"/>
        </w:rPr>
        <w:t xml:space="preserve">{Human Escalation}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copy and paste this Markdown content into a Markdown editor or a tool that supports converting Markdown to PDF (e.g., Typora, VS Code with Markdown PDF extension, or online tools like</w:t>
      </w:r>
      <w:hyperlink r:id="rId6">
        <w:r w:rsidDel="00000000" w:rsidR="00000000" w:rsidRPr="00000000">
          <w:rPr>
            <w:rFonts w:ascii="Montserrat" w:cs="Montserrat" w:eastAsia="Montserrat" w:hAnsi="Montserrat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https://md2pdf.com/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Alternatively, you can copy the content into a word processor like Microsoft Word or Google Docs, apply formatting as needed, and then save/export the document as a PDF.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d2pdf.com/" TargetMode="External"/><Relationship Id="rId7" Type="http://schemas.openxmlformats.org/officeDocument/2006/relationships/hyperlink" Target="https://md2pdf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