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041413" w14:textId="77777777" w:rsidR="00B776AE" w:rsidRDefault="00000000">
      <w:pPr>
        <w:pStyle w:val="Title"/>
      </w:pPr>
      <w:r>
        <w:t>Week 5 Progress Report</w:t>
      </w:r>
    </w:p>
    <w:p w14:paraId="7134FDB3" w14:textId="67A9FB04" w:rsidR="00B776AE" w:rsidRDefault="00000000">
      <w:r>
        <w:t xml:space="preserve">Week ending 2 October 2026 </w:t>
      </w:r>
    </w:p>
    <w:p w14:paraId="18F5B6C3" w14:textId="77777777" w:rsidR="00B776AE" w:rsidRDefault="00000000">
      <w:pPr>
        <w:pStyle w:val="Heading1"/>
      </w:pPr>
      <w:r>
        <w:t>Work completed against the weekly objectives</w:t>
      </w:r>
    </w:p>
    <w:p w14:paraId="25711EB3" w14:textId="77777777" w:rsidR="00B776AE" w:rsidRDefault="00000000">
      <w:r>
        <w:t>This week we moved from individual tool calls to a workflow that can decide what to do after each result. The task is deliberately small: take a failure reported by a user, look for relevant project requirements and prepare one local issue draft for review. The agent does not run the failing test itself.</w:t>
      </w:r>
    </w:p>
    <w:p w14:paraId="7FB373EB" w14:textId="77777777" w:rsidR="00B776AE" w:rsidRDefault="00000000">
      <w:r>
        <w:t>The workflow follows Sense, Decide, Validate, Act and Observe, then either stops or plans the next step. Qwen3 chooses between retrieving project evidence, preparing a draft and asking the user for more information. The application checks the decision before allowing a tool to run. A new triage form connects this workflow to the Flask application.</w:t>
      </w:r>
    </w:p>
    <w:p w14:paraId="2272F5BC" w14:textId="77777777" w:rsidR="00B776AE" w:rsidRDefault="00000000">
      <w:r>
        <w:t>The task contract describes the input, approved actions, state and stopping rules. An editable draw.io diagram shows the Week 5 architecture. Each run is designed to record its decisions, tool results and final stop reason so that the team can inspect how the agent reached its outcome.</w:t>
      </w:r>
    </w:p>
    <w:p w14:paraId="2F49EE69" w14:textId="77777777" w:rsidR="00B776AE" w:rsidRDefault="00000000">
      <w:pPr>
        <w:pStyle w:val="Heading1"/>
      </w:pPr>
      <w:r>
        <w:t>Key engineering decisions</w:t>
      </w:r>
    </w:p>
    <w:p w14:paraId="424C0610" w14:textId="77777777" w:rsidR="00B776AE" w:rsidRDefault="00000000">
      <w:r>
        <w:t>We kept the scope at failure triage and draft preparation because both fit the tools already built in Week 4. The agent must complete a retrieval before it can save a draft. If the search finds no useful evidence, it can try different wording or ask for help. A successful search call is not treated as proof that the failure has been explained.</w:t>
      </w:r>
    </w:p>
    <w:p w14:paraId="79917E6F" w14:textId="77777777" w:rsidR="00B776AE" w:rsidRDefault="00000000">
      <w:r>
        <w:t>Limits are enforced in code: six iterations, three retrieval attempts and one draft per run. Two consecutive tool failures or two invalid decisions stop the run. A 900-second time budget is checked between iterations. This prevents an open-ended loop, although a model call already in progress may finish after that budget.</w:t>
      </w:r>
    </w:p>
    <w:p w14:paraId="5DAC545F" w14:textId="77777777" w:rsidR="00B776AE" w:rsidRDefault="00000000">
      <w:r>
        <w:t>The failure title, test identifier, expected result and actual result come from the user’s report. The model can add analysis, but that analysis is labelled unverified. This keeps a model suggestion from replacing the facts the user supplied. Drafts stay local and unsubmitted; test execution, shell commands, publishing, merging and deployment remain blocked.</w:t>
      </w:r>
    </w:p>
    <w:p w14:paraId="372D97A7" w14:textId="77777777" w:rsidR="00B776AE" w:rsidRDefault="00000000">
      <w:pPr>
        <w:pStyle w:val="Heading1"/>
      </w:pPr>
      <w:r>
        <w:t>Progress against the Week 5 deliverables</w:t>
      </w:r>
    </w:p>
    <w:p w14:paraId="6B1FC505" w14:textId="77777777" w:rsidR="00B776AE" w:rsidRDefault="00000000">
      <w:r>
        <w:t>The agent task contract, draw.io architecture and bounded workflow are present. The automated checks cover completion, re-planning, limits and hand-off behaviour. The remaining evidence gap is the three saved execution traces required by the brief, including a failure and recovery case.</w:t>
      </w:r>
    </w:p>
    <w:p w14:paraId="3CD64B79" w14:textId="77777777" w:rsidR="00B776AE" w:rsidRDefault="00000000">
      <w:r>
        <w:br w:type="page"/>
      </w:r>
    </w:p>
    <w:p w14:paraId="02BF02E0" w14:textId="77777777" w:rsidR="00B776AE" w:rsidRDefault="00000000">
      <w:pPr>
        <w:pStyle w:val="Heading1"/>
      </w:pPr>
      <w:r>
        <w:lastRenderedPageBreak/>
        <w:t>Challenges and our response</w:t>
      </w:r>
    </w:p>
    <w:p w14:paraId="74DE02F8" w14:textId="77777777" w:rsidR="00B776AE" w:rsidRDefault="00000000">
      <w:r>
        <w:t>The main challenge is keeping the agent useful without giving it more authority than the task needs. Asking the model to follow limits is not enough, so the application checks the action, input and remaining budget at every step. Any stop other than successful draft creation returns control to the user.</w:t>
      </w:r>
    </w:p>
    <w:p w14:paraId="0424DBC3" w14:textId="77777777" w:rsidR="00B776AE" w:rsidRDefault="00000000">
      <w:r>
        <w:t>Retrieval still uses keyword-based matching over a small project corpus. A returned source may be relevant without explaining the reported failure, so the draft needs human review. Local model inference is also slow. The next demonstration should check the full workflow under these conditions rather than relying only on scripted decisions.</w:t>
      </w:r>
    </w:p>
    <w:p w14:paraId="3BCBBE56" w14:textId="77777777" w:rsidR="00B776AE" w:rsidRDefault="00000000">
      <w:pPr>
        <w:pStyle w:val="Heading1"/>
      </w:pPr>
      <w:r>
        <w:t>Plan for the next week</w:t>
      </w:r>
    </w:p>
    <w:p w14:paraId="1251C9FA" w14:textId="77777777" w:rsidR="00B776AE" w:rsidRDefault="00000000">
      <w:r>
        <w:t>First, capture the three Week 5 traces and inspect the failure and recovery case. Then make the workflow state explicit for Week 6 and choose one justified use of persistent memory. Document what will be stored, access, retention and deletion, and prepare the external integration or MCP-style interface specification.</w:t>
      </w:r>
    </w:p>
    <w:sectPr w:rsidR="00B776AE"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DF7018" w14:textId="77777777" w:rsidR="00736963" w:rsidRDefault="00736963">
      <w:pPr>
        <w:spacing w:after="0" w:line="240" w:lineRule="auto"/>
      </w:pPr>
      <w:r>
        <w:separator/>
      </w:r>
    </w:p>
  </w:endnote>
  <w:endnote w:type="continuationSeparator" w:id="0">
    <w:p w14:paraId="2F662DCC" w14:textId="77777777" w:rsidR="00736963" w:rsidRDefault="007369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8C7BF8" w14:textId="77777777" w:rsidR="00736963" w:rsidRDefault="00736963">
      <w:pPr>
        <w:spacing w:after="0" w:line="240" w:lineRule="auto"/>
      </w:pPr>
      <w:r>
        <w:separator/>
      </w:r>
    </w:p>
  </w:footnote>
  <w:footnote w:type="continuationSeparator" w:id="0">
    <w:p w14:paraId="0FE97802" w14:textId="77777777" w:rsidR="00736963" w:rsidRDefault="007369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2299032">
    <w:abstractNumId w:val="8"/>
  </w:num>
  <w:num w:numId="2" w16cid:durableId="1710839250">
    <w:abstractNumId w:val="6"/>
  </w:num>
  <w:num w:numId="3" w16cid:durableId="1533766185">
    <w:abstractNumId w:val="5"/>
  </w:num>
  <w:num w:numId="4" w16cid:durableId="558322873">
    <w:abstractNumId w:val="4"/>
  </w:num>
  <w:num w:numId="5" w16cid:durableId="1012952447">
    <w:abstractNumId w:val="7"/>
  </w:num>
  <w:num w:numId="6" w16cid:durableId="58141106">
    <w:abstractNumId w:val="3"/>
  </w:num>
  <w:num w:numId="7" w16cid:durableId="840703979">
    <w:abstractNumId w:val="2"/>
  </w:num>
  <w:num w:numId="8" w16cid:durableId="1501195198">
    <w:abstractNumId w:val="1"/>
  </w:num>
  <w:num w:numId="9" w16cid:durableId="1960725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6963"/>
    <w:rsid w:val="00AA1D8D"/>
    <w:rsid w:val="00B47730"/>
    <w:rsid w:val="00B776AE"/>
    <w:rsid w:val="00CB0664"/>
    <w:rsid w:val="00E52B58"/>
    <w:rsid w:val="00F31A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7ECC3C"/>
  <w14:defaultImageDpi w14:val="300"/>
  <w15:docId w15:val="{9D3D2173-EC19-4DDA-AC6B-C36823C8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80" w:after="100" w:line="240" w:lineRule="auto"/>
      <w:contextualSpacing/>
    </w:pPr>
    <w:rPr>
      <w:rFonts w:asciiTheme="majorHAnsi" w:eastAsiaTheme="majorEastAsia" w:hAnsiTheme="majorHAnsi" w:cstheme="majorBid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514</Words>
  <Characters>2930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Progress Report</dc:title>
  <dc:subject/>
  <dc:creator>Group O</dc:creator>
  <cp:keywords/>
  <dc:description>generated by python-docx</dc:description>
  <cp:lastModifiedBy>J .</cp:lastModifiedBy>
  <cp:revision>2</cp:revision>
  <dcterms:created xsi:type="dcterms:W3CDTF">2013-12-23T23:15:00Z</dcterms:created>
  <dcterms:modified xsi:type="dcterms:W3CDTF">2026-10-03T17:34:00Z</dcterms:modified>
  <cp:category/>
</cp:coreProperties>
</file>