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 Catalogue and Tool/API Schemas</w:t>
      </w:r>
    </w:p>
    <w:p>
      <w:r>
        <w:t>Project: Software Engineering QA Agent</w:t>
      </w:r>
    </w:p>
    <w:p>
      <w:r>
        <w:t>Group: Group O</w:t>
      </w:r>
    </w:p>
    <w:p>
      <w:r>
        <w:t>Week: 4 — Tools and Function Calling</w:t>
      </w:r>
    </w:p>
    <w:p>
      <w:r>
        <w:t>This catalogue defines the first two explicit tools for the Software Engineering QA Agent. The tools continue the Week 1 workflow and the Week 1 AI Boundary Matrix. The model may request a tool by name. Deterministic application code validates the request, checks authorization, and then executes the tool. The model does not invent tool results, execute tests, or submit issues.</w:t>
      </w:r>
    </w:p>
    <w:p>
      <w:pPr>
        <w:pStyle w:val="Heading1"/>
      </w:pPr>
      <w:r>
        <w:t>Allow-list</w:t>
      </w:r>
    </w:p>
    <w:p>
      <w:r>
        <w:t>Approved tools: retrieve_project_evidence and create_issue_draft.</w:t>
      </w:r>
    </w:p>
    <w:p>
      <w:r>
        <w:t>Requests for run_tests, submit_issue, merge_pr, deploy or shell are rejected. The model-facing tool catalogue does not expose execution. The separate QA workflow requires explicit operator approval and a Run action before sandbox execution.</w:t>
      </w:r>
    </w:p>
    <w:p>
      <w:pPr>
        <w:pStyle w:val="Heading1"/>
      </w:pPr>
      <w:r>
        <w:t>Tool 1: retrieve_project_evidence</w:t>
      </w:r>
    </w:p>
    <w:p>
      <w:r>
        <w:t>Purpose: Retrieve current authorized project documentation from the Week 3 controlled corpus and return source-grounded evidence. This satisfies the Week 4 requirement that at least one tool retrieves current application data.</w:t>
      </w:r>
    </w:p>
    <w:p>
      <w:r>
        <w:t>Authorization: Allowed for a local developer session. Read-only. The tool may use only files listed in knowledge/source_register.csv. It must not access secrets, modify the repository, or run shell commands.</w:t>
      </w:r>
    </w:p>
    <w:p>
      <w:pPr>
        <w:pStyle w:val="Heading2"/>
      </w:pPr>
      <w:r>
        <w:t>Input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</w:tr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3 to 300 characters</w:t>
            </w:r>
          </w:p>
        </w:tc>
      </w:tr>
      <w:tr>
        <w:tc>
          <w:tcPr>
            <w:tcW w:type="dxa" w:w="2160"/>
          </w:tcPr>
          <w:p>
            <w:r>
              <w:t>top_k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 to 5. Default 3</w:t>
            </w:r>
          </w:p>
        </w:tc>
      </w:tr>
    </w:tbl>
    <w:p>
      <w:pPr>
        <w:pStyle w:val="Heading2"/>
      </w:pPr>
      <w:r>
        <w:t>Output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when the tool completed validation and retrieval</w:t>
            </w:r>
          </w:p>
        </w:tc>
      </w:tr>
      <w:tr>
        <w:tc>
          <w:tcPr>
            <w:tcW w:type="dxa" w:w="2880"/>
          </w:tcPr>
          <w:p>
            <w:r>
              <w:t>grounded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when at least one chunk met the retrieval threshold</w:t>
            </w:r>
          </w:p>
        </w:tc>
      </w:tr>
      <w:tr>
        <w:tc>
          <w:tcPr>
            <w:tcW w:type="dxa" w:w="2880"/>
          </w:tcPr>
          <w:p>
            <w:r>
              <w:t>sources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Source id, file name, chunk id, score and excerpt</w:t>
            </w:r>
          </w:p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Grounded answer, or the Week 3 insufficient-information message</w:t>
            </w:r>
          </w:p>
        </w:tc>
      </w:tr>
    </w:tbl>
    <w:p>
      <w:pPr>
        <w:pStyle w:val="Heading2"/>
      </w:pPr>
      <w:r>
        <w:t>Failure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Behaviour</w:t>
            </w:r>
          </w:p>
        </w:tc>
      </w:tr>
      <w:tr>
        <w:tc>
          <w:tcPr>
            <w:tcW w:type="dxa" w:w="2880"/>
          </w:tcPr>
          <w:p>
            <w:r>
              <w:t>Missing or short query</w:t>
            </w:r>
          </w:p>
        </w:tc>
        <w:tc>
          <w:tcPr>
            <w:tcW w:type="dxa" w:w="2880"/>
          </w:tcPr>
          <w:p>
            <w:r>
              <w:t>VALIDATION_ERROR</w:t>
            </w:r>
          </w:p>
        </w:tc>
        <w:tc>
          <w:tcPr>
            <w:tcW w:type="dxa" w:w="2880"/>
          </w:tcPr>
          <w:p>
            <w:r>
              <w:t>No retrieval and no model call</w:t>
            </w:r>
          </w:p>
        </w:tc>
      </w:tr>
      <w:tr>
        <w:tc>
          <w:tcPr>
            <w:tcW w:type="dxa" w:w="2880"/>
          </w:tcPr>
          <w:p>
            <w:r>
              <w:t>Invalid top_k</w:t>
            </w:r>
          </w:p>
        </w:tc>
        <w:tc>
          <w:tcPr>
            <w:tcW w:type="dxa" w:w="2880"/>
          </w:tcPr>
          <w:p>
            <w:r>
              <w:t>VALIDATION_ERROR</w:t>
            </w:r>
          </w:p>
        </w:tc>
        <w:tc>
          <w:tcPr>
            <w:tcW w:type="dxa" w:w="2880"/>
          </w:tcPr>
          <w:p>
            <w:r>
              <w:t>No retrieval</w:t>
            </w:r>
          </w:p>
        </w:tc>
      </w:tr>
      <w:tr>
        <w:tc>
          <w:tcPr>
            <w:tcW w:type="dxa" w:w="2880"/>
          </w:tcPr>
          <w:p>
            <w:r>
              <w:t>Corpus, index or model unavailable</w:t>
            </w:r>
          </w:p>
        </w:tc>
        <w:tc>
          <w:tcPr>
            <w:tcW w:type="dxa" w:w="2880"/>
          </w:tcPr>
          <w:p>
            <w:r>
              <w:t>SERVICE_UNAVAILABLE</w:t>
            </w:r>
          </w:p>
        </w:tc>
        <w:tc>
          <w:tcPr>
            <w:tcW w:type="dxa" w:w="2880"/>
          </w:tcPr>
          <w:p>
            <w:r>
              <w:t>No invented answer</w:t>
            </w:r>
          </w:p>
        </w:tc>
      </w:tr>
      <w:tr>
        <w:tc>
          <w:tcPr>
            <w:tcW w:type="dxa" w:w="2880"/>
          </w:tcPr>
          <w:p>
            <w:r>
              <w:t>Unexpected retrieval payload</w:t>
            </w:r>
          </w:p>
        </w:tc>
        <w:tc>
          <w:tcPr>
            <w:tcW w:type="dxa" w:w="2880"/>
          </w:tcPr>
          <w:p>
            <w:r>
              <w:t>UNEXPECTED_TOOL_RESPONSE</w:t>
            </w:r>
          </w:p>
        </w:tc>
        <w:tc>
          <w:tcPr>
            <w:tcW w:type="dxa" w:w="2880"/>
          </w:tcPr>
          <w:p>
            <w:r>
              <w:t>Safe error, no write</w:t>
            </w:r>
          </w:p>
        </w:tc>
      </w:tr>
    </w:tbl>
    <w:p>
      <w:pPr>
        <w:pStyle w:val="Heading1"/>
      </w:pPr>
      <w:r>
        <w:t>Tool 2: create_issue_draft</w:t>
      </w:r>
    </w:p>
    <w:p>
      <w:r>
        <w:t>Purpose: Create a low-risk simulated side effect by writing a draft issue or pull-request note as a local record. This implements user story US-09. The record remains a draft. It is not posted to GitHub and is not treated as an approved defect decision.</w:t>
      </w:r>
    </w:p>
    <w:p>
      <w:r>
        <w:t>Authorization: Creating a draft is allowed. Submitting, merging, deploying or running tests is not allowed. If a caller requests submit, merge, deploy or execute, the tool refuses that higher-impact action. A valid draft may still be stored, but submitted remains false.</w:t>
      </w:r>
    </w:p>
    <w:p>
      <w:pPr>
        <w:pStyle w:val="Heading2"/>
      </w:pPr>
      <w:r>
        <w:t>Input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8 to 120 characters</w:t>
            </w:r>
          </w:p>
        </w:tc>
      </w:tr>
      <w:tr>
        <w:tc>
          <w:tcPr>
            <w:tcW w:type="dxa" w:w="2160"/>
          </w:tcPr>
          <w:p>
            <w:r>
              <w:t>failed_test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Identifies the failed test or observed problem</w:t>
            </w:r>
          </w:p>
        </w:tc>
      </w:tr>
      <w:tr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Expected behaviour when known</w:t>
            </w:r>
          </w:p>
        </w:tc>
      </w:tr>
      <w:tr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Actual behaviour when known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Additional QA notes</w:t>
            </w:r>
          </w:p>
        </w:tc>
      </w:tr>
      <w:tr>
        <w:tc>
          <w:tcPr>
            <w:tcW w:type="dxa" w:w="2160"/>
          </w:tcPr>
          <w:p>
            <w:r>
              <w:t>submit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If true, the submit request is rejected</w:t>
            </w:r>
          </w:p>
        </w:tc>
      </w:tr>
    </w:tbl>
    <w:p>
      <w:pPr>
        <w:pStyle w:val="Heading2"/>
      </w:pPr>
      <w:r>
        <w:t>Output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when a draft record was stored</w:t>
            </w:r>
          </w:p>
        </w:tc>
      </w:tr>
      <w:tr>
        <w:tc>
          <w:tcPr>
            <w:tcW w:type="dxa" w:w="2880"/>
          </w:tcPr>
          <w:p>
            <w:r>
              <w:t>draft_id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such as DRAFT-001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draft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Relative path under evidence/drafts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Always false</w:t>
            </w:r>
          </w:p>
        </w:tc>
      </w:tr>
    </w:tbl>
    <w:p>
      <w:pPr>
        <w:pStyle w:val="Heading2"/>
      </w:pPr>
      <w:r>
        <w:t>Failure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Behaviour</w:t>
            </w:r>
          </w:p>
        </w:tc>
      </w:tr>
      <w:tr>
        <w:tc>
          <w:tcPr>
            <w:tcW w:type="dxa" w:w="2880"/>
          </w:tcPr>
          <w:p>
            <w:r>
              <w:t>Missing title or failed_test</w:t>
            </w:r>
          </w:p>
        </w:tc>
        <w:tc>
          <w:tcPr>
            <w:tcW w:type="dxa" w:w="2880"/>
          </w:tcPr>
          <w:p>
            <w:r>
              <w:t>VALIDATION_ERROR</w:t>
            </w:r>
          </w:p>
        </w:tc>
        <w:tc>
          <w:tcPr>
            <w:tcW w:type="dxa" w:w="2880"/>
          </w:tcPr>
          <w:p>
            <w:r>
              <w:t>No file is written</w:t>
            </w:r>
          </w:p>
        </w:tc>
      </w:tr>
      <w:tr>
        <w:tc>
          <w:tcPr>
            <w:tcW w:type="dxa" w:w="2880"/>
          </w:tcPr>
          <w:p>
            <w:r>
              <w:t>Submit, merge, deploy or execute requested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Draft may be stored; it is not submitted</w:t>
            </w:r>
          </w:p>
        </w:tc>
      </w:tr>
      <w:tr>
        <w:tc>
          <w:tcPr>
            <w:tcW w:type="dxa" w:w="2880"/>
          </w:tcPr>
          <w:p>
            <w:r>
              <w:t>Draft folder cannot be written</w:t>
            </w:r>
          </w:p>
        </w:tc>
        <w:tc>
          <w:tcPr>
            <w:tcW w:type="dxa" w:w="2880"/>
          </w:tcPr>
          <w:p>
            <w:r>
              <w:t>SERVICE_UNAVAILABLE</w:t>
            </w:r>
          </w:p>
        </w:tc>
        <w:tc>
          <w:tcPr>
            <w:tcW w:type="dxa" w:w="2880"/>
          </w:tcPr>
          <w:p>
            <w:r>
              <w:t>No silent success</w:t>
            </w:r>
          </w:p>
        </w:tc>
      </w:tr>
      <w:tr>
        <w:tc>
          <w:tcPr>
            <w:tcW w:type="dxa" w:w="2880"/>
          </w:tcPr>
          <w:p>
            <w:r>
              <w:t>Unexpected write payload</w:t>
            </w:r>
          </w:p>
        </w:tc>
        <w:tc>
          <w:tcPr>
            <w:tcW w:type="dxa" w:w="2880"/>
          </w:tcPr>
          <w:p>
            <w:r>
              <w:t>UNEXPECTED_TOOL_RESPONSE</w:t>
            </w:r>
          </w:p>
        </w:tc>
        <w:tc>
          <w:tcPr>
            <w:tcW w:type="dxa" w:w="2880"/>
          </w:tcPr>
          <w:p>
            <w:r>
              <w:t>No silent success</w:t>
            </w:r>
          </w:p>
        </w:tc>
      </w:tr>
    </w:tbl>
    <w:p>
      <w:pPr>
        <w:pStyle w:val="Heading1"/>
      </w:pPr>
      <w:r>
        <w:t>Orchestration rule</w:t>
      </w:r>
    </w:p>
    <w:p>
      <w:r>
        <w:t>All tool calls pass through src/tool_service.py, which applies the allow-list and validates input and output schemas. src/tool_router.py loads tool-router-v1.0.txt and asks Groq for one JSON decision. Application-side validation is authoritative; JSON mode alone does not enforce the schema. Model-routed traces are stored under evidence/traces/tool_requests; direct calls use evidence/traces/week4_tool_calls.json.</w:t>
      </w:r>
    </w:p>
    <w:p>
      <w:pPr>
        <w:pStyle w:val="Heading1"/>
      </w:pPr>
      <w:r>
        <w:t>Deployment update</w:t>
      </w:r>
    </w:p>
    <w:p>
      <w:r>
        <w:t>Updated 16 October 2026. The current model is qwen/qwen3.8-27b through Groq. Queries, failure descriptions and selected excerpts needed by a model call leave the local machine. GROQ_API_KEY is read from the environment. Calls have a 90-second timeout and no automatic retry. Current live tool routing is recorded in evidence/final/README.md; earlier interrupted runs remain historical evidence.</w:t>
      </w:r>
    </w:p>
    <w:p>
      <w:r>
        <w:t>Optional draft strings, including failed_test, have a 2,000-character limit. submit, merge, deploy and execute are boolean flags. Unknown fields are rejected. The executable schemas in src/tool_contracts.py define the full contract. A grounded retrieval flag means a chunk passed the threshold; generated claims still require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