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afterAutospacing="0" w:before="1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SECTIONS/CONTENTS</w:t>
      </w:r>
    </w:p>
    <w:p w:rsidR="00000000" w:rsidDel="00000000" w:rsidP="00000000" w:rsidRDefault="00000000" w:rsidRPr="00000000" w14:paraId="0000000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Motivation for a research question</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background of the field</w:t>
      </w:r>
    </w:p>
    <w:p w:rsidR="00000000" w:rsidDel="00000000" w:rsidP="00000000" w:rsidRDefault="00000000" w:rsidRPr="00000000" w14:paraId="0000000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the variables that you are analyzing interact with other components of the environment? What are relevant sources/sinks/processes?</w:t>
      </w:r>
    </w:p>
    <w:p w:rsidR="00000000" w:rsidDel="00000000" w:rsidP="00000000" w:rsidRDefault="00000000" w:rsidRPr="00000000" w14:paraId="00000005">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your question is asking, why that question might be of interest to an audience of experts and/or a general audience, what about your question is unique enough that I can’t immediately google the answer? </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Description of data sources used</w:t>
      </w:r>
    </w:p>
    <w:p w:rsidR="00000000" w:rsidDel="00000000" w:rsidP="00000000" w:rsidRDefault="00000000" w:rsidRPr="00000000" w14:paraId="00000007">
      <w:pPr>
        <w:numPr>
          <w:ilvl w:val="1"/>
          <w:numId w:val="1"/>
        </w:numPr>
        <w:spacing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hosting the data, what is the repository? Is it archival or a dataset that is actively being updated? </w:t>
      </w:r>
    </w:p>
    <w:p w:rsidR="00000000" w:rsidDel="00000000" w:rsidP="00000000" w:rsidRDefault="00000000" w:rsidRPr="00000000" w14:paraId="00000008">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retrieved our datasets from the Metropolitan Water Reclamation District of Greater Chicago (MWRD). We utilized waterway ambient water quality data that had been collected according to the protocols outlined in the MWRD’s ambient water quality monitoring quality assurance plan. It should be noted that the current plan went into place in 2019. We were unable to find the previous quality assurance plan for comparison, however, as the parameters measured remained the same pre and post 2019, we operated under the assumption that any changes made were minor and non-relevant for our purposes. </w:t>
      </w:r>
    </w:p>
    <w:p w:rsidR="00000000" w:rsidDel="00000000" w:rsidP="00000000" w:rsidRDefault="00000000" w:rsidRPr="00000000" w14:paraId="00000009">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1"/>
          <w:numId w:val="1"/>
        </w:numPr>
        <w:spacing w:after="0" w:afterAutospacing="0" w:before="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observational techniques? Remote sensing/</w:t>
      </w:r>
      <w:r w:rsidDel="00000000" w:rsidR="00000000" w:rsidRPr="00000000">
        <w:rPr>
          <w:rFonts w:ascii="Times New Roman" w:cs="Times New Roman" w:eastAsia="Times New Roman" w:hAnsi="Times New Roman"/>
          <w:i w:val="1"/>
          <w:iCs w:val="1"/>
          <w:sz w:val="24"/>
          <w:szCs w:val="24"/>
          <w:rtl w:val="0"/>
        </w:rPr>
        <w:t xml:space="preserve">in situ</w:t>
      </w:r>
      <w:r w:rsidDel="00000000" w:rsidR="00000000" w:rsidRPr="00000000">
        <w:rPr>
          <w:rFonts w:ascii="Times New Roman" w:cs="Times New Roman" w:eastAsia="Times New Roman" w:hAnsi="Times New Roman"/>
          <w:sz w:val="24"/>
          <w:szCs w:val="24"/>
          <w:rtl w:val="0"/>
        </w:rPr>
        <w:t xml:space="preserve"> sampling/model simulations? What are the relevant technologies – do we need to know any caveats for the interpretation of these variables?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methods including data extraction/processing/analytical methods </w:t>
      </w:r>
    </w:p>
    <w:p w:rsidR="00000000" w:rsidDel="00000000" w:rsidP="00000000" w:rsidRDefault="00000000" w:rsidRPr="00000000" w14:paraId="0000000C">
      <w:pPr>
        <w:numPr>
          <w:ilvl w:val="1"/>
          <w:numId w:val="1"/>
        </w:numPr>
        <w:spacing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you get the data downloaded and python-readable? Did you subset the data? How and why? Did you notice any outliers? If yes, what did you do about them? How did you calculate any statistics or derived quantities that you are using with your visualizations?</w:t>
      </w:r>
    </w:p>
    <w:p w:rsidR="00000000" w:rsidDel="00000000" w:rsidP="00000000" w:rsidRDefault="00000000" w:rsidRPr="00000000" w14:paraId="0000000D">
      <w:pPr>
        <w:spacing w:before="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Methods</w:t>
      </w:r>
    </w:p>
    <w:p w:rsidR="00000000" w:rsidDel="00000000" w:rsidP="00000000" w:rsidRDefault="00000000" w:rsidRPr="00000000" w14:paraId="0000000E">
      <w:pPr>
        <w:spacing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 Retrieval and Cleaning</w:t>
      </w:r>
    </w:p>
    <w:p w:rsidR="00000000" w:rsidDel="00000000" w:rsidP="00000000" w:rsidRDefault="00000000" w:rsidRPr="00000000" w14:paraId="0000000F">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 was sourced from the website of the Metropolitan Water Reclamation District of Greater Chicago. Initially, we were only able to find datasets for the years 2020-2024. After completing our analysis of these years, we did find additional data stretching back to 2015. These additional five years of data were formatted similarly to our already analyzed ones, and were easily added post hoc. </w:t>
      </w:r>
    </w:p>
    <w:p w:rsidR="00000000" w:rsidDel="00000000" w:rsidP="00000000" w:rsidRDefault="00000000" w:rsidRPr="00000000" w14:paraId="00000010">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were initially downloaded as .xlsx files and uploaded to a shared repository on Google Drive. Some initial cleaning was done in excel to standardize sheet and variable names, and to convert location information from degrees-minutes-seconds to decimal degree format. Many of the parameters in the datasets had large amounts of missing data or data that was uniformly below detection limits - these parameters were omitted from our analysis. Remaining water quality data was cleaned to remove missing and non-numeric records. Datapoints below the minimal detection limit for a given parameter were assumed to be at the minimum detection limit. We also chose to remove several sample sites located near small or retention ponds that were not adjacent to main Chicago waterways. </w:t>
      </w:r>
    </w:p>
    <w:p w:rsidR="00000000" w:rsidDel="00000000" w:rsidP="00000000" w:rsidRDefault="00000000" w:rsidRPr="00000000" w14:paraId="00000011">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imported Illinois Stream and Watershed data as a .shp file from the Illinois Geospatial Data Clearinghouse website. This was used to plot waterways in conjunction with our collection sites when mapping our data. </w:t>
      </w:r>
    </w:p>
    <w:p w:rsidR="00000000" w:rsidDel="00000000" w:rsidP="00000000" w:rsidRDefault="00000000" w:rsidRPr="00000000" w14:paraId="00000012">
      <w:pPr>
        <w:spacing w:before="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spacing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Weighted Arithmetic Water Quality Index</w:t>
      </w:r>
    </w:p>
    <w:p w:rsidR="00000000" w:rsidDel="00000000" w:rsidP="00000000" w:rsidRDefault="00000000" w:rsidRPr="00000000" w14:paraId="00000014">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importing and cleaning the data, we began our analysis by calculating a water quality index (WQI) for each of the samples taken. For this, we chose to utilize the Weighted Arithmetic Water Quality Index Methodology(WAWQI), as described in a review of WQI’s by Chidiac et al., 2023. The WAWQI is a relatively simple water quality index that is generally applicable to surface waters, and has been used widely in the assessment of water quality in numerous other studies.</w:t>
      </w:r>
    </w:p>
    <w:p w:rsidR="00000000" w:rsidDel="00000000" w:rsidP="00000000" w:rsidRDefault="00000000" w:rsidRPr="00000000" w14:paraId="00000015">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WAWQI works by assigning a quality rating(Q</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to each water parameter being investigated, comparing the observed level(V</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both the “permissible” level (S</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(as set by the Illinois Pollution Control Board) and the ideal level in pure water(V</w:t>
      </w:r>
      <w:r w:rsidDel="00000000" w:rsidR="00000000" w:rsidRPr="00000000">
        <w:rPr>
          <w:rFonts w:ascii="Times New Roman" w:cs="Times New Roman" w:eastAsia="Times New Roman" w:hAnsi="Times New Roman"/>
          <w:sz w:val="24"/>
          <w:szCs w:val="24"/>
          <w:vertAlign w:val="subscript"/>
          <w:rtl w:val="0"/>
        </w:rPr>
        <w:t xml:space="preserve">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(equation 1). A unit weight(W</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is calculated for each parameter (equation 2), based upon the standard permissible value and a constant of proportionality(K)(equation 3). The final WQI is a linear aggregation of the quality ratings and the unit weights (equation 4). After calculating a WQI for each site sampling, we then averaged them both by site and year, and across the ten year period for each site. </w:t>
      </w:r>
    </w:p>
    <w:p w:rsidR="00000000" w:rsidDel="00000000" w:rsidP="00000000" w:rsidRDefault="00000000" w:rsidRPr="00000000" w14:paraId="00000016">
      <w:pPr>
        <w:spacing w:before="8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4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tblGridChange w:id="0">
          <w:tblGrid>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Eqn 1:  </w:t>
            </w:r>
            <m:oMath>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Q</m:t>
                  </m:r>
                </m:e>
                <m:sub>
                  <m:r>
                    <w:rPr>
                      <w:rFonts w:ascii="Times New Roman" w:cs="Times New Roman" w:eastAsia="Times New Roman" w:hAnsi="Times New Roman"/>
                      <w:sz w:val="18"/>
                      <w:szCs w:val="18"/>
                    </w:rPr>
                    <m:t xml:space="preserve">n</m:t>
                  </m:r>
                </m:sub>
              </m:sSub>
              <m:r>
                <w:rPr>
                  <w:rFonts w:ascii="Times New Roman" w:cs="Times New Roman" w:eastAsia="Times New Roman" w:hAnsi="Times New Roman"/>
                  <w:sz w:val="18"/>
                  <w:szCs w:val="18"/>
                </w:rPr>
                <m:t xml:space="preserve">= 100</m:t>
              </m:r>
              <m:r>
                <w:rPr>
                  <w:rFonts w:ascii="Times New Roman" w:cs="Times New Roman" w:eastAsia="Times New Roman" w:hAnsi="Times New Roman"/>
                  <w:sz w:val="18"/>
                  <w:szCs w:val="18"/>
                </w:rPr>
                <m:t>×</m:t>
              </m:r>
              <m:f>
                <m:fPr>
                  <m:ctrlPr>
                    <w:rPr>
                      <w:rFonts w:ascii="Times New Roman" w:cs="Times New Roman" w:eastAsia="Times New Roman" w:hAnsi="Times New Roman"/>
                      <w:sz w:val="18"/>
                      <w:szCs w:val="18"/>
                    </w:rPr>
                  </m:ctrlPr>
                </m:fPr>
                <m:num>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V</m:t>
                      </m:r>
                    </m:e>
                    <m:sub>
                      <m:r>
                        <w:rPr>
                          <w:rFonts w:ascii="Times New Roman" w:cs="Times New Roman" w:eastAsia="Times New Roman" w:hAnsi="Times New Roman"/>
                          <w:sz w:val="18"/>
                          <w:szCs w:val="18"/>
                        </w:rPr>
                        <m:t xml:space="preserve">n </m:t>
                      </m:r>
                    </m:sub>
                  </m:sSub>
                  <m:r>
                    <w:rPr>
                      <w:rFonts w:ascii="Times New Roman" w:cs="Times New Roman" w:eastAsia="Times New Roman" w:hAnsi="Times New Roman"/>
                      <w:sz w:val="18"/>
                      <w:szCs w:val="18"/>
                    </w:rPr>
                    <m:t xml:space="preserve">-</m:t>
                  </m:r>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V</m:t>
                      </m:r>
                    </m:e>
                    <m:sub>
                      <m:r>
                        <w:rPr>
                          <w:rFonts w:ascii="Times New Roman" w:cs="Times New Roman" w:eastAsia="Times New Roman" w:hAnsi="Times New Roman"/>
                          <w:sz w:val="18"/>
                          <w:szCs w:val="18"/>
                        </w:rPr>
                        <m:t xml:space="preserve">O</m:t>
                      </m:r>
                    </m:sub>
                  </m:sSub>
                </m:num>
                <m:den>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S</m:t>
                      </m:r>
                    </m:e>
                    <m:sub>
                      <m:r>
                        <w:rPr>
                          <w:rFonts w:ascii="Times New Roman" w:cs="Times New Roman" w:eastAsia="Times New Roman" w:hAnsi="Times New Roman"/>
                          <w:sz w:val="18"/>
                          <w:szCs w:val="18"/>
                        </w:rPr>
                        <m:t xml:space="preserve">n</m:t>
                      </m:r>
                    </m:sub>
                  </m:sSub>
                  <m:r>
                    <w:rPr>
                      <w:rFonts w:ascii="Times New Roman" w:cs="Times New Roman" w:eastAsia="Times New Roman" w:hAnsi="Times New Roman"/>
                      <w:sz w:val="18"/>
                      <w:szCs w:val="18"/>
                    </w:rPr>
                    <m:t xml:space="preserve">-</m:t>
                  </m:r>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V</m:t>
                      </m:r>
                    </m:e>
                    <m:sub>
                      <m:r>
                        <w:rPr>
                          <w:rFonts w:ascii="Times New Roman" w:cs="Times New Roman" w:eastAsia="Times New Roman" w:hAnsi="Times New Roman"/>
                          <w:sz w:val="18"/>
                          <w:szCs w:val="18"/>
                        </w:rPr>
                        <m:t xml:space="preserve">O</m:t>
                      </m:r>
                    </m:sub>
                  </m:sSub>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Eqn 2:  </w:t>
            </w:r>
            <m:oMath>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W</m:t>
                  </m:r>
                </m:e>
                <m:sub>
                  <m:r>
                    <w:rPr>
                      <w:rFonts w:ascii="Times New Roman" w:cs="Times New Roman" w:eastAsia="Times New Roman" w:hAnsi="Times New Roman"/>
                      <w:sz w:val="18"/>
                      <w:szCs w:val="18"/>
                    </w:rPr>
                    <m:t xml:space="preserve">n</m:t>
                  </m:r>
                </m:sub>
              </m:sSub>
              <m:r>
                <w:rPr>
                  <w:rFonts w:ascii="Times New Roman" w:cs="Times New Roman" w:eastAsia="Times New Roman" w:hAnsi="Times New Roman"/>
                  <w:sz w:val="18"/>
                  <w:szCs w:val="18"/>
                </w:rPr>
                <m:t xml:space="preserve">=</m:t>
              </m:r>
              <m:f>
                <m:fPr>
                  <m:ctrlPr>
                    <w:rPr>
                      <w:rFonts w:ascii="Times New Roman" w:cs="Times New Roman" w:eastAsia="Times New Roman" w:hAnsi="Times New Roman"/>
                      <w:sz w:val="18"/>
                      <w:szCs w:val="18"/>
                    </w:rPr>
                  </m:ctrlPr>
                </m:fPr>
                <m:num>
                  <m:r>
                    <w:rPr>
                      <w:rFonts w:ascii="Times New Roman" w:cs="Times New Roman" w:eastAsia="Times New Roman" w:hAnsi="Times New Roman"/>
                      <w:sz w:val="18"/>
                      <w:szCs w:val="18"/>
                    </w:rPr>
                    <m:t xml:space="preserve">K</m:t>
                  </m:r>
                </m:num>
                <m:den>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S</m:t>
                      </m:r>
                    </m:e>
                    <m:sub>
                      <m:r>
                        <w:rPr>
                          <w:rFonts w:ascii="Times New Roman" w:cs="Times New Roman" w:eastAsia="Times New Roman" w:hAnsi="Times New Roman"/>
                          <w:sz w:val="18"/>
                          <w:szCs w:val="18"/>
                        </w:rPr>
                        <m:t xml:space="preserve">n</m:t>
                      </m:r>
                    </m:sub>
                  </m:sSub>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Eqn 3: </w:t>
            </w:r>
            <m:oMath>
              <m:r>
                <w:rPr>
                  <w:rFonts w:ascii="Times New Roman" w:cs="Times New Roman" w:eastAsia="Times New Roman" w:hAnsi="Times New Roman"/>
                  <w:sz w:val="18"/>
                  <w:szCs w:val="18"/>
                </w:rPr>
                <m:t xml:space="preserve">K = </m:t>
              </m:r>
              <m:f>
                <m:fPr>
                  <m:ctrlPr>
                    <w:rPr>
                      <w:rFonts w:ascii="Times New Roman" w:cs="Times New Roman" w:eastAsia="Times New Roman" w:hAnsi="Times New Roman"/>
                      <w:sz w:val="18"/>
                      <w:szCs w:val="18"/>
                    </w:rPr>
                  </m:ctrlPr>
                </m:fPr>
                <m:num>
                  <m:r>
                    <w:rPr>
                      <w:rFonts w:ascii="Times New Roman" w:cs="Times New Roman" w:eastAsia="Times New Roman" w:hAnsi="Times New Roman"/>
                      <w:sz w:val="18"/>
                      <w:szCs w:val="18"/>
                    </w:rPr>
                    <m:t xml:space="preserve">1</m:t>
                  </m:r>
                </m:num>
                <m:den>
                  <m:r>
                    <w:rPr>
                      <w:rFonts w:ascii="Times New Roman" w:cs="Times New Roman" w:eastAsia="Times New Roman" w:hAnsi="Times New Roman"/>
                      <w:sz w:val="18"/>
                      <w:szCs w:val="18"/>
                    </w:rPr>
                    <m:t xml:space="preserve">  </m:t>
                  </m:r>
                  <m:nary>
                    <m:naryPr>
                      <m:chr m:val="∑"/>
                      <m:ctrlPr>
                        <w:rPr>
                          <w:rFonts w:ascii="Times New Roman" w:cs="Times New Roman" w:eastAsia="Times New Roman" w:hAnsi="Times New Roman"/>
                          <w:sz w:val="18"/>
                          <w:szCs w:val="18"/>
                        </w:rPr>
                      </m:ctrlPr>
                    </m:naryPr>
                    <m:sub>
                      <m:r>
                        <w:rPr>
                          <w:rFonts w:ascii="Times New Roman" w:cs="Times New Roman" w:eastAsia="Times New Roman" w:hAnsi="Times New Roman"/>
                          <w:sz w:val="18"/>
                          <w:szCs w:val="18"/>
                        </w:rPr>
                        <m:t xml:space="preserve">1</m:t>
                      </m:r>
                    </m:sub>
                    <m:sup>
                      <m:r>
                        <w:rPr>
                          <w:rFonts w:ascii="Times New Roman" w:cs="Times New Roman" w:eastAsia="Times New Roman" w:hAnsi="Times New Roman"/>
                          <w:sz w:val="18"/>
                          <w:szCs w:val="18"/>
                        </w:rPr>
                        <m:t xml:space="preserve">N</m:t>
                      </m:r>
                    </m:sup>
                  </m:nary>
                  <m:f>
                    <m:fPr>
                      <m:ctrlPr>
                        <w:rPr>
                          <w:rFonts w:ascii="Times New Roman" w:cs="Times New Roman" w:eastAsia="Times New Roman" w:hAnsi="Times New Roman"/>
                          <w:sz w:val="18"/>
                          <w:szCs w:val="18"/>
                        </w:rPr>
                      </m:ctrlPr>
                    </m:fPr>
                    <m:num>
                      <m:r>
                        <w:rPr>
                          <w:rFonts w:ascii="Times New Roman" w:cs="Times New Roman" w:eastAsia="Times New Roman" w:hAnsi="Times New Roman"/>
                          <w:sz w:val="18"/>
                          <w:szCs w:val="18"/>
                        </w:rPr>
                        <m:t xml:space="preserve">1</m:t>
                      </m:r>
                    </m:num>
                    <m:den>
                      <m:sSubSup>
                        <m:sSubSupPr>
                          <m:ctrlPr>
                            <w:rPr>
                              <w:rFonts w:ascii="Times New Roman" w:cs="Times New Roman" w:eastAsia="Times New Roman" w:hAnsi="Times New Roman"/>
                              <w:sz w:val="18"/>
                              <w:szCs w:val="18"/>
                            </w:rPr>
                          </m:ctrlPr>
                        </m:sSubSupPr>
                        <m:e>
                          <m:r>
                            <w:rPr>
                              <w:rFonts w:ascii="Times New Roman" w:cs="Times New Roman" w:eastAsia="Times New Roman" w:hAnsi="Times New Roman"/>
                              <w:sz w:val="18"/>
                              <w:szCs w:val="18"/>
                            </w:rPr>
                            <m:t xml:space="preserve">S</m:t>
                          </m:r>
                        </m:e>
                        <m:sub>
                          <m:r>
                            <w:rPr>
                              <w:rFonts w:ascii="Times New Roman" w:cs="Times New Roman" w:eastAsia="Times New Roman" w:hAnsi="Times New Roman"/>
                              <w:sz w:val="18"/>
                              <w:szCs w:val="18"/>
                            </w:rPr>
                            <m:t xml:space="preserve">n</m:t>
                          </m:r>
                        </m:sub>
                        <m:sup/>
                      </m:sSubSup>
                    </m:den>
                  </m:f>
                </m:den>
              </m:f>
            </m:oMath>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Eqn 4: </w:t>
            </w:r>
            <m:oMath>
              <m:r>
                <w:rPr>
                  <w:rFonts w:ascii="Times New Roman" w:cs="Times New Roman" w:eastAsia="Times New Roman" w:hAnsi="Times New Roman"/>
                  <w:sz w:val="18"/>
                  <w:szCs w:val="18"/>
                </w:rPr>
                <m:t xml:space="preserve">WQI = </m:t>
              </m:r>
              <m:f>
                <m:fPr>
                  <m:ctrlPr>
                    <w:rPr>
                      <w:rFonts w:ascii="Times New Roman" w:cs="Times New Roman" w:eastAsia="Times New Roman" w:hAnsi="Times New Roman"/>
                      <w:sz w:val="18"/>
                      <w:szCs w:val="18"/>
                    </w:rPr>
                  </m:ctrlPr>
                </m:fPr>
                <m:num>
                  <m:r>
                    <w:rPr>
                      <w:rFonts w:ascii="Times New Roman" w:cs="Times New Roman" w:eastAsia="Times New Roman" w:hAnsi="Times New Roman"/>
                      <w:sz w:val="18"/>
                      <w:szCs w:val="18"/>
                    </w:rPr>
                    <m:t>Σ</m:t>
                  </m:r>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Q</m:t>
                      </m:r>
                    </m:e>
                    <m:sub>
                      <m:r>
                        <w:rPr>
                          <w:rFonts w:ascii="Times New Roman" w:cs="Times New Roman" w:eastAsia="Times New Roman" w:hAnsi="Times New Roman"/>
                          <w:sz w:val="18"/>
                          <w:szCs w:val="18"/>
                        </w:rPr>
                        <m:t xml:space="preserve">n</m:t>
                      </m:r>
                    </m:sub>
                  </m:sSub>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W</m:t>
                      </m:r>
                    </m:e>
                    <m:sub>
                      <m:r>
                        <w:rPr>
                          <w:rFonts w:ascii="Times New Roman" w:cs="Times New Roman" w:eastAsia="Times New Roman" w:hAnsi="Times New Roman"/>
                          <w:sz w:val="18"/>
                          <w:szCs w:val="18"/>
                        </w:rPr>
                        <m:t xml:space="preserve">n</m:t>
                      </m:r>
                    </m:sub>
                  </m:sSub>
                </m:num>
                <m:den>
                  <m:r>
                    <w:rPr>
                      <w:rFonts w:ascii="Times New Roman" w:cs="Times New Roman" w:eastAsia="Times New Roman" w:hAnsi="Times New Roman"/>
                      <w:sz w:val="18"/>
                      <w:szCs w:val="18"/>
                    </w:rPr>
                    <m:t>Σ</m:t>
                  </m:r>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W</m:t>
                      </m:r>
                    </m:e>
                    <m:sub>
                      <m:r>
                        <w:rPr>
                          <w:rFonts w:ascii="Times New Roman" w:cs="Times New Roman" w:eastAsia="Times New Roman" w:hAnsi="Times New Roman"/>
                          <w:sz w:val="18"/>
                          <w:szCs w:val="18"/>
                        </w:rPr>
                        <m:t xml:space="preserve">n</m:t>
                      </m:r>
                    </m:sub>
                  </m:sSub>
                </m:den>
              </m:f>
            </m:oMath>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before="8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WQI Equations: Standard permissible values (S</w:t>
            </w:r>
            <w:r w:rsidDel="00000000" w:rsidR="00000000" w:rsidRPr="00000000">
              <w:rPr>
                <w:rFonts w:ascii="Times New Roman" w:cs="Times New Roman" w:eastAsia="Times New Roman" w:hAnsi="Times New Roman"/>
                <w:sz w:val="16"/>
                <w:szCs w:val="16"/>
                <w:vertAlign w:val="subscript"/>
                <w:rtl w:val="0"/>
              </w:rPr>
              <w:t xml:space="preserve">n</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sz w:val="16"/>
                <w:szCs w:val="16"/>
                <w:rtl w:val="0"/>
              </w:rPr>
              <w:t xml:space="preserve"> were calculated according to the Illinois Pollution Control Board’s standards for Chicago Waterways. (V</w:t>
            </w:r>
            <w:r w:rsidDel="00000000" w:rsidR="00000000" w:rsidRPr="00000000">
              <w:rPr>
                <w:rFonts w:ascii="Times New Roman" w:cs="Times New Roman" w:eastAsia="Times New Roman" w:hAnsi="Times New Roman"/>
                <w:sz w:val="16"/>
                <w:szCs w:val="16"/>
                <w:vertAlign w:val="subscript"/>
                <w:rtl w:val="0"/>
              </w:rPr>
              <w:t xml:space="preserve">n</w:t>
            </w:r>
            <w:r w:rsidDel="00000000" w:rsidR="00000000" w:rsidRPr="00000000">
              <w:rPr>
                <w:rFonts w:ascii="Times New Roman" w:cs="Times New Roman" w:eastAsia="Times New Roman" w:hAnsi="Times New Roman"/>
                <w:sz w:val="16"/>
                <w:szCs w:val="16"/>
                <w:rtl w:val="0"/>
              </w:rPr>
              <w:t xml:space="preserve">=observed, S</w:t>
            </w:r>
            <w:r w:rsidDel="00000000" w:rsidR="00000000" w:rsidRPr="00000000">
              <w:rPr>
                <w:rFonts w:ascii="Times New Roman" w:cs="Times New Roman" w:eastAsia="Times New Roman" w:hAnsi="Times New Roman"/>
                <w:sz w:val="16"/>
                <w:szCs w:val="16"/>
                <w:vertAlign w:val="subscript"/>
                <w:rtl w:val="0"/>
              </w:rPr>
              <w:t xml:space="preserve">n</w:t>
            </w:r>
            <w:r w:rsidDel="00000000" w:rsidR="00000000" w:rsidRPr="00000000">
              <w:rPr>
                <w:rFonts w:ascii="Times New Roman" w:cs="Times New Roman" w:eastAsia="Times New Roman" w:hAnsi="Times New Roman"/>
                <w:sz w:val="16"/>
                <w:szCs w:val="16"/>
                <w:rtl w:val="0"/>
              </w:rPr>
              <w:t xml:space="preserve">=Permissible, V</w:t>
            </w:r>
            <w:r w:rsidDel="00000000" w:rsidR="00000000" w:rsidRPr="00000000">
              <w:rPr>
                <w:rFonts w:ascii="Times New Roman" w:cs="Times New Roman" w:eastAsia="Times New Roman" w:hAnsi="Times New Roman"/>
                <w:sz w:val="16"/>
                <w:szCs w:val="16"/>
                <w:vertAlign w:val="subscript"/>
                <w:rtl w:val="0"/>
              </w:rPr>
              <w:t xml:space="preserve">O</w:t>
            </w:r>
            <w:r w:rsidDel="00000000" w:rsidR="00000000" w:rsidRPr="00000000">
              <w:rPr>
                <w:rFonts w:ascii="Times New Roman" w:cs="Times New Roman" w:eastAsia="Times New Roman" w:hAnsi="Times New Roman"/>
                <w:sz w:val="16"/>
                <w:szCs w:val="16"/>
                <w:rtl w:val="0"/>
              </w:rPr>
              <w:t xml:space="preserve">=ideal, K=constant of proportionality, W</w:t>
            </w:r>
            <w:r w:rsidDel="00000000" w:rsidR="00000000" w:rsidRPr="00000000">
              <w:rPr>
                <w:rFonts w:ascii="Times New Roman" w:cs="Times New Roman" w:eastAsia="Times New Roman" w:hAnsi="Times New Roman"/>
                <w:sz w:val="16"/>
                <w:szCs w:val="16"/>
                <w:vertAlign w:val="subscript"/>
                <w:rtl w:val="0"/>
              </w:rPr>
              <w:t xml:space="preserve">n</w:t>
            </w:r>
            <w:r w:rsidDel="00000000" w:rsidR="00000000" w:rsidRPr="00000000">
              <w:rPr>
                <w:rFonts w:ascii="Times New Roman" w:cs="Times New Roman" w:eastAsia="Times New Roman" w:hAnsi="Times New Roman"/>
                <w:sz w:val="16"/>
                <w:szCs w:val="16"/>
                <w:rtl w:val="0"/>
              </w:rPr>
              <w:t xml:space="preserve">=parameter weight, Q</w:t>
            </w:r>
            <w:r w:rsidDel="00000000" w:rsidR="00000000" w:rsidRPr="00000000">
              <w:rPr>
                <w:rFonts w:ascii="Times New Roman" w:cs="Times New Roman" w:eastAsia="Times New Roman" w:hAnsi="Times New Roman"/>
                <w:sz w:val="16"/>
                <w:szCs w:val="16"/>
                <w:vertAlign w:val="subscript"/>
                <w:rtl w:val="0"/>
              </w:rPr>
              <w:t xml:space="preserve">n</w:t>
            </w:r>
            <w:r w:rsidDel="00000000" w:rsidR="00000000" w:rsidRPr="00000000">
              <w:rPr>
                <w:rFonts w:ascii="Times New Roman" w:cs="Times New Roman" w:eastAsia="Times New Roman" w:hAnsi="Times New Roman"/>
                <w:sz w:val="16"/>
                <w:szCs w:val="16"/>
                <w:rtl w:val="0"/>
              </w:rPr>
              <w:t xml:space="preserve">= sub-index)</w:t>
            </w:r>
          </w:p>
        </w:tc>
      </w:tr>
    </w:tbl>
    <w:p w:rsidR="00000000" w:rsidDel="00000000" w:rsidP="00000000" w:rsidRDefault="00000000" w:rsidRPr="00000000" w14:paraId="0000001C">
      <w:pPr>
        <w:spacing w:before="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before="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Heavy Metal Pollution Index</w:t>
      </w:r>
    </w:p>
    <w:p w:rsidR="00000000" w:rsidDel="00000000" w:rsidP="00000000" w:rsidRDefault="00000000" w:rsidRPr="00000000" w14:paraId="0000001E">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calculated a separate Heavy Metal Pollution Index (HPI) according to the methodology laid out in </w:t>
      </w:r>
      <w:r w:rsidDel="00000000" w:rsidR="00000000" w:rsidRPr="00000000">
        <w:rPr>
          <w:rFonts w:ascii="Times New Roman" w:cs="Times New Roman" w:eastAsia="Times New Roman" w:hAnsi="Times New Roman"/>
          <w:i w:val="1"/>
          <w:iCs w:val="1"/>
          <w:sz w:val="24"/>
          <w:szCs w:val="24"/>
          <w:rtl w:val="0"/>
        </w:rPr>
        <w:t xml:space="preserve">Mohan et al., 1996. </w:t>
      </w:r>
      <w:r w:rsidDel="00000000" w:rsidR="00000000" w:rsidRPr="00000000">
        <w:rPr>
          <w:rFonts w:ascii="Times New Roman" w:cs="Times New Roman" w:eastAsia="Times New Roman" w:hAnsi="Times New Roman"/>
          <w:sz w:val="24"/>
          <w:szCs w:val="24"/>
          <w:rtl w:val="0"/>
        </w:rPr>
        <w:t xml:space="preserve"> HPI is calculated similarly to the WAWQI; quality sub-indices are assigned according to differences between the observed and ideal, and permissible and ideal values then aggregated by the unit weights. Again, after calculating the HPI, for each site we averaged it across all years and by year. </w:t>
      </w:r>
    </w:p>
    <w:p w:rsidR="00000000" w:rsidDel="00000000" w:rsidP="00000000" w:rsidRDefault="00000000" w:rsidRPr="00000000" w14:paraId="0000001F">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chose to separate our indices into HPI and WQI because the extremely low acceptable thresholds for metals often blows up the WQI and results in values in the thousands, far beyond the range the index is meant to cover. Conceptually, you can think of WQI as an index of “how degraded is the water?”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content, nutrient loading, salinity, microbial and sewage contamination) whereas HPI can be thought of as an index of “how toxic is the metal cocktail in this water?”. A water body may have a low WQI, but a high HPI, or vice-versa (i.e. a clear oxygenated stream with metal contamination from a nearby mine, or a eutrophic farm pond with no metal contamination). </w:t>
      </w:r>
    </w:p>
    <w:p w:rsidR="00000000" w:rsidDel="00000000" w:rsidP="00000000" w:rsidRDefault="00000000" w:rsidRPr="00000000" w14:paraId="00000020">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before="8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4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tblGridChange w:id="0">
          <w:tblGrid>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Eqn 5:  </w:t>
            </w:r>
            <m:oMath>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Q</m:t>
                  </m:r>
                </m:e>
                <m:sub>
                  <m:r>
                    <w:rPr>
                      <w:rFonts w:ascii="Times New Roman" w:cs="Times New Roman" w:eastAsia="Times New Roman" w:hAnsi="Times New Roman"/>
                      <w:sz w:val="18"/>
                      <w:szCs w:val="18"/>
                    </w:rPr>
                    <m:t xml:space="preserve">n</m:t>
                  </m:r>
                </m:sub>
              </m:sSub>
              <m:r>
                <w:rPr>
                  <w:rFonts w:ascii="Times New Roman" w:cs="Times New Roman" w:eastAsia="Times New Roman" w:hAnsi="Times New Roman"/>
                  <w:sz w:val="18"/>
                  <w:szCs w:val="18"/>
                </w:rPr>
                <m:t xml:space="preserve">= 100</m:t>
              </m:r>
              <m:r>
                <w:rPr>
                  <w:rFonts w:ascii="Times New Roman" w:cs="Times New Roman" w:eastAsia="Times New Roman" w:hAnsi="Times New Roman"/>
                  <w:sz w:val="18"/>
                  <w:szCs w:val="18"/>
                </w:rPr>
                <m:t>×</m:t>
              </m:r>
              <m:f>
                <m:fPr>
                  <m:ctrlPr>
                    <w:rPr>
                      <w:rFonts w:ascii="Times New Roman" w:cs="Times New Roman" w:eastAsia="Times New Roman" w:hAnsi="Times New Roman"/>
                      <w:sz w:val="18"/>
                      <w:szCs w:val="18"/>
                    </w:rPr>
                  </m:ctrlPr>
                </m:fPr>
                <m:num>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V</m:t>
                      </m:r>
                    </m:e>
                    <m:sub>
                      <m:r>
                        <w:rPr>
                          <w:rFonts w:ascii="Times New Roman" w:cs="Times New Roman" w:eastAsia="Times New Roman" w:hAnsi="Times New Roman"/>
                          <w:sz w:val="18"/>
                          <w:szCs w:val="18"/>
                        </w:rPr>
                        <m:t xml:space="preserve">n </m:t>
                      </m:r>
                    </m:sub>
                  </m:sSub>
                  <m:r>
                    <w:rPr>
                      <w:rFonts w:ascii="Times New Roman" w:cs="Times New Roman" w:eastAsia="Times New Roman" w:hAnsi="Times New Roman"/>
                      <w:sz w:val="18"/>
                      <w:szCs w:val="18"/>
                    </w:rPr>
                    <m:t xml:space="preserve">-</m:t>
                  </m:r>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V</m:t>
                      </m:r>
                    </m:e>
                    <m:sub>
                      <m:r>
                        <w:rPr>
                          <w:rFonts w:ascii="Times New Roman" w:cs="Times New Roman" w:eastAsia="Times New Roman" w:hAnsi="Times New Roman"/>
                          <w:sz w:val="18"/>
                          <w:szCs w:val="18"/>
                        </w:rPr>
                        <m:t xml:space="preserve">O</m:t>
                      </m:r>
                    </m:sub>
                  </m:sSub>
                </m:num>
                <m:den>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S</m:t>
                      </m:r>
                    </m:e>
                    <m:sub>
                      <m:r>
                        <w:rPr>
                          <w:rFonts w:ascii="Times New Roman" w:cs="Times New Roman" w:eastAsia="Times New Roman" w:hAnsi="Times New Roman"/>
                          <w:sz w:val="18"/>
                          <w:szCs w:val="18"/>
                        </w:rPr>
                        <m:t xml:space="preserve">n</m:t>
                      </m:r>
                    </m:sub>
                  </m:sSub>
                  <m:r>
                    <w:rPr>
                      <w:rFonts w:ascii="Times New Roman" w:cs="Times New Roman" w:eastAsia="Times New Roman" w:hAnsi="Times New Roman"/>
                      <w:sz w:val="18"/>
                      <w:szCs w:val="18"/>
                    </w:rPr>
                    <m:t xml:space="preserve">-</m:t>
                  </m:r>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V</m:t>
                      </m:r>
                    </m:e>
                    <m:sub>
                      <m:r>
                        <w:rPr>
                          <w:rFonts w:ascii="Times New Roman" w:cs="Times New Roman" w:eastAsia="Times New Roman" w:hAnsi="Times New Roman"/>
                          <w:sz w:val="18"/>
                          <w:szCs w:val="18"/>
                        </w:rPr>
                        <m:t xml:space="preserve">O</m:t>
                      </m:r>
                    </m:sub>
                  </m:sSub>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Eqn 6:  </w:t>
            </w:r>
            <m:oMath>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W</m:t>
                  </m:r>
                </m:e>
                <m:sub>
                  <m:r>
                    <w:rPr>
                      <w:rFonts w:ascii="Times New Roman" w:cs="Times New Roman" w:eastAsia="Times New Roman" w:hAnsi="Times New Roman"/>
                      <w:sz w:val="18"/>
                      <w:szCs w:val="18"/>
                    </w:rPr>
                    <m:t xml:space="preserve">n</m:t>
                  </m:r>
                </m:sub>
              </m:sSub>
              <m:r>
                <w:rPr>
                  <w:rFonts w:ascii="Times New Roman" w:cs="Times New Roman" w:eastAsia="Times New Roman" w:hAnsi="Times New Roman"/>
                  <w:sz w:val="18"/>
                  <w:szCs w:val="18"/>
                </w:rPr>
                <m:t xml:space="preserve">=</m:t>
              </m:r>
              <m:f>
                <m:fPr>
                  <m:ctrlPr>
                    <w:rPr>
                      <w:rFonts w:ascii="Times New Roman" w:cs="Times New Roman" w:eastAsia="Times New Roman" w:hAnsi="Times New Roman"/>
                      <w:sz w:val="18"/>
                      <w:szCs w:val="18"/>
                    </w:rPr>
                  </m:ctrlPr>
                </m:fPr>
                <m:num>
                  <m:r>
                    <w:rPr>
                      <w:rFonts w:ascii="Times New Roman" w:cs="Times New Roman" w:eastAsia="Times New Roman" w:hAnsi="Times New Roman"/>
                      <w:sz w:val="18"/>
                      <w:szCs w:val="18"/>
                    </w:rPr>
                    <m:t xml:space="preserve">K</m:t>
                  </m:r>
                </m:num>
                <m:den>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S</m:t>
                      </m:r>
                    </m:e>
                    <m:sub>
                      <m:r>
                        <w:rPr>
                          <w:rFonts w:ascii="Times New Roman" w:cs="Times New Roman" w:eastAsia="Times New Roman" w:hAnsi="Times New Roman"/>
                          <w:sz w:val="18"/>
                          <w:szCs w:val="18"/>
                        </w:rPr>
                        <m:t xml:space="preserve">n</m:t>
                      </m:r>
                    </m:sub>
                  </m:sSub>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Eqn 7: K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before="8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Eqn 8: </w:t>
            </w:r>
            <m:oMath>
              <m:r>
                <w:rPr>
                  <w:rFonts w:ascii="Times New Roman" w:cs="Times New Roman" w:eastAsia="Times New Roman" w:hAnsi="Times New Roman"/>
                  <w:sz w:val="18"/>
                  <w:szCs w:val="18"/>
                </w:rPr>
                <m:t xml:space="preserve">HPI = </m:t>
              </m:r>
              <m:f>
                <m:fPr>
                  <m:ctrlPr>
                    <w:rPr>
                      <w:rFonts w:ascii="Times New Roman" w:cs="Times New Roman" w:eastAsia="Times New Roman" w:hAnsi="Times New Roman"/>
                      <w:sz w:val="18"/>
                      <w:szCs w:val="18"/>
                    </w:rPr>
                  </m:ctrlPr>
                </m:fPr>
                <m:num>
                  <m:r>
                    <w:rPr>
                      <w:rFonts w:ascii="Times New Roman" w:cs="Times New Roman" w:eastAsia="Times New Roman" w:hAnsi="Times New Roman"/>
                      <w:sz w:val="18"/>
                      <w:szCs w:val="18"/>
                    </w:rPr>
                    <m:t>Σ</m:t>
                  </m:r>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Q</m:t>
                      </m:r>
                    </m:e>
                    <m:sub>
                      <m:r>
                        <w:rPr>
                          <w:rFonts w:ascii="Times New Roman" w:cs="Times New Roman" w:eastAsia="Times New Roman" w:hAnsi="Times New Roman"/>
                          <w:sz w:val="18"/>
                          <w:szCs w:val="18"/>
                        </w:rPr>
                        <m:t xml:space="preserve">n</m:t>
                      </m:r>
                    </m:sub>
                  </m:sSub>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W</m:t>
                      </m:r>
                    </m:e>
                    <m:sub>
                      <m:r>
                        <w:rPr>
                          <w:rFonts w:ascii="Times New Roman" w:cs="Times New Roman" w:eastAsia="Times New Roman" w:hAnsi="Times New Roman"/>
                          <w:sz w:val="18"/>
                          <w:szCs w:val="18"/>
                        </w:rPr>
                        <m:t xml:space="preserve">n</m:t>
                      </m:r>
                    </m:sub>
                  </m:sSub>
                </m:num>
                <m:den>
                  <m:r>
                    <w:rPr>
                      <w:rFonts w:ascii="Times New Roman" w:cs="Times New Roman" w:eastAsia="Times New Roman" w:hAnsi="Times New Roman"/>
                      <w:sz w:val="18"/>
                      <w:szCs w:val="18"/>
                    </w:rPr>
                    <m:t>Σ</m:t>
                  </m:r>
                  <m:sSub>
                    <m:sSubPr>
                      <m:ctrlPr>
                        <w:rPr>
                          <w:rFonts w:ascii="Times New Roman" w:cs="Times New Roman" w:eastAsia="Times New Roman" w:hAnsi="Times New Roman"/>
                          <w:sz w:val="18"/>
                          <w:szCs w:val="18"/>
                        </w:rPr>
                      </m:ctrlPr>
                    </m:sSubPr>
                    <m:e>
                      <m:r>
                        <w:rPr>
                          <w:rFonts w:ascii="Times New Roman" w:cs="Times New Roman" w:eastAsia="Times New Roman" w:hAnsi="Times New Roman"/>
                          <w:sz w:val="18"/>
                          <w:szCs w:val="18"/>
                        </w:rPr>
                        <m:t xml:space="preserve">W</m:t>
                      </m:r>
                    </m:e>
                    <m:sub>
                      <m:r>
                        <w:rPr>
                          <w:rFonts w:ascii="Times New Roman" w:cs="Times New Roman" w:eastAsia="Times New Roman" w:hAnsi="Times New Roman"/>
                          <w:sz w:val="18"/>
                          <w:szCs w:val="18"/>
                        </w:rPr>
                        <m:t xml:space="preserve">n</m:t>
                      </m:r>
                    </m:sub>
                  </m:sSub>
                </m:den>
              </m:f>
            </m:oMath>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before="8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HPI Equations: Standard permissible values (S</w:t>
            </w:r>
            <w:r w:rsidDel="00000000" w:rsidR="00000000" w:rsidRPr="00000000">
              <w:rPr>
                <w:rFonts w:ascii="Times New Roman" w:cs="Times New Roman" w:eastAsia="Times New Roman" w:hAnsi="Times New Roman"/>
                <w:sz w:val="16"/>
                <w:szCs w:val="16"/>
                <w:vertAlign w:val="subscript"/>
                <w:rtl w:val="0"/>
              </w:rPr>
              <w:t xml:space="preserve">n</w:t>
            </w:r>
            <w:r w:rsidDel="00000000" w:rsidR="00000000" w:rsidRPr="00000000">
              <w:rPr>
                <w:rFonts w:ascii="Times New Roman" w:cs="Times New Roman" w:eastAsia="Times New Roman" w:hAnsi="Times New Roman"/>
                <w:sz w:val="16"/>
                <w:szCs w:val="16"/>
                <w:rtl w:val="0"/>
              </w:rPr>
              <w:t xml:space="preserve">) were calculated according to the Illinois Pollution Control Board’s standards for Chicago Waterways. (V</w:t>
            </w:r>
            <w:r w:rsidDel="00000000" w:rsidR="00000000" w:rsidRPr="00000000">
              <w:rPr>
                <w:rFonts w:ascii="Times New Roman" w:cs="Times New Roman" w:eastAsia="Times New Roman" w:hAnsi="Times New Roman"/>
                <w:sz w:val="16"/>
                <w:szCs w:val="16"/>
                <w:vertAlign w:val="subscript"/>
                <w:rtl w:val="0"/>
              </w:rPr>
              <w:t xml:space="preserve">n</w:t>
            </w:r>
            <w:r w:rsidDel="00000000" w:rsidR="00000000" w:rsidRPr="00000000">
              <w:rPr>
                <w:rFonts w:ascii="Times New Roman" w:cs="Times New Roman" w:eastAsia="Times New Roman" w:hAnsi="Times New Roman"/>
                <w:sz w:val="16"/>
                <w:szCs w:val="16"/>
                <w:rtl w:val="0"/>
              </w:rPr>
              <w:t xml:space="preserve">=observed, S</w:t>
            </w:r>
            <w:r w:rsidDel="00000000" w:rsidR="00000000" w:rsidRPr="00000000">
              <w:rPr>
                <w:rFonts w:ascii="Times New Roman" w:cs="Times New Roman" w:eastAsia="Times New Roman" w:hAnsi="Times New Roman"/>
                <w:sz w:val="16"/>
                <w:szCs w:val="16"/>
                <w:vertAlign w:val="subscript"/>
                <w:rtl w:val="0"/>
              </w:rPr>
              <w:t xml:space="preserve">n</w:t>
            </w:r>
            <w:r w:rsidDel="00000000" w:rsidR="00000000" w:rsidRPr="00000000">
              <w:rPr>
                <w:rFonts w:ascii="Times New Roman" w:cs="Times New Roman" w:eastAsia="Times New Roman" w:hAnsi="Times New Roman"/>
                <w:sz w:val="16"/>
                <w:szCs w:val="16"/>
                <w:rtl w:val="0"/>
              </w:rPr>
              <w:t xml:space="preserve">=Permissible, V</w:t>
            </w:r>
            <w:r w:rsidDel="00000000" w:rsidR="00000000" w:rsidRPr="00000000">
              <w:rPr>
                <w:rFonts w:ascii="Times New Roman" w:cs="Times New Roman" w:eastAsia="Times New Roman" w:hAnsi="Times New Roman"/>
                <w:sz w:val="16"/>
                <w:szCs w:val="16"/>
                <w:vertAlign w:val="subscript"/>
                <w:rtl w:val="0"/>
              </w:rPr>
              <w:t xml:space="preserve">O</w:t>
            </w:r>
            <w:r w:rsidDel="00000000" w:rsidR="00000000" w:rsidRPr="00000000">
              <w:rPr>
                <w:rFonts w:ascii="Times New Roman" w:cs="Times New Roman" w:eastAsia="Times New Roman" w:hAnsi="Times New Roman"/>
                <w:sz w:val="16"/>
                <w:szCs w:val="16"/>
                <w:rtl w:val="0"/>
              </w:rPr>
              <w:t xml:space="preserve">=ideal, K=constant of proportionality, W</w:t>
            </w:r>
            <w:r w:rsidDel="00000000" w:rsidR="00000000" w:rsidRPr="00000000">
              <w:rPr>
                <w:rFonts w:ascii="Times New Roman" w:cs="Times New Roman" w:eastAsia="Times New Roman" w:hAnsi="Times New Roman"/>
                <w:sz w:val="16"/>
                <w:szCs w:val="16"/>
                <w:vertAlign w:val="subscript"/>
                <w:rtl w:val="0"/>
              </w:rPr>
              <w:t xml:space="preserve">n</w:t>
            </w:r>
            <w:r w:rsidDel="00000000" w:rsidR="00000000" w:rsidRPr="00000000">
              <w:rPr>
                <w:rFonts w:ascii="Times New Roman" w:cs="Times New Roman" w:eastAsia="Times New Roman" w:hAnsi="Times New Roman"/>
                <w:sz w:val="16"/>
                <w:szCs w:val="16"/>
                <w:rtl w:val="0"/>
              </w:rPr>
              <w:t xml:space="preserve">=parameter weight, Q</w:t>
            </w:r>
            <w:r w:rsidDel="00000000" w:rsidR="00000000" w:rsidRPr="00000000">
              <w:rPr>
                <w:rFonts w:ascii="Times New Roman" w:cs="Times New Roman" w:eastAsia="Times New Roman" w:hAnsi="Times New Roman"/>
                <w:sz w:val="16"/>
                <w:szCs w:val="16"/>
                <w:vertAlign w:val="subscript"/>
                <w:rtl w:val="0"/>
              </w:rPr>
              <w:t xml:space="preserve">n</w:t>
            </w:r>
            <w:r w:rsidDel="00000000" w:rsidR="00000000" w:rsidRPr="00000000">
              <w:rPr>
                <w:rFonts w:ascii="Times New Roman" w:cs="Times New Roman" w:eastAsia="Times New Roman" w:hAnsi="Times New Roman"/>
                <w:sz w:val="16"/>
                <w:szCs w:val="16"/>
                <w:rtl w:val="0"/>
              </w:rPr>
              <w:t xml:space="preserve">= sub-index)</w:t>
            </w:r>
          </w:p>
        </w:tc>
      </w:tr>
    </w:tbl>
    <w:p w:rsidR="00000000" w:rsidDel="00000000" w:rsidP="00000000" w:rsidRDefault="00000000" w:rsidRPr="00000000" w14:paraId="00000027">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1"/>
        </w:numPr>
        <w:spacing w:after="0" w:afterAutospacing="0" w:before="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3 figures with appropriately descriptive captions</w:t>
      </w:r>
    </w:p>
    <w:p w:rsidR="00000000" w:rsidDel="00000000" w:rsidP="00000000" w:rsidRDefault="00000000" w:rsidRPr="00000000" w14:paraId="0000002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Captions to go directly underneath figures as they appear in your text, interpretations of the results written out in the body of the text</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Results/discussion offering an interpretation of the figures in the context of the research question outlined in the</w:t>
        <w:br w:type="textWrapping"/>
        <w:t xml:space="preserve"> motivation. </w:t>
      </w:r>
    </w:p>
    <w:p w:rsidR="00000000" w:rsidDel="00000000" w:rsidP="00000000" w:rsidRDefault="00000000" w:rsidRPr="00000000" w14:paraId="0000002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your figures tell you about your question? How does each figure build on the previous one? This is where we want explanatory visualizations as opposed to exploratory ones.</w:t>
      </w:r>
    </w:p>
    <w:p w:rsidR="00000000" w:rsidDel="00000000" w:rsidP="00000000" w:rsidRDefault="00000000" w:rsidRPr="00000000" w14:paraId="0000002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recommend for future or follow-up work? Did you get any new insights about your system that you think are important for other people to know?</w:t>
      </w:r>
    </w:p>
    <w:p w:rsidR="00000000" w:rsidDel="00000000" w:rsidP="00000000" w:rsidRDefault="00000000" w:rsidRPr="00000000" w14:paraId="0000002E">
      <w:pPr>
        <w:numPr>
          <w:ilvl w:val="0"/>
          <w:numId w:val="1"/>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1"/>
        <w:rPr/>
      </w:pPr>
      <w:bookmarkStart w:colFirst="0" w:colLast="0" w:name="_c86rh0mtlvyo" w:id="0"/>
      <w:bookmarkEnd w:id="0"/>
      <w:r w:rsidDel="00000000" w:rsidR="00000000" w:rsidRPr="00000000">
        <w:rPr>
          <w:rtl w:val="0"/>
        </w:rPr>
        <w:t xml:space="preserve">Title</w:t>
      </w:r>
    </w:p>
    <w:p w:rsidR="00000000" w:rsidDel="00000000" w:rsidP="00000000" w:rsidRDefault="00000000" w:rsidRPr="00000000" w14:paraId="00000031">
      <w:pPr>
        <w:pStyle w:val="Heading1"/>
        <w:rPr/>
      </w:pPr>
      <w:bookmarkStart w:colFirst="0" w:colLast="0" w:name="_wlkuon4dhxzn" w:id="1"/>
      <w:bookmarkEnd w:id="1"/>
      <w:r w:rsidDel="00000000" w:rsidR="00000000" w:rsidRPr="00000000">
        <w:rPr>
          <w:rtl w:val="0"/>
        </w:rPr>
        <w:t xml:space="preserve">Abstract</w:t>
      </w:r>
    </w:p>
    <w:p w:rsidR="00000000" w:rsidDel="00000000" w:rsidP="00000000" w:rsidRDefault="00000000" w:rsidRPr="00000000" w14:paraId="00000032">
      <w:pPr>
        <w:pStyle w:val="Heading1"/>
        <w:rPr/>
      </w:pPr>
      <w:bookmarkStart w:colFirst="0" w:colLast="0" w:name="_whakuj286wia" w:id="2"/>
      <w:bookmarkEnd w:id="2"/>
      <w:r w:rsidDel="00000000" w:rsidR="00000000" w:rsidRPr="00000000">
        <w:rPr>
          <w:rtl w:val="0"/>
        </w:rPr>
        <w:t xml:space="preserve">Motivation/Main Question - John</w:t>
      </w:r>
    </w:p>
    <w:p w:rsidR="00000000" w:rsidDel="00000000" w:rsidP="00000000" w:rsidRDefault="00000000" w:rsidRPr="00000000" w14:paraId="00000033">
      <w:pPr>
        <w:rPr/>
      </w:pPr>
      <w:r w:rsidDel="00000000" w:rsidR="00000000" w:rsidRPr="00000000">
        <w:rPr>
          <w:rtl w:val="0"/>
        </w:rPr>
        <w:t xml:space="preserve">Questions:</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What does water quality look like in the CAWS</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How can we look at water quality using this dataset?</w:t>
      </w:r>
    </w:p>
    <w:p w:rsidR="00000000" w:rsidDel="00000000" w:rsidP="00000000" w:rsidRDefault="00000000" w:rsidRPr="00000000" w14:paraId="00000036">
      <w:pPr>
        <w:numPr>
          <w:ilvl w:val="1"/>
          <w:numId w:val="2"/>
        </w:numPr>
        <w:ind w:left="1440" w:hanging="360"/>
        <w:rPr>
          <w:u w:val="none"/>
        </w:rPr>
      </w:pPr>
      <w:r w:rsidDel="00000000" w:rsidR="00000000" w:rsidRPr="00000000">
        <w:rPr>
          <w:rtl w:val="0"/>
        </w:rPr>
        <w:t xml:space="preserve">How does it change over time</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Are different branches of the waterway in accumulation or depletion?</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Are there any interactions between variables</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Are there any underlying trends to our data driving water quality</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Are these trends we are seeing due to policy or geography</w:t>
      </w:r>
      <w:r w:rsidDel="00000000" w:rsidR="00000000" w:rsidRPr="00000000">
        <w:rPr>
          <w:rtl w:val="0"/>
        </w:rPr>
      </w:r>
    </w:p>
    <w:p w:rsidR="00000000" w:rsidDel="00000000" w:rsidP="00000000" w:rsidRDefault="00000000" w:rsidRPr="00000000" w14:paraId="0000003B">
      <w:pPr>
        <w:pStyle w:val="Heading1"/>
        <w:rPr/>
      </w:pPr>
      <w:bookmarkStart w:colFirst="0" w:colLast="0" w:name="_alm5yhn4u5mq" w:id="3"/>
      <w:bookmarkEnd w:id="3"/>
      <w:commentRangeStart w:id="2"/>
      <w:r w:rsidDel="00000000" w:rsidR="00000000" w:rsidRPr="00000000">
        <w:rPr>
          <w:rtl w:val="0"/>
        </w:rPr>
        <w:t xml:space="preserve">Background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C">
      <w:pPr>
        <w:pStyle w:val="Heading1"/>
        <w:rPr/>
      </w:pPr>
      <w:bookmarkStart w:colFirst="0" w:colLast="0" w:name="_zhivz8q7mewx" w:id="4"/>
      <w:bookmarkEnd w:id="4"/>
      <w:r w:rsidDel="00000000" w:rsidR="00000000" w:rsidRPr="00000000">
        <w:rPr>
          <w:rtl w:val="0"/>
        </w:rPr>
        <w:t xml:space="preserve">Data Sources - Joseph</w:t>
      </w:r>
    </w:p>
    <w:p w:rsidR="00000000" w:rsidDel="00000000" w:rsidP="00000000" w:rsidRDefault="00000000" w:rsidRPr="00000000" w14:paraId="0000003D">
      <w:pPr>
        <w:pStyle w:val="Heading2"/>
        <w:rPr/>
      </w:pPr>
      <w:bookmarkStart w:colFirst="0" w:colLast="0" w:name="_lkjwkiepfmzm" w:id="5"/>
      <w:bookmarkEnd w:id="5"/>
      <w:r w:rsidDel="00000000" w:rsidR="00000000" w:rsidRPr="00000000">
        <w:rPr>
          <w:rtl w:val="0"/>
        </w:rPr>
        <w:t xml:space="preserve">MWRD Water Quality Data 2015-2024</w:t>
      </w:r>
    </w:p>
    <w:p w:rsidR="00000000" w:rsidDel="00000000" w:rsidP="00000000" w:rsidRDefault="00000000" w:rsidRPr="00000000" w14:paraId="0000003E">
      <w:pPr>
        <w:pStyle w:val="Heading1"/>
        <w:rPr/>
      </w:pPr>
      <w:bookmarkStart w:colFirst="0" w:colLast="0" w:name="_jc95ua8wj6ua" w:id="6"/>
      <w:bookmarkEnd w:id="6"/>
      <w:r w:rsidDel="00000000" w:rsidR="00000000" w:rsidRPr="00000000">
        <w:rPr>
          <w:rtl w:val="0"/>
        </w:rPr>
        <w:t xml:space="preserve">Methods</w:t>
      </w:r>
    </w:p>
    <w:p w:rsidR="00000000" w:rsidDel="00000000" w:rsidP="00000000" w:rsidRDefault="00000000" w:rsidRPr="00000000" w14:paraId="0000003F">
      <w:pPr>
        <w:pStyle w:val="Heading2"/>
        <w:rPr/>
      </w:pPr>
      <w:bookmarkStart w:colFirst="0" w:colLast="0" w:name="_5matjklrc9w1" w:id="7"/>
      <w:bookmarkEnd w:id="7"/>
      <w:r w:rsidDel="00000000" w:rsidR="00000000" w:rsidRPr="00000000">
        <w:rPr>
          <w:rtl w:val="0"/>
        </w:rPr>
        <w:t xml:space="preserve">Data Gathering, Cleaning, Processing</w:t>
      </w:r>
    </w:p>
    <w:p w:rsidR="00000000" w:rsidDel="00000000" w:rsidP="00000000" w:rsidRDefault="00000000" w:rsidRPr="00000000" w14:paraId="00000040">
      <w:pPr>
        <w:pStyle w:val="Heading2"/>
        <w:rPr/>
      </w:pPr>
      <w:bookmarkStart w:colFirst="0" w:colLast="0" w:name="_7s86js1c6rz6" w:id="8"/>
      <w:bookmarkEnd w:id="8"/>
      <w:r w:rsidDel="00000000" w:rsidR="00000000" w:rsidRPr="00000000">
        <w:rPr>
          <w:rtl w:val="0"/>
        </w:rPr>
        <w:t xml:space="preserve">Analysis Methods</w:t>
      </w:r>
    </w:p>
    <w:p w:rsidR="00000000" w:rsidDel="00000000" w:rsidP="00000000" w:rsidRDefault="00000000" w:rsidRPr="00000000" w14:paraId="00000041">
      <w:pPr>
        <w:pStyle w:val="Heading3"/>
        <w:rPr/>
      </w:pPr>
      <w:bookmarkStart w:colFirst="0" w:colLast="0" w:name="_ne5aj6eck3ft" w:id="9"/>
      <w:bookmarkEnd w:id="9"/>
      <w:r w:rsidDel="00000000" w:rsidR="00000000" w:rsidRPr="00000000">
        <w:rPr>
          <w:rtl w:val="0"/>
        </w:rPr>
        <w:t xml:space="preserve">Time Series</w:t>
      </w:r>
    </w:p>
    <w:p w:rsidR="00000000" w:rsidDel="00000000" w:rsidP="00000000" w:rsidRDefault="00000000" w:rsidRPr="00000000" w14:paraId="00000042">
      <w:pPr>
        <w:pStyle w:val="Heading3"/>
        <w:rPr/>
      </w:pPr>
      <w:bookmarkStart w:colFirst="0" w:colLast="0" w:name="_ks50czcz5ygv" w:id="10"/>
      <w:bookmarkEnd w:id="10"/>
      <w:r w:rsidDel="00000000" w:rsidR="00000000" w:rsidRPr="00000000">
        <w:rPr>
          <w:rtl w:val="0"/>
        </w:rPr>
        <w:t xml:space="preserve">Spatial</w:t>
      </w:r>
    </w:p>
    <w:p w:rsidR="00000000" w:rsidDel="00000000" w:rsidP="00000000" w:rsidRDefault="00000000" w:rsidRPr="00000000" w14:paraId="00000043">
      <w:pPr>
        <w:pStyle w:val="Heading3"/>
        <w:rPr/>
      </w:pPr>
      <w:bookmarkStart w:colFirst="0" w:colLast="0" w:name="_921sydjqjb7q" w:id="11"/>
      <w:bookmarkEnd w:id="11"/>
      <w:r w:rsidDel="00000000" w:rsidR="00000000" w:rsidRPr="00000000">
        <w:rPr>
          <w:rtl w:val="0"/>
        </w:rPr>
        <w:t xml:space="preserve">PCA - Andrew</w:t>
      </w:r>
      <w:r w:rsidDel="00000000" w:rsidR="00000000" w:rsidRPr="00000000">
        <w:rPr>
          <w:rtl w:val="0"/>
        </w:rPr>
      </w:r>
    </w:p>
    <w:p w:rsidR="00000000" w:rsidDel="00000000" w:rsidP="00000000" w:rsidRDefault="00000000" w:rsidRPr="00000000" w14:paraId="00000044">
      <w:pPr>
        <w:pStyle w:val="Heading3"/>
        <w:rPr/>
      </w:pPr>
      <w:bookmarkStart w:colFirst="0" w:colLast="0" w:name="_9svyc48xswem" w:id="12"/>
      <w:bookmarkEnd w:id="12"/>
      <w:r w:rsidDel="00000000" w:rsidR="00000000" w:rsidRPr="00000000">
        <w:rPr>
          <w:rtl w:val="0"/>
        </w:rPr>
        <w:t xml:space="preserve">Water Quality Index</w:t>
      </w:r>
    </w:p>
    <w:p w:rsidR="00000000" w:rsidDel="00000000" w:rsidP="00000000" w:rsidRDefault="00000000" w:rsidRPr="00000000" w14:paraId="00000045">
      <w:pPr>
        <w:pStyle w:val="Heading3"/>
        <w:rPr/>
      </w:pPr>
      <w:bookmarkStart w:colFirst="0" w:colLast="0" w:name="_cp327pd3oci0" w:id="13"/>
      <w:bookmarkEnd w:id="13"/>
      <w:commentRangeStart w:id="3"/>
      <w:r w:rsidDel="00000000" w:rsidR="00000000" w:rsidRPr="00000000">
        <w:rPr>
          <w:rtl w:val="0"/>
        </w:rPr>
        <w:t xml:space="preserve">Flow Path and Accumulation/Depletion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6">
      <w:pPr>
        <w:pStyle w:val="Heading1"/>
        <w:rPr/>
      </w:pPr>
      <w:bookmarkStart w:colFirst="0" w:colLast="0" w:name="_cnyxv11zmr9w" w:id="14"/>
      <w:bookmarkEnd w:id="14"/>
      <w:r w:rsidDel="00000000" w:rsidR="00000000" w:rsidRPr="00000000">
        <w:rPr>
          <w:rtl w:val="0"/>
        </w:rPr>
        <w:t xml:space="preserve">Results</w:t>
      </w:r>
    </w:p>
    <w:p w:rsidR="00000000" w:rsidDel="00000000" w:rsidP="00000000" w:rsidRDefault="00000000" w:rsidRPr="00000000" w14:paraId="00000047">
      <w:pPr>
        <w:pStyle w:val="Heading2"/>
        <w:rPr/>
      </w:pPr>
      <w:bookmarkStart w:colFirst="0" w:colLast="0" w:name="_y7gcdred6wbk" w:id="15"/>
      <w:bookmarkEnd w:id="15"/>
      <w:r w:rsidDel="00000000" w:rsidR="00000000" w:rsidRPr="00000000">
        <w:rPr>
          <w:rtl w:val="0"/>
        </w:rPr>
        <w:t xml:space="preserve">Based on above analysis methods</w:t>
      </w:r>
    </w:p>
    <w:p w:rsidR="00000000" w:rsidDel="00000000" w:rsidP="00000000" w:rsidRDefault="00000000" w:rsidRPr="00000000" w14:paraId="00000048">
      <w:pPr>
        <w:pStyle w:val="Heading1"/>
        <w:rPr/>
      </w:pPr>
      <w:bookmarkStart w:colFirst="0" w:colLast="0" w:name="_hy5c0ovrniay" w:id="16"/>
      <w:bookmarkEnd w:id="16"/>
      <w:r w:rsidDel="00000000" w:rsidR="00000000" w:rsidRPr="00000000">
        <w:rPr>
          <w:rtl w:val="0"/>
        </w:rPr>
        <w:t xml:space="preserve">Discussion</w:t>
      </w:r>
    </w:p>
    <w:p w:rsidR="00000000" w:rsidDel="00000000" w:rsidP="00000000" w:rsidRDefault="00000000" w:rsidRPr="00000000" w14:paraId="00000049">
      <w:pPr>
        <w:pStyle w:val="Heading1"/>
        <w:rPr/>
      </w:pPr>
      <w:bookmarkStart w:colFirst="0" w:colLast="0" w:name="_tyt6s2wouqzj" w:id="17"/>
      <w:bookmarkEnd w:id="17"/>
      <w:r w:rsidDel="00000000" w:rsidR="00000000" w:rsidRPr="00000000">
        <w:rPr>
          <w:rtl w:val="0"/>
        </w:rPr>
        <w:t xml:space="preserve">Conclusion</w:t>
      </w:r>
    </w:p>
    <w:p w:rsidR="00000000" w:rsidDel="00000000" w:rsidP="00000000" w:rsidRDefault="00000000" w:rsidRPr="00000000" w14:paraId="0000004A">
      <w:pPr>
        <w:pStyle w:val="Heading2"/>
        <w:rPr/>
      </w:pPr>
      <w:bookmarkStart w:colFirst="0" w:colLast="0" w:name="_a8vdibhzsh7o" w:id="18"/>
      <w:bookmarkEnd w:id="18"/>
      <w:r w:rsidDel="00000000" w:rsidR="00000000" w:rsidRPr="00000000">
        <w:rPr>
          <w:rtl w:val="0"/>
        </w:rPr>
        <w:t xml:space="preserve">Limitations</w:t>
      </w:r>
    </w:p>
    <w:p w:rsidR="00000000" w:rsidDel="00000000" w:rsidP="00000000" w:rsidRDefault="00000000" w:rsidRPr="00000000" w14:paraId="0000004B">
      <w:pPr>
        <w:pStyle w:val="Heading2"/>
        <w:rPr/>
      </w:pPr>
      <w:bookmarkStart w:colFirst="0" w:colLast="0" w:name="_m7zdejd98nq0" w:id="19"/>
      <w:bookmarkEnd w:id="19"/>
      <w:r w:rsidDel="00000000" w:rsidR="00000000" w:rsidRPr="00000000">
        <w:rPr>
          <w:rtl w:val="0"/>
        </w:rPr>
        <w:t xml:space="preserve">Next Steps</w:t>
      </w:r>
    </w:p>
    <w:p w:rsidR="00000000" w:rsidDel="00000000" w:rsidP="00000000" w:rsidRDefault="00000000" w:rsidRPr="00000000" w14:paraId="0000004C">
      <w:pPr>
        <w:pStyle w:val="Heading1"/>
        <w:rPr/>
      </w:pPr>
      <w:bookmarkStart w:colFirst="0" w:colLast="0" w:name="_ys2ailixowfa" w:id="20"/>
      <w:bookmarkEnd w:id="20"/>
      <w:r w:rsidDel="00000000" w:rsidR="00000000" w:rsidRPr="00000000">
        <w:rPr>
          <w:rtl w:val="0"/>
        </w:rPr>
        <w:t xml:space="preserve">References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Stroud" w:id="0" w:date="2025-12-01T18:22:50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w:t>
      </w:r>
    </w:p>
  </w:comment>
  <w:comment w:author="John Stroud" w:id="3" w:date="2025-12-01T18:27:02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w:t>
      </w:r>
    </w:p>
  </w:comment>
  <w:comment w:author="John Stroud" w:id="2" w:date="2025-12-01T18:26:24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IPCB illinois pollution control board</w:t>
      </w:r>
    </w:p>
  </w:comment>
  <w:comment w:author="Joseph Goldstein" w:id="1" w:date="2025-12-01T18:22:38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Joseph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