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E7" w:rsidRPr="006079A5" w:rsidRDefault="003236E7" w:rsidP="003236E7">
      <w:pPr>
        <w:pStyle w:val="Text"/>
        <w:rPr>
          <w:rFonts w:ascii="Calibri" w:hAnsi="Calibri" w:cs="Calibri"/>
          <w:sz w:val="28"/>
        </w:rPr>
      </w:pPr>
    </w:p>
    <w:p w:rsidR="003236E7" w:rsidRPr="006079A5" w:rsidRDefault="003236E7" w:rsidP="003236E7">
      <w:pPr>
        <w:pStyle w:val="Text"/>
        <w:rPr>
          <w:rFonts w:ascii="Calibri" w:hAnsi="Calibri" w:cs="Calibri"/>
          <w:sz w:val="28"/>
        </w:rPr>
      </w:pPr>
      <w:r w:rsidRPr="006079A5">
        <w:rPr>
          <w:rFonts w:ascii="Calibri" w:hAnsi="Calibri" w:cs="Calibri"/>
          <w:b/>
          <w:sz w:val="28"/>
        </w:rPr>
        <w:t>Subject:</w:t>
      </w:r>
      <w:r w:rsidRPr="006079A5">
        <w:rPr>
          <w:rFonts w:ascii="Calibri" w:hAnsi="Calibri" w:cs="Calibri"/>
          <w:sz w:val="28"/>
        </w:rPr>
        <w:t xml:space="preserve"> </w:t>
      </w:r>
      <w:r w:rsidR="004D20E8">
        <w:rPr>
          <w:rFonts w:ascii="Calibri" w:hAnsi="Calibri" w:cs="Calibri"/>
          <w:sz w:val="28"/>
        </w:rPr>
        <w:t xml:space="preserve">PWD </w:t>
      </w:r>
      <w:r w:rsidR="00E66F10">
        <w:rPr>
          <w:rFonts w:ascii="Calibri" w:hAnsi="Calibri" w:cs="Calibri"/>
          <w:sz w:val="28"/>
        </w:rPr>
        <w:t xml:space="preserve">Green Stormwater Infrastructure </w:t>
      </w:r>
      <w:r w:rsidR="009C2A5C">
        <w:rPr>
          <w:rFonts w:ascii="Calibri" w:hAnsi="Calibri" w:cs="Calibri"/>
          <w:sz w:val="28"/>
        </w:rPr>
        <w:t xml:space="preserve">Public </w:t>
      </w:r>
      <w:r w:rsidR="000678FF">
        <w:rPr>
          <w:rFonts w:ascii="Calibri" w:hAnsi="Calibri" w:cs="Calibri"/>
          <w:sz w:val="28"/>
        </w:rPr>
        <w:t xml:space="preserve">SMPs </w:t>
      </w:r>
      <w:r w:rsidR="00E66F10">
        <w:rPr>
          <w:rFonts w:ascii="Calibri" w:hAnsi="Calibri" w:cs="Calibri"/>
          <w:sz w:val="28"/>
        </w:rPr>
        <w:t>GIS Data</w:t>
      </w:r>
    </w:p>
    <w:p w:rsidR="003236E7" w:rsidRPr="003236E7" w:rsidRDefault="003236E7" w:rsidP="003236E7">
      <w:pPr>
        <w:pStyle w:val="Text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3236E7" w:rsidRDefault="003236E7" w:rsidP="003236E7">
      <w:pPr>
        <w:pStyle w:val="Text"/>
      </w:pPr>
    </w:p>
    <w:p w:rsidR="000A28E9" w:rsidRPr="00353A0C" w:rsidRDefault="00E66F10" w:rsidP="00353A0C">
      <w:pPr>
        <w:pStyle w:val="Heading2"/>
        <w:rPr>
          <w:sz w:val="24"/>
          <w:szCs w:val="24"/>
        </w:rPr>
      </w:pPr>
      <w:r w:rsidRPr="00353A0C">
        <w:rPr>
          <w:sz w:val="24"/>
          <w:szCs w:val="24"/>
        </w:rPr>
        <w:t xml:space="preserve">GIS </w:t>
      </w:r>
      <w:r w:rsidR="000678FF" w:rsidRPr="00353A0C">
        <w:rPr>
          <w:sz w:val="24"/>
          <w:szCs w:val="24"/>
        </w:rPr>
        <w:t>D</w:t>
      </w:r>
      <w:r w:rsidRPr="00353A0C">
        <w:rPr>
          <w:sz w:val="24"/>
          <w:szCs w:val="24"/>
        </w:rPr>
        <w:t xml:space="preserve">ata </w:t>
      </w:r>
      <w:r w:rsidR="002666A5" w:rsidRPr="00353A0C">
        <w:rPr>
          <w:sz w:val="24"/>
          <w:szCs w:val="24"/>
        </w:rPr>
        <w:t>Summary</w:t>
      </w:r>
    </w:p>
    <w:p w:rsidR="007B1524" w:rsidRDefault="009C2A5C">
      <w:r>
        <w:t xml:space="preserve">Public </w:t>
      </w:r>
      <w:r w:rsidR="000678FF">
        <w:t xml:space="preserve">Green Stormwater Infrastructure </w:t>
      </w:r>
      <w:r w:rsidR="00F0052D">
        <w:t xml:space="preserve">(GSI) </w:t>
      </w:r>
      <w:r w:rsidR="000678FF">
        <w:t xml:space="preserve">Stormwater Management Practice (SMP) polygon features were exported from </w:t>
      </w:r>
      <w:proofErr w:type="spellStart"/>
      <w:r w:rsidR="008F7E24" w:rsidRPr="008F7E24">
        <w:t>DataConv.GISAD.Green_Stormwater_Infrastructure_Feature</w:t>
      </w:r>
      <w:proofErr w:type="spellEnd"/>
      <w:r w:rsidR="008F7E24">
        <w:t xml:space="preserve"> </w:t>
      </w:r>
      <w:r w:rsidR="00A00B49">
        <w:t>feature</w:t>
      </w:r>
      <w:r w:rsidR="000678FF">
        <w:t xml:space="preserve"> class</w:t>
      </w:r>
      <w:r w:rsidR="00964C0F">
        <w:t>es</w:t>
      </w:r>
      <w:r w:rsidR="008F7E24">
        <w:t xml:space="preserve"> representing GSI SMP polygons </w:t>
      </w:r>
      <w:r w:rsidR="00A8014E">
        <w:t>on</w:t>
      </w:r>
      <w:r w:rsidR="004E2306">
        <w:t xml:space="preserve"> </w:t>
      </w:r>
      <w:r w:rsidR="00166A01">
        <w:t>0</w:t>
      </w:r>
      <w:r w:rsidR="0041504E">
        <w:t>2</w:t>
      </w:r>
      <w:r w:rsidR="00166A01">
        <w:t>/0</w:t>
      </w:r>
      <w:r w:rsidR="0041504E">
        <w:t>3</w:t>
      </w:r>
      <w:r w:rsidR="00166A01">
        <w:t>/2015</w:t>
      </w:r>
      <w:r w:rsidR="000678FF">
        <w:t xml:space="preserve">. This </w:t>
      </w:r>
      <w:r w:rsidR="006C7D89">
        <w:t>is a snapshot of a continuously updated data set, known to contain errors and missing values as described below</w:t>
      </w:r>
      <w:r w:rsidR="000678FF">
        <w:t>.</w:t>
      </w:r>
    </w:p>
    <w:p w:rsidR="00F0052D" w:rsidRDefault="00A00B49">
      <w:r>
        <w:t>GIS polygon features are</w:t>
      </w:r>
      <w:r w:rsidR="009C0202">
        <w:t xml:space="preserve"> </w:t>
      </w:r>
      <w:r w:rsidR="007B1524" w:rsidRPr="007B1524">
        <w:t xml:space="preserve">drawn </w:t>
      </w:r>
      <w:r>
        <w:t xml:space="preserve">based on design and as-built plan sets. In order to </w:t>
      </w:r>
      <w:r w:rsidR="007B1524" w:rsidRPr="007B1524">
        <w:t>fit within the constraints of other GIS features such as buildings and curb lines</w:t>
      </w:r>
      <w:r>
        <w:t>, GIS polygon</w:t>
      </w:r>
      <w:r w:rsidR="00F0052D">
        <w:t xml:space="preserve"> features</w:t>
      </w:r>
      <w:r>
        <w:t xml:space="preserve"> </w:t>
      </w:r>
      <w:r w:rsidR="007B1524" w:rsidRPr="007B1524">
        <w:t>may not match ac</w:t>
      </w:r>
      <w:r>
        <w:t xml:space="preserve">tual SMP geometry. Refer to </w:t>
      </w:r>
      <w:proofErr w:type="spellStart"/>
      <w:r w:rsidR="005523CE" w:rsidRPr="00A00B49">
        <w:rPr>
          <w:b/>
        </w:rPr>
        <w:t>SMP</w:t>
      </w:r>
      <w:r w:rsidR="007B1524" w:rsidRPr="00A00B49">
        <w:rPr>
          <w:b/>
        </w:rPr>
        <w:t>Footprint</w:t>
      </w:r>
      <w:proofErr w:type="spellEnd"/>
      <w:r w:rsidR="007B1524" w:rsidRPr="007B1524">
        <w:t xml:space="preserve"> field, below</w:t>
      </w:r>
      <w:r>
        <w:t>,</w:t>
      </w:r>
      <w:r w:rsidR="007B1524" w:rsidRPr="007B1524">
        <w:t xml:space="preserve"> for the actual SMP </w:t>
      </w:r>
      <w:r w:rsidR="00F0052D">
        <w:t xml:space="preserve">footprint </w:t>
      </w:r>
      <w:r w:rsidR="007B1524" w:rsidRPr="007B1524">
        <w:t>area</w:t>
      </w:r>
      <w:r w:rsidR="00E41E58">
        <w:t xml:space="preserve">. </w:t>
      </w:r>
    </w:p>
    <w:p w:rsidR="00036E5C" w:rsidRPr="004B1700" w:rsidRDefault="00036E5C" w:rsidP="004B1700">
      <w:pPr>
        <w:spacing w:after="0"/>
        <w:rPr>
          <w:b/>
        </w:rPr>
      </w:pPr>
      <w:proofErr w:type="gramStart"/>
      <w:r w:rsidRPr="004B1700">
        <w:rPr>
          <w:b/>
        </w:rPr>
        <w:t>Table 1.</w:t>
      </w:r>
      <w:proofErr w:type="gramEnd"/>
      <w:r w:rsidRPr="004B1700">
        <w:rPr>
          <w:b/>
        </w:rPr>
        <w:t xml:space="preserve"> Files</w:t>
      </w:r>
      <w:r w:rsidR="004B1700">
        <w:rPr>
          <w:b/>
        </w:rPr>
        <w:t xml:space="preserve"> I</w:t>
      </w:r>
      <w:r w:rsidRPr="004B1700">
        <w:rPr>
          <w:b/>
        </w:rPr>
        <w:t>ncluded</w:t>
      </w:r>
      <w:r w:rsidR="004B1700">
        <w:rPr>
          <w:b/>
        </w:rPr>
        <w:t xml:space="preserve"> in this Data S</w:t>
      </w:r>
      <w:r w:rsidRPr="004B1700">
        <w:rPr>
          <w:b/>
        </w:rPr>
        <w:t>et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14"/>
        <w:gridCol w:w="658"/>
        <w:gridCol w:w="4300"/>
      </w:tblGrid>
      <w:tr w:rsidR="0017095B" w:rsidTr="00170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:rsidR="00F0052D" w:rsidRDefault="00F0052D">
            <w:r>
              <w:t>File Name</w:t>
            </w:r>
          </w:p>
        </w:tc>
        <w:tc>
          <w:tcPr>
            <w:tcW w:w="658" w:type="dxa"/>
          </w:tcPr>
          <w:p w:rsidR="00F0052D" w:rsidRDefault="00F00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00" w:type="dxa"/>
          </w:tcPr>
          <w:p w:rsidR="00F0052D" w:rsidRDefault="00F00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Description</w:t>
            </w:r>
          </w:p>
        </w:tc>
      </w:tr>
      <w:tr w:rsidR="0017095B" w:rsidTr="0017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:rsidR="00F0052D" w:rsidRDefault="00F0052D">
            <w:r>
              <w:t>GSI_Public_SMP_Polygons</w:t>
            </w:r>
            <w:r w:rsidR="00166A01">
              <w:t>_</w:t>
            </w:r>
            <w:r w:rsidR="0041504E">
              <w:t>02_03_2015</w:t>
            </w:r>
          </w:p>
        </w:tc>
        <w:tc>
          <w:tcPr>
            <w:tcW w:w="658" w:type="dxa"/>
          </w:tcPr>
          <w:p w:rsidR="00F0052D" w:rsidRDefault="00F00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shp</w:t>
            </w:r>
            <w:proofErr w:type="spellEnd"/>
          </w:p>
        </w:tc>
        <w:tc>
          <w:tcPr>
            <w:tcW w:w="4300" w:type="dxa"/>
          </w:tcPr>
          <w:p w:rsidR="00F0052D" w:rsidRDefault="00F00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SMP Polygons (multipart features)</w:t>
            </w:r>
          </w:p>
        </w:tc>
      </w:tr>
      <w:tr w:rsidR="00F0052D" w:rsidTr="0017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:rsidR="00F0052D" w:rsidRDefault="00F0052D" w:rsidP="004215CD">
            <w:r>
              <w:t>GSI_Public_SMP_Polygons_join</w:t>
            </w:r>
            <w:r w:rsidR="00166A01">
              <w:t>_</w:t>
            </w:r>
            <w:r w:rsidR="0041504E">
              <w:t>02_03_2015</w:t>
            </w:r>
          </w:p>
        </w:tc>
        <w:tc>
          <w:tcPr>
            <w:tcW w:w="658" w:type="dxa"/>
          </w:tcPr>
          <w:p w:rsidR="00F0052D" w:rsidRDefault="00F0052D" w:rsidP="00421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shp</w:t>
            </w:r>
            <w:proofErr w:type="spellEnd"/>
          </w:p>
        </w:tc>
        <w:tc>
          <w:tcPr>
            <w:tcW w:w="4300" w:type="dxa"/>
          </w:tcPr>
          <w:p w:rsidR="00F0052D" w:rsidRDefault="00F0052D" w:rsidP="00170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above</w:t>
            </w:r>
            <w:r w:rsidR="0017095B">
              <w:t xml:space="preserve"> with SMP attributes pre-joined</w:t>
            </w:r>
          </w:p>
        </w:tc>
      </w:tr>
      <w:tr w:rsidR="0017095B" w:rsidTr="0017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:rsidR="00F0052D" w:rsidRDefault="00F0052D">
            <w:r>
              <w:t>GSI_Public_System_Points</w:t>
            </w:r>
            <w:r w:rsidR="00166A01">
              <w:t>_</w:t>
            </w:r>
            <w:r w:rsidR="0041504E">
              <w:t>02_03_2015</w:t>
            </w:r>
          </w:p>
        </w:tc>
        <w:tc>
          <w:tcPr>
            <w:tcW w:w="658" w:type="dxa"/>
          </w:tcPr>
          <w:p w:rsidR="00F0052D" w:rsidRDefault="00F00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shp</w:t>
            </w:r>
            <w:proofErr w:type="spellEnd"/>
          </w:p>
        </w:tc>
        <w:tc>
          <w:tcPr>
            <w:tcW w:w="4300" w:type="dxa"/>
          </w:tcPr>
          <w:p w:rsidR="00F0052D" w:rsidRDefault="00170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GSI System Points</w:t>
            </w:r>
          </w:p>
        </w:tc>
      </w:tr>
      <w:tr w:rsidR="0017095B" w:rsidTr="0017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:rsidR="0017095B" w:rsidRDefault="0017095B" w:rsidP="004215CD">
            <w:r>
              <w:t>GSI_Public_System_Points_join</w:t>
            </w:r>
            <w:r w:rsidR="00166A01">
              <w:t>_</w:t>
            </w:r>
            <w:r w:rsidR="0041504E">
              <w:t>02_03_2015</w:t>
            </w:r>
          </w:p>
        </w:tc>
        <w:tc>
          <w:tcPr>
            <w:tcW w:w="658" w:type="dxa"/>
          </w:tcPr>
          <w:p w:rsidR="0017095B" w:rsidRDefault="0017095B" w:rsidP="00421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shp</w:t>
            </w:r>
            <w:proofErr w:type="spellEnd"/>
          </w:p>
        </w:tc>
        <w:tc>
          <w:tcPr>
            <w:tcW w:w="4300" w:type="dxa"/>
          </w:tcPr>
          <w:p w:rsidR="0017095B" w:rsidRDefault="00170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above with System attributes pre-joined</w:t>
            </w:r>
          </w:p>
        </w:tc>
      </w:tr>
      <w:tr w:rsidR="0017095B" w:rsidTr="0017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:rsidR="0017095B" w:rsidRDefault="0017095B" w:rsidP="004215CD">
            <w:r>
              <w:t>SMPs_join</w:t>
            </w:r>
            <w:r w:rsidR="00166A01">
              <w:t>_</w:t>
            </w:r>
            <w:r w:rsidR="0041504E">
              <w:t>02_03_2015</w:t>
            </w:r>
          </w:p>
        </w:tc>
        <w:tc>
          <w:tcPr>
            <w:tcW w:w="658" w:type="dxa"/>
          </w:tcPr>
          <w:p w:rsidR="0017095B" w:rsidRDefault="0017095B" w:rsidP="00421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xls</w:t>
            </w:r>
            <w:proofErr w:type="spellEnd"/>
          </w:p>
        </w:tc>
        <w:tc>
          <w:tcPr>
            <w:tcW w:w="4300" w:type="dxa"/>
          </w:tcPr>
          <w:p w:rsidR="0017095B" w:rsidRDefault="0017095B" w:rsidP="00421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SMP attributes (including some System-level attributes); MS Excel</w:t>
            </w:r>
          </w:p>
        </w:tc>
      </w:tr>
      <w:tr w:rsidR="0017095B" w:rsidTr="0017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:rsidR="0017095B" w:rsidRDefault="0017095B" w:rsidP="004215CD">
            <w:r>
              <w:t>SMPs_join</w:t>
            </w:r>
            <w:r w:rsidR="00166A01">
              <w:t>_</w:t>
            </w:r>
            <w:r w:rsidR="0041504E">
              <w:t>02_03_2015</w:t>
            </w:r>
          </w:p>
        </w:tc>
        <w:tc>
          <w:tcPr>
            <w:tcW w:w="658" w:type="dxa"/>
          </w:tcPr>
          <w:p w:rsidR="0017095B" w:rsidRDefault="0017095B" w:rsidP="00421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.txt</w:t>
            </w:r>
          </w:p>
        </w:tc>
        <w:tc>
          <w:tcPr>
            <w:tcW w:w="4300" w:type="dxa"/>
          </w:tcPr>
          <w:p w:rsidR="0017095B" w:rsidRDefault="0017095B" w:rsidP="00421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SMP attributes (including some System-level attributes); Tab-delimited</w:t>
            </w:r>
          </w:p>
        </w:tc>
      </w:tr>
      <w:tr w:rsidR="0017095B" w:rsidTr="00170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:rsidR="0017095B" w:rsidRDefault="0017095B" w:rsidP="004215CD">
            <w:r>
              <w:t>Systems_join</w:t>
            </w:r>
            <w:r w:rsidR="00166A01">
              <w:t>_</w:t>
            </w:r>
            <w:r w:rsidR="0041504E">
              <w:t>02_03_2015</w:t>
            </w:r>
          </w:p>
        </w:tc>
        <w:tc>
          <w:tcPr>
            <w:tcW w:w="658" w:type="dxa"/>
          </w:tcPr>
          <w:p w:rsidR="0017095B" w:rsidRDefault="0017095B" w:rsidP="00421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xls</w:t>
            </w:r>
            <w:proofErr w:type="spellEnd"/>
          </w:p>
        </w:tc>
        <w:tc>
          <w:tcPr>
            <w:tcW w:w="4300" w:type="dxa"/>
          </w:tcPr>
          <w:p w:rsidR="0017095B" w:rsidRDefault="0017095B" w:rsidP="00170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SMP attributes; MS Excel</w:t>
            </w:r>
          </w:p>
        </w:tc>
      </w:tr>
      <w:tr w:rsidR="0017095B" w:rsidTr="00170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</w:tcPr>
          <w:p w:rsidR="0017095B" w:rsidRDefault="0017095B" w:rsidP="004215CD">
            <w:r>
              <w:t>Systems_join</w:t>
            </w:r>
            <w:r w:rsidR="00166A01">
              <w:t>_</w:t>
            </w:r>
            <w:r w:rsidR="0041504E">
              <w:t>02_03_2015</w:t>
            </w:r>
          </w:p>
        </w:tc>
        <w:tc>
          <w:tcPr>
            <w:tcW w:w="658" w:type="dxa"/>
          </w:tcPr>
          <w:p w:rsidR="0017095B" w:rsidRDefault="0017095B" w:rsidP="00421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.txt</w:t>
            </w:r>
          </w:p>
        </w:tc>
        <w:tc>
          <w:tcPr>
            <w:tcW w:w="4300" w:type="dxa"/>
          </w:tcPr>
          <w:p w:rsidR="0017095B" w:rsidRDefault="0017095B" w:rsidP="00170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attributes; Tab-delimited</w:t>
            </w:r>
          </w:p>
        </w:tc>
      </w:tr>
    </w:tbl>
    <w:p w:rsidR="00A00B49" w:rsidRDefault="00964C0F">
      <w:r>
        <w:t>To create the final Public SMP Polygon layer</w:t>
      </w:r>
      <w:r w:rsidR="00815B49">
        <w:t xml:space="preserve"> (GSI_Public_SMP_Polygons</w:t>
      </w:r>
      <w:r w:rsidR="00166A01">
        <w:t>_</w:t>
      </w:r>
      <w:r w:rsidR="0041504E">
        <w:t>02_03_2015</w:t>
      </w:r>
      <w:r w:rsidR="00815B49">
        <w:t>.shp)</w:t>
      </w:r>
      <w:r>
        <w:t xml:space="preserve">, </w:t>
      </w:r>
      <w:r w:rsidR="00A00B49">
        <w:t xml:space="preserve">GSI </w:t>
      </w:r>
      <w:r>
        <w:t>features were dissolved by S</w:t>
      </w:r>
      <w:r w:rsidR="00A00B49">
        <w:t>MP_I</w:t>
      </w:r>
      <w:r>
        <w:t xml:space="preserve">D, creating multipart polygon features for all SMP polygons with the same </w:t>
      </w:r>
      <w:r w:rsidR="00A00B49">
        <w:t>SMP_</w:t>
      </w:r>
      <w:r>
        <w:t xml:space="preserve">ID. </w:t>
      </w:r>
      <w:r w:rsidR="004215CD">
        <w:t>SMP 588-1-1 is a series of rain gardens along the Penn St. Trail. These SMPs will be divided into multiple systems in a later data release.</w:t>
      </w:r>
    </w:p>
    <w:p w:rsidR="0049044B" w:rsidRDefault="00A00B49">
      <w:r>
        <w:t>To create the final Public GSI System point layer</w:t>
      </w:r>
      <w:r w:rsidR="00815B49">
        <w:t xml:space="preserve"> (GSI_Public_System_Points</w:t>
      </w:r>
      <w:r w:rsidR="00166A01">
        <w:t>_</w:t>
      </w:r>
      <w:r w:rsidR="0041504E">
        <w:t>02_03_2015</w:t>
      </w:r>
      <w:r w:rsidR="00815B49">
        <w:t>.shp)</w:t>
      </w:r>
      <w:r>
        <w:t xml:space="preserve">, </w:t>
      </w:r>
      <w:r w:rsidR="00815B49">
        <w:t>GSI</w:t>
      </w:r>
      <w:r w:rsidR="009C0202">
        <w:t xml:space="preserve"> polygon features were dissolved by </w:t>
      </w:r>
      <w:proofErr w:type="spellStart"/>
      <w:r w:rsidR="009C0202">
        <w:t>SystemID</w:t>
      </w:r>
      <w:proofErr w:type="spellEnd"/>
      <w:r w:rsidR="00A91B61">
        <w:t>, creating</w:t>
      </w:r>
      <w:r w:rsidR="009C0202">
        <w:t xml:space="preserve"> </w:t>
      </w:r>
      <w:r w:rsidR="00A91B61">
        <w:t>m</w:t>
      </w:r>
      <w:r w:rsidR="009C0202">
        <w:t xml:space="preserve">ultipart polygon </w:t>
      </w:r>
      <w:r w:rsidR="00A91B61">
        <w:t xml:space="preserve">features </w:t>
      </w:r>
      <w:r w:rsidR="009C0202">
        <w:t xml:space="preserve">for all SMP polygons with the same </w:t>
      </w:r>
      <w:r w:rsidR="00A91B61">
        <w:t xml:space="preserve">System ID. Centroid point features were </w:t>
      </w:r>
      <w:r w:rsidR="00815B49">
        <w:t xml:space="preserve">then </w:t>
      </w:r>
      <w:r w:rsidR="00A91B61">
        <w:t>created for the dissolved polygons. Depending on Syst</w:t>
      </w:r>
      <w:r w:rsidR="008F7E24">
        <w:t xml:space="preserve">em geometry the centroid </w:t>
      </w:r>
      <w:r w:rsidR="00A91B61">
        <w:t>may not be within the polygon feature</w:t>
      </w:r>
      <w:r w:rsidR="00A9123A">
        <w:t>(s)</w:t>
      </w:r>
      <w:r w:rsidR="008F7E24">
        <w:t xml:space="preserve"> themselves</w:t>
      </w:r>
      <w:r w:rsidR="00A91B61">
        <w:t>.</w:t>
      </w:r>
    </w:p>
    <w:p w:rsidR="0049044B" w:rsidRPr="00353A0C" w:rsidRDefault="0049044B" w:rsidP="00353A0C">
      <w:pPr>
        <w:pStyle w:val="Heading2"/>
        <w:rPr>
          <w:sz w:val="24"/>
          <w:szCs w:val="24"/>
        </w:rPr>
      </w:pPr>
      <w:r w:rsidRPr="00353A0C">
        <w:rPr>
          <w:sz w:val="24"/>
          <w:szCs w:val="24"/>
        </w:rPr>
        <w:lastRenderedPageBreak/>
        <w:t xml:space="preserve">GSI Project Hierarchy </w:t>
      </w:r>
    </w:p>
    <w:p w:rsidR="0049044B" w:rsidRDefault="0049044B" w:rsidP="0049044B">
      <w:r w:rsidRPr="007B1524">
        <w:t>In increasing order of complexity, multiple stormwater management practices (</w:t>
      </w:r>
      <w:r w:rsidRPr="00804F6A">
        <w:rPr>
          <w:b/>
          <w:i/>
        </w:rPr>
        <w:t>SMPs</w:t>
      </w:r>
      <w:r w:rsidRPr="007B1524">
        <w:t xml:space="preserve">) may be hydraulically connected within a </w:t>
      </w:r>
      <w:r w:rsidRPr="00804F6A">
        <w:rPr>
          <w:b/>
          <w:i/>
        </w:rPr>
        <w:t>System</w:t>
      </w:r>
      <w:r w:rsidR="004B1700">
        <w:t xml:space="preserve">, multiple </w:t>
      </w:r>
      <w:r w:rsidR="004B1700" w:rsidRPr="004B1700">
        <w:rPr>
          <w:i/>
        </w:rPr>
        <w:t>S</w:t>
      </w:r>
      <w:r w:rsidRPr="004B1700">
        <w:rPr>
          <w:i/>
        </w:rPr>
        <w:t>ystems</w:t>
      </w:r>
      <w:r>
        <w:t xml:space="preserve"> may be grouped in a</w:t>
      </w:r>
      <w:r w:rsidRPr="007B1524">
        <w:t xml:space="preserve"> </w:t>
      </w:r>
      <w:r w:rsidRPr="00804F6A">
        <w:rPr>
          <w:b/>
          <w:i/>
        </w:rPr>
        <w:t>Project</w:t>
      </w:r>
      <w:r w:rsidRPr="007B1524">
        <w:t xml:space="preserve">, and multiple </w:t>
      </w:r>
      <w:r w:rsidRPr="00804F6A">
        <w:rPr>
          <w:i/>
        </w:rPr>
        <w:t>Projects</w:t>
      </w:r>
      <w:r w:rsidRPr="007B1524">
        <w:t xml:space="preserve"> may be combined in a single </w:t>
      </w:r>
      <w:r w:rsidRPr="00804F6A">
        <w:rPr>
          <w:b/>
          <w:i/>
        </w:rPr>
        <w:t>Work Number</w:t>
      </w:r>
      <w:r w:rsidRPr="007B1524">
        <w:t>, or bid packag</w:t>
      </w:r>
      <w:r>
        <w:t>e (Figure 1</w:t>
      </w:r>
      <w:r w:rsidRPr="007B1524">
        <w:t xml:space="preserve">). </w:t>
      </w:r>
    </w:p>
    <w:p w:rsidR="0049044B" w:rsidRDefault="0049044B" w:rsidP="0049044B">
      <w:pPr>
        <w:spacing w:after="0"/>
      </w:pPr>
      <w:r>
        <w:rPr>
          <w:noProof/>
        </w:rPr>
        <w:drawing>
          <wp:inline distT="0" distB="0" distL="0" distR="0" wp14:anchorId="06EE15C9" wp14:editId="76C68074">
            <wp:extent cx="5318760" cy="2804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44B" w:rsidRPr="004B1700" w:rsidRDefault="0049044B" w:rsidP="0049044B">
      <w:pPr>
        <w:rPr>
          <w:b/>
        </w:rPr>
      </w:pPr>
      <w:r>
        <w:t xml:space="preserve">  </w:t>
      </w:r>
      <w:proofErr w:type="gramStart"/>
      <w:r w:rsidRPr="004B1700">
        <w:rPr>
          <w:b/>
        </w:rPr>
        <w:t>Figure 1.</w:t>
      </w:r>
      <w:proofErr w:type="gramEnd"/>
      <w:r w:rsidRPr="004B1700">
        <w:rPr>
          <w:b/>
        </w:rPr>
        <w:t xml:space="preserve"> Conceptual diagram of </w:t>
      </w:r>
      <w:r w:rsidRPr="004B1700">
        <w:rPr>
          <w:b/>
          <w:i/>
        </w:rPr>
        <w:t>SMP</w:t>
      </w:r>
      <w:r w:rsidRPr="004B1700">
        <w:rPr>
          <w:b/>
        </w:rPr>
        <w:t xml:space="preserve">, </w:t>
      </w:r>
      <w:r w:rsidRPr="004B1700">
        <w:rPr>
          <w:b/>
          <w:i/>
        </w:rPr>
        <w:t>System</w:t>
      </w:r>
      <w:r w:rsidRPr="004B1700">
        <w:rPr>
          <w:b/>
        </w:rPr>
        <w:t xml:space="preserve">, </w:t>
      </w:r>
      <w:r w:rsidRPr="004B1700">
        <w:rPr>
          <w:b/>
          <w:i/>
        </w:rPr>
        <w:t>Project</w:t>
      </w:r>
      <w:r w:rsidRPr="004B1700">
        <w:rPr>
          <w:b/>
        </w:rPr>
        <w:t xml:space="preserve"> and </w:t>
      </w:r>
      <w:r w:rsidRPr="004B1700">
        <w:rPr>
          <w:b/>
          <w:i/>
        </w:rPr>
        <w:t>Work Number</w:t>
      </w:r>
      <w:r w:rsidRPr="004B1700">
        <w:rPr>
          <w:b/>
        </w:rPr>
        <w:t xml:space="preserve"> hierarchy</w:t>
      </w:r>
    </w:p>
    <w:p w:rsidR="007B1524" w:rsidRPr="00C24429" w:rsidRDefault="004B4FD7" w:rsidP="00C24429">
      <w:pPr>
        <w:pStyle w:val="Heading2"/>
        <w:rPr>
          <w:b w:val="0"/>
          <w:i w:val="0"/>
          <w:sz w:val="24"/>
          <w:szCs w:val="24"/>
        </w:rPr>
      </w:pPr>
      <w:r w:rsidRPr="00C24429">
        <w:rPr>
          <w:sz w:val="24"/>
          <w:szCs w:val="24"/>
        </w:rPr>
        <w:t xml:space="preserve">GIS </w:t>
      </w:r>
      <w:r w:rsidR="007B1524" w:rsidRPr="00C24429">
        <w:rPr>
          <w:sz w:val="24"/>
          <w:szCs w:val="24"/>
        </w:rPr>
        <w:t>Attributes</w:t>
      </w:r>
      <w:r w:rsidR="00BE7E8D" w:rsidRPr="00C24429">
        <w:rPr>
          <w:sz w:val="24"/>
          <w:szCs w:val="24"/>
        </w:rPr>
        <w:t xml:space="preserve"> </w:t>
      </w:r>
      <w:r w:rsidR="009C2A5C" w:rsidRPr="00C24429">
        <w:rPr>
          <w:sz w:val="24"/>
          <w:szCs w:val="24"/>
        </w:rPr>
        <w:t>–</w:t>
      </w:r>
      <w:r w:rsidR="00BE7E8D" w:rsidRPr="00C24429">
        <w:rPr>
          <w:sz w:val="24"/>
          <w:szCs w:val="24"/>
        </w:rPr>
        <w:t xml:space="preserve"> </w:t>
      </w:r>
      <w:r w:rsidR="000D6025" w:rsidRPr="00C24429">
        <w:rPr>
          <w:sz w:val="24"/>
          <w:szCs w:val="24"/>
        </w:rPr>
        <w:t xml:space="preserve">GSI </w:t>
      </w:r>
      <w:r w:rsidR="009C2A5C" w:rsidRPr="00C24429">
        <w:rPr>
          <w:sz w:val="24"/>
          <w:szCs w:val="24"/>
        </w:rPr>
        <w:t>Public SMP Polygons</w:t>
      </w:r>
      <w:r w:rsidR="00BE6F47" w:rsidRPr="00C24429">
        <w:rPr>
          <w:sz w:val="24"/>
          <w:szCs w:val="24"/>
        </w:rPr>
        <w:t xml:space="preserve"> and </w:t>
      </w:r>
      <w:r w:rsidR="000D6025" w:rsidRPr="00C24429">
        <w:rPr>
          <w:sz w:val="24"/>
          <w:szCs w:val="24"/>
        </w:rPr>
        <w:t xml:space="preserve">GSI </w:t>
      </w:r>
      <w:r w:rsidR="00BE6F47" w:rsidRPr="00C24429">
        <w:rPr>
          <w:sz w:val="24"/>
          <w:szCs w:val="24"/>
        </w:rPr>
        <w:t>Public System Points</w:t>
      </w:r>
      <w:r w:rsidR="00BE6F47" w:rsidRPr="00C24429">
        <w:rPr>
          <w:b w:val="0"/>
          <w:i w:val="0"/>
          <w:sz w:val="24"/>
          <w:szCs w:val="24"/>
        </w:rPr>
        <w:t xml:space="preserve"> </w:t>
      </w:r>
    </w:p>
    <w:p w:rsidR="00964C0F" w:rsidRDefault="00091331">
      <w:r w:rsidRPr="00091331">
        <w:rPr>
          <w:b/>
        </w:rPr>
        <w:t>SMP_ID</w:t>
      </w:r>
      <w:r w:rsidR="00097A29">
        <w:rPr>
          <w:b/>
        </w:rPr>
        <w:t xml:space="preserve"> –</w:t>
      </w:r>
      <w:r>
        <w:t xml:space="preserve"> </w:t>
      </w:r>
      <w:r w:rsidRPr="00097A29">
        <w:rPr>
          <w:i/>
        </w:rPr>
        <w:t>SMP</w:t>
      </w:r>
      <w:r>
        <w:t xml:space="preserve"> ID </w:t>
      </w:r>
      <w:r w:rsidR="00173452">
        <w:t xml:space="preserve">key </w:t>
      </w:r>
      <w:r>
        <w:t>used to join tabular data</w:t>
      </w:r>
      <w:r w:rsidR="0002337A">
        <w:t xml:space="preserve"> (on </w:t>
      </w:r>
      <w:proofErr w:type="spellStart"/>
      <w:r w:rsidR="0002337A">
        <w:t>SMPNumber</w:t>
      </w:r>
      <w:proofErr w:type="spellEnd"/>
      <w:r w:rsidR="0002337A">
        <w:t>)</w:t>
      </w:r>
      <w:r>
        <w:t xml:space="preserve">. </w:t>
      </w:r>
      <w:r w:rsidR="00E41E58">
        <w:t xml:space="preserve">Note that </w:t>
      </w:r>
      <w:r w:rsidR="00A00B49">
        <w:t xml:space="preserve">there are </w:t>
      </w:r>
      <w:r w:rsidR="00E41E58">
        <w:t>m</w:t>
      </w:r>
      <w:r>
        <w:t>ultip</w:t>
      </w:r>
      <w:r w:rsidR="00A00B49">
        <w:t xml:space="preserve">art polygon </w:t>
      </w:r>
      <w:r>
        <w:t xml:space="preserve">features </w:t>
      </w:r>
      <w:r w:rsidR="00A00B49">
        <w:t>dissolved on</w:t>
      </w:r>
      <w:r>
        <w:t xml:space="preserve"> SMP_ID.</w:t>
      </w:r>
      <w:r w:rsidR="006C7D89">
        <w:t xml:space="preserve"> A common reason for this is a break in trench geometry at a utility crossing. Two trench polygons would be drawn to represent the </w:t>
      </w:r>
      <w:r w:rsidR="006C7D89" w:rsidRPr="00097A29">
        <w:rPr>
          <w:i/>
        </w:rPr>
        <w:t>SMP</w:t>
      </w:r>
      <w:r w:rsidR="006C7D89">
        <w:t xml:space="preserve"> footprint, each having the same SMP_ID. See </w:t>
      </w:r>
      <w:r w:rsidR="004E2306">
        <w:t>details below</w:t>
      </w:r>
      <w:r w:rsidR="006C7D89">
        <w:t xml:space="preserve"> for information on joining GIS data with additional tabular data</w:t>
      </w:r>
      <w:r w:rsidR="00E41E58">
        <w:t>.</w:t>
      </w:r>
    </w:p>
    <w:p w:rsidR="00964C0F" w:rsidRDefault="00964C0F" w:rsidP="00964C0F">
      <w:r w:rsidRPr="00091331">
        <w:rPr>
          <w:b/>
        </w:rPr>
        <w:t>S</w:t>
      </w:r>
      <w:r>
        <w:rPr>
          <w:b/>
        </w:rPr>
        <w:t>YSTEM</w:t>
      </w:r>
      <w:r w:rsidRPr="00091331">
        <w:rPr>
          <w:b/>
        </w:rPr>
        <w:t>_ID</w:t>
      </w:r>
      <w:r>
        <w:rPr>
          <w:b/>
        </w:rPr>
        <w:t xml:space="preserve"> –</w:t>
      </w:r>
      <w:r>
        <w:t xml:space="preserve"> </w:t>
      </w:r>
      <w:r w:rsidRPr="00097A29">
        <w:rPr>
          <w:i/>
        </w:rPr>
        <w:t>S</w:t>
      </w:r>
      <w:r>
        <w:rPr>
          <w:i/>
        </w:rPr>
        <w:t>ystem</w:t>
      </w:r>
      <w:r>
        <w:t xml:space="preserve"> ID key used to join tabular data (on </w:t>
      </w:r>
      <w:proofErr w:type="spellStart"/>
      <w:r>
        <w:t>SystemNumber</w:t>
      </w:r>
      <w:proofErr w:type="spellEnd"/>
      <w:r>
        <w:t xml:space="preserve">). Note that multiple </w:t>
      </w:r>
      <w:r w:rsidR="0049044B">
        <w:t xml:space="preserve">SMP </w:t>
      </w:r>
      <w:r>
        <w:t xml:space="preserve">features may have the same </w:t>
      </w:r>
      <w:proofErr w:type="spellStart"/>
      <w:r>
        <w:t>S</w:t>
      </w:r>
      <w:r w:rsidR="0049044B">
        <w:t>ystem</w:t>
      </w:r>
      <w:r>
        <w:t>_ID</w:t>
      </w:r>
      <w:proofErr w:type="spellEnd"/>
      <w:r>
        <w:t>. See details below for information on joining GIS data with additional tabular data.</w:t>
      </w:r>
    </w:p>
    <w:p w:rsidR="00815B49" w:rsidRDefault="00815B49" w:rsidP="00964C0F">
      <w:r>
        <w:t xml:space="preserve">In addition to </w:t>
      </w:r>
      <w:r w:rsidR="004B1700">
        <w:t>SMP</w:t>
      </w:r>
      <w:r>
        <w:t xml:space="preserve"> polygon and System point </w:t>
      </w:r>
      <w:proofErr w:type="spellStart"/>
      <w:r>
        <w:t>shapefiles</w:t>
      </w:r>
      <w:proofErr w:type="spellEnd"/>
      <w:r>
        <w:t xml:space="preserve">, PWD also prepared </w:t>
      </w:r>
      <w:proofErr w:type="spellStart"/>
      <w:r>
        <w:t>shapefiles</w:t>
      </w:r>
      <w:proofErr w:type="spellEnd"/>
      <w:r>
        <w:t xml:space="preserve"> with SMP and System attribute information pre-joined. These </w:t>
      </w:r>
      <w:proofErr w:type="spellStart"/>
      <w:r>
        <w:t>shapefiles</w:t>
      </w:r>
      <w:proofErr w:type="spellEnd"/>
      <w:r>
        <w:t xml:space="preserve"> are called GSI_Public_SMP_Polygons_join</w:t>
      </w:r>
      <w:r w:rsidR="00166A01">
        <w:t>_</w:t>
      </w:r>
      <w:r w:rsidR="0041504E">
        <w:t>02_03_2015</w:t>
      </w:r>
      <w:r>
        <w:t>.shp and GSI_Public_System_Points_join</w:t>
      </w:r>
      <w:r w:rsidR="00166A01">
        <w:t>_</w:t>
      </w:r>
      <w:r w:rsidR="0041504E">
        <w:t>02_03_2015</w:t>
      </w:r>
      <w:r>
        <w:t xml:space="preserve">.shp. It should be noted that due to the </w:t>
      </w:r>
      <w:r w:rsidR="000D6025">
        <w:t xml:space="preserve">10 character </w:t>
      </w:r>
      <w:r>
        <w:t xml:space="preserve">field name limit in .dbf files, field names have been abbreviated. Abbreviated attribute names are shown below in square brackets </w:t>
      </w:r>
      <w:r w:rsidRPr="00815B49">
        <w:rPr>
          <w:b/>
        </w:rPr>
        <w:t>[]</w:t>
      </w:r>
      <w:r w:rsidRPr="00815B49">
        <w:t>.</w:t>
      </w:r>
      <w:r>
        <w:t xml:space="preserve"> </w:t>
      </w:r>
    </w:p>
    <w:p w:rsidR="004B1700" w:rsidRDefault="004B1700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br w:type="page"/>
      </w:r>
    </w:p>
    <w:p w:rsidR="00281CE5" w:rsidRPr="00964C0F" w:rsidRDefault="00E66F10" w:rsidP="00964C0F">
      <w:pPr>
        <w:pStyle w:val="Heading2"/>
        <w:rPr>
          <w:sz w:val="24"/>
          <w:szCs w:val="24"/>
        </w:rPr>
      </w:pPr>
      <w:r w:rsidRPr="00964C0F">
        <w:rPr>
          <w:sz w:val="24"/>
          <w:szCs w:val="24"/>
        </w:rPr>
        <w:lastRenderedPageBreak/>
        <w:t>Additional Attributes</w:t>
      </w:r>
      <w:r w:rsidR="00964C0F" w:rsidRPr="00964C0F">
        <w:rPr>
          <w:sz w:val="24"/>
          <w:szCs w:val="24"/>
        </w:rPr>
        <w:t xml:space="preserve"> – </w:t>
      </w:r>
      <w:r w:rsidR="000D6025">
        <w:rPr>
          <w:sz w:val="24"/>
          <w:szCs w:val="24"/>
        </w:rPr>
        <w:t xml:space="preserve">GSI </w:t>
      </w:r>
      <w:r w:rsidR="00964C0F" w:rsidRPr="00964C0F">
        <w:rPr>
          <w:sz w:val="24"/>
          <w:szCs w:val="24"/>
        </w:rPr>
        <w:t>Public SMP Polygons</w:t>
      </w:r>
    </w:p>
    <w:p w:rsidR="007B1524" w:rsidRPr="007B1524" w:rsidRDefault="000678FF" w:rsidP="007B1524">
      <w:r w:rsidRPr="007B1524">
        <w:t>Additional attributes</w:t>
      </w:r>
      <w:r w:rsidR="007B1524" w:rsidRPr="007B1524">
        <w:t xml:space="preserve"> were extracted in tabular form from the </w:t>
      </w:r>
      <w:r w:rsidR="007B1524" w:rsidRPr="00097A29">
        <w:rPr>
          <w:i/>
        </w:rPr>
        <w:t>Green Cit</w:t>
      </w:r>
      <w:r w:rsidR="005523CE" w:rsidRPr="00097A29">
        <w:rPr>
          <w:i/>
        </w:rPr>
        <w:t>y Clean Waters</w:t>
      </w:r>
      <w:r w:rsidR="005523CE">
        <w:t xml:space="preserve"> tracking system </w:t>
      </w:r>
      <w:r w:rsidR="007B1524">
        <w:t>(</w:t>
      </w:r>
      <w:proofErr w:type="spellStart"/>
      <w:r w:rsidR="007B1524">
        <w:t>GreenIT</w:t>
      </w:r>
      <w:proofErr w:type="spellEnd"/>
      <w:r w:rsidR="007B1524">
        <w:t>)</w:t>
      </w:r>
      <w:r w:rsidR="00173452">
        <w:t xml:space="preserve">. </w:t>
      </w:r>
      <w:r w:rsidR="001E2FA0">
        <w:t>This is a snapshot of a continuously updated data set, known to contain errors and missing values.</w:t>
      </w:r>
      <w:r w:rsidR="008F456C">
        <w:t xml:space="preserve"> For sake of convenience, a number of </w:t>
      </w:r>
      <w:r w:rsidR="008F456C" w:rsidRPr="008F456C">
        <w:rPr>
          <w:i/>
        </w:rPr>
        <w:t>System</w:t>
      </w:r>
      <w:r w:rsidR="008F456C">
        <w:t xml:space="preserve">-level attribute fields are included in the </w:t>
      </w:r>
      <w:r w:rsidR="008F456C" w:rsidRPr="008F456C">
        <w:rPr>
          <w:i/>
        </w:rPr>
        <w:t>SMP</w:t>
      </w:r>
      <w:r w:rsidR="008F456C">
        <w:t xml:space="preserve"> attributes. All </w:t>
      </w:r>
      <w:r w:rsidR="008F456C" w:rsidRPr="002A7670">
        <w:rPr>
          <w:i/>
        </w:rPr>
        <w:t>SMPs</w:t>
      </w:r>
      <w:r w:rsidR="008F456C">
        <w:t xml:space="preserve"> in the same </w:t>
      </w:r>
      <w:r w:rsidR="008F456C" w:rsidRPr="000D6025">
        <w:rPr>
          <w:i/>
        </w:rPr>
        <w:t>System</w:t>
      </w:r>
      <w:r w:rsidR="008F456C">
        <w:t xml:space="preserve"> should have same value for these fields.  </w:t>
      </w:r>
    </w:p>
    <w:p w:rsidR="00804F6A" w:rsidRPr="007B1524" w:rsidRDefault="00804F6A" w:rsidP="0049044B">
      <w:proofErr w:type="spellStart"/>
      <w:r w:rsidRPr="00091331">
        <w:rPr>
          <w:b/>
        </w:rPr>
        <w:t>SMPNumber</w:t>
      </w:r>
      <w:proofErr w:type="spellEnd"/>
      <w:r w:rsidR="00232E1B">
        <w:rPr>
          <w:b/>
        </w:rPr>
        <w:t xml:space="preserve"> </w:t>
      </w:r>
      <w:r>
        <w:rPr>
          <w:b/>
        </w:rPr>
        <w:t>–</w:t>
      </w:r>
      <w:r w:rsidRPr="007B1524">
        <w:t xml:space="preserve"> </w:t>
      </w:r>
      <w:r w:rsidRPr="00804F6A">
        <w:rPr>
          <w:i/>
        </w:rPr>
        <w:t>SMP</w:t>
      </w:r>
      <w:r>
        <w:t xml:space="preserve"> unique ID field for joining on GIS field SMP_ID</w:t>
      </w:r>
      <w:r w:rsidR="0049044B">
        <w:t xml:space="preserve">. </w:t>
      </w:r>
      <w:proofErr w:type="spellStart"/>
      <w:r w:rsidR="0049044B" w:rsidRPr="007B1524">
        <w:t>SMPNumber</w:t>
      </w:r>
      <w:proofErr w:type="spellEnd"/>
      <w:r w:rsidR="0049044B" w:rsidRPr="007B1524">
        <w:t xml:space="preserve"> is of the form [</w:t>
      </w:r>
      <w:r w:rsidR="0049044B" w:rsidRPr="00804F6A">
        <w:rPr>
          <w:i/>
        </w:rPr>
        <w:t>Project</w:t>
      </w:r>
      <w:r w:rsidR="0049044B" w:rsidRPr="007B1524">
        <w:t>]-[</w:t>
      </w:r>
      <w:r w:rsidR="0049044B" w:rsidRPr="00804F6A">
        <w:rPr>
          <w:i/>
        </w:rPr>
        <w:t>System</w:t>
      </w:r>
      <w:r w:rsidR="0049044B" w:rsidRPr="007B1524">
        <w:t>]-[</w:t>
      </w:r>
      <w:r w:rsidR="0049044B" w:rsidRPr="00804F6A">
        <w:rPr>
          <w:i/>
        </w:rPr>
        <w:t>SMP</w:t>
      </w:r>
      <w:r w:rsidR="0049044B">
        <w:t xml:space="preserve">] where </w:t>
      </w:r>
      <w:r w:rsidR="0049044B" w:rsidRPr="00804F6A">
        <w:rPr>
          <w:i/>
        </w:rPr>
        <w:t>Project</w:t>
      </w:r>
      <w:r w:rsidR="0049044B">
        <w:t xml:space="preserve">, </w:t>
      </w:r>
      <w:r w:rsidR="0049044B" w:rsidRPr="00804F6A">
        <w:rPr>
          <w:i/>
        </w:rPr>
        <w:t>System</w:t>
      </w:r>
      <w:r w:rsidR="0049044B" w:rsidRPr="007B1524">
        <w:t xml:space="preserve"> and </w:t>
      </w:r>
      <w:r w:rsidR="0049044B" w:rsidRPr="00804F6A">
        <w:rPr>
          <w:i/>
        </w:rPr>
        <w:t>SMP</w:t>
      </w:r>
      <w:r w:rsidR="0049044B" w:rsidRPr="007B1524">
        <w:t xml:space="preserve"> are </w:t>
      </w:r>
      <w:r w:rsidR="0049044B">
        <w:t xml:space="preserve">integers, for example </w:t>
      </w:r>
      <w:proofErr w:type="spellStart"/>
      <w:r w:rsidR="0049044B">
        <w:t>SMPNumber</w:t>
      </w:r>
      <w:proofErr w:type="spellEnd"/>
      <w:r w:rsidR="0049044B">
        <w:t xml:space="preserve"> 21</w:t>
      </w:r>
      <w:r w:rsidR="0049044B" w:rsidRPr="007B1524">
        <w:t xml:space="preserve">-2-1 would indicate </w:t>
      </w:r>
      <w:r w:rsidR="0049044B" w:rsidRPr="00A9123A">
        <w:rPr>
          <w:i/>
        </w:rPr>
        <w:t>Project</w:t>
      </w:r>
      <w:r w:rsidR="0049044B" w:rsidRPr="007B1524">
        <w:t xml:space="preserve"> 2</w:t>
      </w:r>
      <w:r w:rsidR="0049044B">
        <w:t>1</w:t>
      </w:r>
      <w:r w:rsidR="0049044B" w:rsidRPr="007B1524">
        <w:t xml:space="preserve">, </w:t>
      </w:r>
      <w:r w:rsidR="0049044B" w:rsidRPr="00A9123A">
        <w:rPr>
          <w:i/>
        </w:rPr>
        <w:t>System</w:t>
      </w:r>
      <w:r w:rsidR="0049044B" w:rsidRPr="007B1524">
        <w:t xml:space="preserve"> 2 and </w:t>
      </w:r>
      <w:r w:rsidR="0049044B" w:rsidRPr="00A9123A">
        <w:rPr>
          <w:i/>
        </w:rPr>
        <w:t>SMP</w:t>
      </w:r>
      <w:r w:rsidR="0049044B" w:rsidRPr="007B1524">
        <w:t xml:space="preserve"> 1.</w:t>
      </w:r>
      <w:r w:rsidR="00C948F8">
        <w:t xml:space="preserve"> This field is not included in the pre-joined </w:t>
      </w:r>
      <w:proofErr w:type="spellStart"/>
      <w:r w:rsidR="00C948F8">
        <w:t>shapefile</w:t>
      </w:r>
      <w:proofErr w:type="spellEnd"/>
      <w:r w:rsidR="00C948F8">
        <w:t>.</w:t>
      </w:r>
    </w:p>
    <w:p w:rsidR="00804F6A" w:rsidRPr="007B1524" w:rsidRDefault="00804F6A" w:rsidP="00804F6A">
      <w:proofErr w:type="spellStart"/>
      <w:r w:rsidRPr="00091331">
        <w:rPr>
          <w:b/>
        </w:rPr>
        <w:t>SMPTypeName</w:t>
      </w:r>
      <w:proofErr w:type="spellEnd"/>
      <w:r w:rsidR="00964C0F">
        <w:rPr>
          <w:b/>
        </w:rPr>
        <w:t xml:space="preserve"> [</w:t>
      </w:r>
      <w:proofErr w:type="spellStart"/>
      <w:r w:rsidR="00283942">
        <w:rPr>
          <w:b/>
        </w:rPr>
        <w:t>SMPTypN</w:t>
      </w:r>
      <w:proofErr w:type="spellEnd"/>
      <w:r w:rsidR="00964C0F">
        <w:rPr>
          <w:b/>
        </w:rPr>
        <w:t>] –</w:t>
      </w:r>
      <w:r w:rsidRPr="007B1524">
        <w:t xml:space="preserve"> </w:t>
      </w:r>
      <w:r w:rsidR="0017095B" w:rsidRPr="0017095B">
        <w:rPr>
          <w:i/>
        </w:rPr>
        <w:t>SMP</w:t>
      </w:r>
      <w:r w:rsidR="0017095B">
        <w:t xml:space="preserve"> type </w:t>
      </w:r>
      <w:r w:rsidRPr="007B1524">
        <w:t xml:space="preserve">(see </w:t>
      </w:r>
      <w:r>
        <w:t>table 1, below)</w:t>
      </w:r>
    </w:p>
    <w:p w:rsidR="008F456C" w:rsidRDefault="008F456C" w:rsidP="007B1524">
      <w:proofErr w:type="spellStart"/>
      <w:r>
        <w:rPr>
          <w:b/>
        </w:rPr>
        <w:t>SMP</w:t>
      </w:r>
      <w:r w:rsidRPr="00091331">
        <w:rPr>
          <w:b/>
        </w:rPr>
        <w:t>NewVegetatedArea</w:t>
      </w:r>
      <w:proofErr w:type="spellEnd"/>
      <w:r>
        <w:rPr>
          <w:b/>
        </w:rPr>
        <w:t xml:space="preserve"> [</w:t>
      </w:r>
      <w:proofErr w:type="spellStart"/>
      <w:r w:rsidR="00283942">
        <w:rPr>
          <w:b/>
        </w:rPr>
        <w:t>SMPNwVA</w:t>
      </w:r>
      <w:proofErr w:type="spellEnd"/>
      <w:r>
        <w:rPr>
          <w:b/>
        </w:rPr>
        <w:t>] –</w:t>
      </w:r>
      <w:r w:rsidRPr="007B1524">
        <w:t xml:space="preserve"> The total area of an </w:t>
      </w:r>
      <w:r w:rsidRPr="00804F6A">
        <w:rPr>
          <w:i/>
        </w:rPr>
        <w:t>SMP</w:t>
      </w:r>
      <w:r w:rsidRPr="007B1524">
        <w:t xml:space="preserve"> </w:t>
      </w:r>
      <w:r>
        <w:t>(ft</w:t>
      </w:r>
      <w:r w:rsidRPr="004E2306">
        <w:rPr>
          <w:vertAlign w:val="superscript"/>
        </w:rPr>
        <w:t>2</w:t>
      </w:r>
      <w:r>
        <w:t xml:space="preserve">) newly </w:t>
      </w:r>
      <w:bookmarkStart w:id="0" w:name="_GoBack"/>
      <w:bookmarkEnd w:id="0"/>
      <w:r w:rsidRPr="007B1524">
        <w:t>planted with vegetation, exclusive of tree pits.</w:t>
      </w:r>
      <w:r>
        <w:t xml:space="preserve"> </w:t>
      </w:r>
      <w:r w:rsidRPr="000B2EAD">
        <w:rPr>
          <w:i/>
        </w:rPr>
        <w:t>SMP</w:t>
      </w:r>
      <w:r>
        <w:t xml:space="preserve"> footprint area constructed in a previously </w:t>
      </w:r>
      <w:r w:rsidR="00E60338">
        <w:t>vegetated</w:t>
      </w:r>
      <w:r>
        <w:t xml:space="preserve"> area is not counted toward </w:t>
      </w:r>
      <w:proofErr w:type="spellStart"/>
      <w:r>
        <w:t>NewVegetatedArea</w:t>
      </w:r>
      <w:proofErr w:type="spellEnd"/>
      <w:r>
        <w:t>.</w:t>
      </w:r>
      <w:r w:rsidR="00166A01">
        <w:t xml:space="preserve"> </w:t>
      </w:r>
      <w:r w:rsidR="00E60338">
        <w:t xml:space="preserve">Areas that were previously planted with grass are not considered vegetated. </w:t>
      </w:r>
      <w:r w:rsidR="000579F3">
        <w:t xml:space="preserve">Researchers should note that </w:t>
      </w:r>
      <w:r w:rsidR="00166A01">
        <w:t>PWD is currently re-evaluating the way that vegetated</w:t>
      </w:r>
      <w:r w:rsidR="008246BD">
        <w:t xml:space="preserve"> area is tracked and</w:t>
      </w:r>
      <w:r w:rsidR="00166A01">
        <w:t xml:space="preserve"> future da</w:t>
      </w:r>
      <w:r w:rsidR="008246BD">
        <w:t>ta releases may not</w:t>
      </w:r>
      <w:r w:rsidR="00166A01">
        <w:t xml:space="preserve"> include the </w:t>
      </w:r>
      <w:proofErr w:type="spellStart"/>
      <w:r w:rsidR="00166A01">
        <w:t>SMPNewVegetatedArea</w:t>
      </w:r>
      <w:proofErr w:type="spellEnd"/>
      <w:r w:rsidR="000579F3">
        <w:t xml:space="preserve"> field</w:t>
      </w:r>
      <w:r w:rsidR="008246BD">
        <w:t>.</w:t>
      </w:r>
      <w:r w:rsidR="00166A01">
        <w:t xml:space="preserve"> </w:t>
      </w:r>
      <w:r w:rsidR="008246BD">
        <w:t>PWD may make available a new field that indicates the total vegetated area of an SMP inclusive of formerly pervious area in future data releases</w:t>
      </w:r>
      <w:r w:rsidR="00166A01">
        <w:t>.</w:t>
      </w:r>
    </w:p>
    <w:p w:rsidR="008F456C" w:rsidRDefault="008F456C" w:rsidP="008F456C">
      <w:proofErr w:type="spellStart"/>
      <w:r w:rsidRPr="00091331">
        <w:rPr>
          <w:b/>
        </w:rPr>
        <w:t>SMPFootprint</w:t>
      </w:r>
      <w:proofErr w:type="spellEnd"/>
      <w:r>
        <w:rPr>
          <w:b/>
        </w:rPr>
        <w:t xml:space="preserve"> [</w:t>
      </w:r>
      <w:proofErr w:type="spellStart"/>
      <w:r w:rsidR="00283942">
        <w:rPr>
          <w:b/>
        </w:rPr>
        <w:t>SMPFtPr</w:t>
      </w:r>
      <w:proofErr w:type="spellEnd"/>
      <w:r>
        <w:rPr>
          <w:b/>
        </w:rPr>
        <w:t>] –</w:t>
      </w:r>
      <w:r w:rsidRPr="007B1524">
        <w:t xml:space="preserve"> area of the </w:t>
      </w:r>
      <w:r w:rsidRPr="00804F6A">
        <w:rPr>
          <w:i/>
        </w:rPr>
        <w:t>SMP</w:t>
      </w:r>
      <w:r w:rsidRPr="007B1524">
        <w:t xml:space="preserve"> </w:t>
      </w:r>
      <w:r>
        <w:t>footprint (ft</w:t>
      </w:r>
      <w:r w:rsidRPr="004E2306">
        <w:rPr>
          <w:vertAlign w:val="superscript"/>
        </w:rPr>
        <w:t>2</w:t>
      </w:r>
      <w:r>
        <w:t xml:space="preserve">) </w:t>
      </w:r>
      <w:r w:rsidRPr="007B1524">
        <w:t xml:space="preserve">from design or as-built plans. </w:t>
      </w:r>
    </w:p>
    <w:p w:rsidR="007B1524" w:rsidRDefault="00142EC8" w:rsidP="007B1524">
      <w:proofErr w:type="spellStart"/>
      <w:r>
        <w:rPr>
          <w:b/>
        </w:rPr>
        <w:t>InfiltrationTypeName</w:t>
      </w:r>
      <w:proofErr w:type="spellEnd"/>
      <w:r w:rsidR="00964C0F">
        <w:rPr>
          <w:b/>
        </w:rPr>
        <w:t xml:space="preserve"> [</w:t>
      </w:r>
      <w:proofErr w:type="spellStart"/>
      <w:r w:rsidR="00283942">
        <w:rPr>
          <w:b/>
        </w:rPr>
        <w:t>InfiltTN</w:t>
      </w:r>
      <w:proofErr w:type="spellEnd"/>
      <w:r w:rsidR="00964C0F">
        <w:rPr>
          <w:b/>
        </w:rPr>
        <w:t>]</w:t>
      </w:r>
      <w:r w:rsidR="00097A29">
        <w:rPr>
          <w:b/>
        </w:rPr>
        <w:t xml:space="preserve"> –</w:t>
      </w:r>
      <w:r w:rsidR="00097A29">
        <w:t xml:space="preserve"> The primary </w:t>
      </w:r>
      <w:r w:rsidR="00097A29" w:rsidRPr="00097A29">
        <w:rPr>
          <w:i/>
        </w:rPr>
        <w:t>S</w:t>
      </w:r>
      <w:r w:rsidR="007B1524" w:rsidRPr="00097A29">
        <w:rPr>
          <w:i/>
        </w:rPr>
        <w:t>ystem</w:t>
      </w:r>
      <w:r w:rsidR="007B1524" w:rsidRPr="007B1524">
        <w:t xml:space="preserve"> function, </w:t>
      </w:r>
      <w:r w:rsidR="00036E5C">
        <w:t xml:space="preserve">coded as </w:t>
      </w:r>
      <w:r w:rsidR="007B1524" w:rsidRPr="007B1524">
        <w:t>either </w:t>
      </w:r>
      <w:r w:rsidR="00036E5C">
        <w:t>“</w:t>
      </w:r>
      <w:r w:rsidR="007B1524" w:rsidRPr="007B1524">
        <w:t>infiltration</w:t>
      </w:r>
      <w:r w:rsidR="00036E5C">
        <w:t>”</w:t>
      </w:r>
      <w:r w:rsidR="007B1524" w:rsidRPr="007B1524">
        <w:t xml:space="preserve"> or </w:t>
      </w:r>
      <w:r w:rsidR="00036E5C">
        <w:t>“</w:t>
      </w:r>
      <w:r w:rsidR="004609EB">
        <w:t>detention/</w:t>
      </w:r>
      <w:r w:rsidR="007B1524" w:rsidRPr="007B1524">
        <w:t>slow release</w:t>
      </w:r>
      <w:r w:rsidR="00036E5C">
        <w:t>”</w:t>
      </w:r>
      <w:r w:rsidR="007B1524" w:rsidRPr="007B1524">
        <w:t xml:space="preserve">. </w:t>
      </w:r>
      <w:r w:rsidR="002A7670">
        <w:t xml:space="preserve">All </w:t>
      </w:r>
      <w:r w:rsidR="002A7670" w:rsidRPr="002A7670">
        <w:rPr>
          <w:i/>
        </w:rPr>
        <w:t>SMPs</w:t>
      </w:r>
      <w:r w:rsidR="002A7670">
        <w:t xml:space="preserve"> in the same </w:t>
      </w:r>
      <w:r w:rsidR="002A7670" w:rsidRPr="000D6025">
        <w:rPr>
          <w:i/>
        </w:rPr>
        <w:t>System</w:t>
      </w:r>
      <w:r w:rsidR="002A7670">
        <w:t xml:space="preserve"> should have the same value. </w:t>
      </w:r>
      <w:r w:rsidR="007B1524" w:rsidRPr="007B1524">
        <w:t>It should be noted that most detention/</w:t>
      </w:r>
      <w:r w:rsidR="008F456C">
        <w:t xml:space="preserve">slow release </w:t>
      </w:r>
      <w:r w:rsidR="008F456C" w:rsidRPr="008F456C">
        <w:rPr>
          <w:i/>
        </w:rPr>
        <w:t>S</w:t>
      </w:r>
      <w:r w:rsidR="007B1524" w:rsidRPr="008F456C">
        <w:rPr>
          <w:i/>
        </w:rPr>
        <w:t>ystems</w:t>
      </w:r>
      <w:r w:rsidR="007B1524" w:rsidRPr="007B1524">
        <w:t xml:space="preserve"> are not lined and may hav</w:t>
      </w:r>
      <w:r w:rsidR="006C7D89">
        <w:t>e some infiltration function.</w:t>
      </w:r>
    </w:p>
    <w:p w:rsidR="006C7D89" w:rsidRDefault="00964C0F" w:rsidP="007B1524">
      <w:proofErr w:type="spellStart"/>
      <w:r>
        <w:rPr>
          <w:b/>
        </w:rPr>
        <w:t>System</w:t>
      </w:r>
      <w:r w:rsidR="006C7D89" w:rsidRPr="006C7D89">
        <w:rPr>
          <w:b/>
        </w:rPr>
        <w:t>StorageVolume</w:t>
      </w:r>
      <w:proofErr w:type="spellEnd"/>
      <w:r>
        <w:rPr>
          <w:b/>
        </w:rPr>
        <w:t xml:space="preserve"> [</w:t>
      </w:r>
      <w:proofErr w:type="spellStart"/>
      <w:r w:rsidR="00283942">
        <w:rPr>
          <w:b/>
        </w:rPr>
        <w:t>SystmSV</w:t>
      </w:r>
      <w:proofErr w:type="spellEnd"/>
      <w:r>
        <w:rPr>
          <w:b/>
        </w:rPr>
        <w:t>]</w:t>
      </w:r>
      <w:r w:rsidR="00097A29">
        <w:rPr>
          <w:b/>
        </w:rPr>
        <w:t xml:space="preserve"> –</w:t>
      </w:r>
      <w:r w:rsidR="006C7D89" w:rsidRPr="006C7D89">
        <w:t xml:space="preserve"> Storage volume</w:t>
      </w:r>
      <w:r w:rsidR="001E2FA0">
        <w:t xml:space="preserve"> of the GSI </w:t>
      </w:r>
      <w:r w:rsidR="001E2FA0" w:rsidRPr="00097A29">
        <w:rPr>
          <w:i/>
        </w:rPr>
        <w:t>S</w:t>
      </w:r>
      <w:r w:rsidR="006C7D89" w:rsidRPr="00097A29">
        <w:rPr>
          <w:i/>
        </w:rPr>
        <w:t>ystem</w:t>
      </w:r>
      <w:r w:rsidR="00031663">
        <w:t xml:space="preserve"> </w:t>
      </w:r>
      <w:r w:rsidR="002416BC">
        <w:t>(ft</w:t>
      </w:r>
      <w:r w:rsidR="002416BC" w:rsidRPr="002416BC">
        <w:rPr>
          <w:vertAlign w:val="superscript"/>
        </w:rPr>
        <w:t>3</w:t>
      </w:r>
      <w:r w:rsidR="008261C9">
        <w:t xml:space="preserve">), </w:t>
      </w:r>
      <w:r w:rsidR="00031663">
        <w:t>based on design or as</w:t>
      </w:r>
      <w:r w:rsidR="004609EB">
        <w:t>-</w:t>
      </w:r>
      <w:r w:rsidR="00031663">
        <w:t>built plans</w:t>
      </w:r>
      <w:r w:rsidR="006C7D89">
        <w:t xml:space="preserve">. Note that if there are multiple </w:t>
      </w:r>
      <w:r w:rsidR="006C7D89" w:rsidRPr="00097A29">
        <w:rPr>
          <w:i/>
        </w:rPr>
        <w:t>SMPs</w:t>
      </w:r>
      <w:r w:rsidR="00A9123A">
        <w:t xml:space="preserve"> in a </w:t>
      </w:r>
      <w:r w:rsidR="00A9123A" w:rsidRPr="00A9123A">
        <w:rPr>
          <w:i/>
        </w:rPr>
        <w:t>System</w:t>
      </w:r>
      <w:r w:rsidR="00A9123A">
        <w:t xml:space="preserve">, the </w:t>
      </w:r>
      <w:r w:rsidR="00A9123A" w:rsidRPr="00A9123A">
        <w:rPr>
          <w:i/>
        </w:rPr>
        <w:t>S</w:t>
      </w:r>
      <w:r w:rsidR="006C7D89" w:rsidRPr="00A9123A">
        <w:rPr>
          <w:i/>
        </w:rPr>
        <w:t>ystem</w:t>
      </w:r>
      <w:r w:rsidR="006C7D89">
        <w:t xml:space="preserve"> storage volume is the total storage volume for all the </w:t>
      </w:r>
      <w:r w:rsidR="006C7D89" w:rsidRPr="00097A29">
        <w:rPr>
          <w:i/>
        </w:rPr>
        <w:t>SMPs</w:t>
      </w:r>
      <w:r w:rsidR="006C7D89">
        <w:t xml:space="preserve"> in that system.</w:t>
      </w:r>
      <w:r w:rsidR="001E2FA0">
        <w:t xml:space="preserve"> </w:t>
      </w:r>
      <w:r w:rsidR="002A7670">
        <w:t xml:space="preserve">All </w:t>
      </w:r>
      <w:r w:rsidR="002A7670" w:rsidRPr="002A7670">
        <w:rPr>
          <w:i/>
        </w:rPr>
        <w:t>SMPs</w:t>
      </w:r>
      <w:r w:rsidR="002A7670">
        <w:t xml:space="preserve"> in the same </w:t>
      </w:r>
      <w:r w:rsidR="002A7670" w:rsidRPr="000D6025">
        <w:rPr>
          <w:i/>
        </w:rPr>
        <w:t>System</w:t>
      </w:r>
      <w:r w:rsidR="002A7670">
        <w:t xml:space="preserve"> should have the same value. </w:t>
      </w:r>
      <w:r w:rsidR="001E2FA0">
        <w:t xml:space="preserve">Soil in tree pits and storage below the orifice of detention/slow release </w:t>
      </w:r>
      <w:r w:rsidR="008F456C" w:rsidRPr="008F456C">
        <w:rPr>
          <w:i/>
        </w:rPr>
        <w:t>S</w:t>
      </w:r>
      <w:r w:rsidR="001E2FA0" w:rsidRPr="008F456C">
        <w:rPr>
          <w:i/>
        </w:rPr>
        <w:t>ystems</w:t>
      </w:r>
      <w:r w:rsidR="001E2FA0">
        <w:t xml:space="preserve"> are not counte</w:t>
      </w:r>
      <w:r w:rsidR="00097A29">
        <w:t xml:space="preserve">d toward </w:t>
      </w:r>
      <w:r w:rsidR="00097A29" w:rsidRPr="00097A29">
        <w:rPr>
          <w:i/>
        </w:rPr>
        <w:t>S</w:t>
      </w:r>
      <w:r w:rsidR="00031663" w:rsidRPr="00097A29">
        <w:rPr>
          <w:i/>
        </w:rPr>
        <w:t>ystem</w:t>
      </w:r>
      <w:r w:rsidR="00031663">
        <w:t xml:space="preserve"> storage volume.</w:t>
      </w:r>
    </w:p>
    <w:p w:rsidR="00097A29" w:rsidRPr="00097A29" w:rsidRDefault="00097A29" w:rsidP="007B1524">
      <w:proofErr w:type="spellStart"/>
      <w:r w:rsidRPr="00097A29">
        <w:rPr>
          <w:b/>
        </w:rPr>
        <w:t>StormSizeManaged</w:t>
      </w:r>
      <w:proofErr w:type="spellEnd"/>
      <w:r w:rsidR="00964C0F">
        <w:rPr>
          <w:b/>
        </w:rPr>
        <w:t xml:space="preserve"> [</w:t>
      </w:r>
      <w:proofErr w:type="spellStart"/>
      <w:r w:rsidR="00283942">
        <w:rPr>
          <w:b/>
        </w:rPr>
        <w:t>StrmSzM</w:t>
      </w:r>
      <w:proofErr w:type="spellEnd"/>
      <w:r w:rsidR="00964C0F">
        <w:rPr>
          <w:b/>
        </w:rPr>
        <w:t>]</w:t>
      </w:r>
      <w:r>
        <w:rPr>
          <w:b/>
        </w:rPr>
        <w:t xml:space="preserve"> – </w:t>
      </w:r>
      <w:r w:rsidRPr="00097A29">
        <w:rPr>
          <w:i/>
        </w:rPr>
        <w:t>System</w:t>
      </w:r>
      <w:r>
        <w:t xml:space="preserve"> storage volume divided by impervious drainage area, expressed as depth of precipitation in inches. </w:t>
      </w:r>
      <w:r w:rsidR="002A7670">
        <w:t xml:space="preserve">All </w:t>
      </w:r>
      <w:r w:rsidR="002A7670" w:rsidRPr="002A7670">
        <w:rPr>
          <w:i/>
        </w:rPr>
        <w:t>SMPs</w:t>
      </w:r>
      <w:r w:rsidR="002A7670">
        <w:t xml:space="preserve"> in the same </w:t>
      </w:r>
      <w:r w:rsidR="002A7670" w:rsidRPr="000D6025">
        <w:rPr>
          <w:i/>
        </w:rPr>
        <w:t>System</w:t>
      </w:r>
      <w:r w:rsidR="002A7670">
        <w:t xml:space="preserve"> should have the same value. </w:t>
      </w:r>
      <w:r>
        <w:t xml:space="preserve">Actual </w:t>
      </w:r>
      <w:r w:rsidRPr="00097A29">
        <w:rPr>
          <w:i/>
        </w:rPr>
        <w:t>System</w:t>
      </w:r>
      <w:r>
        <w:t xml:space="preserve"> performance will depend on </w:t>
      </w:r>
      <w:r w:rsidR="00804F6A">
        <w:t xml:space="preserve">a number of factors such as precipitation intensity, inlet capture efficiency, infiltration performance, etc. </w:t>
      </w:r>
      <w:r>
        <w:t xml:space="preserve"> </w:t>
      </w:r>
    </w:p>
    <w:p w:rsidR="000678FF" w:rsidRDefault="008F456C" w:rsidP="007B1524">
      <w:proofErr w:type="spellStart"/>
      <w:r>
        <w:rPr>
          <w:b/>
        </w:rPr>
        <w:t>System</w:t>
      </w:r>
      <w:r w:rsidRPr="00091331">
        <w:rPr>
          <w:b/>
        </w:rPr>
        <w:t>Contributing</w:t>
      </w:r>
      <w:r>
        <w:rPr>
          <w:b/>
        </w:rPr>
        <w:t>Impervious</w:t>
      </w:r>
      <w:r w:rsidRPr="00091331">
        <w:rPr>
          <w:b/>
        </w:rPr>
        <w:t>Area</w:t>
      </w:r>
      <w:proofErr w:type="spellEnd"/>
      <w:r>
        <w:rPr>
          <w:b/>
        </w:rPr>
        <w:t xml:space="preserve"> [</w:t>
      </w:r>
      <w:proofErr w:type="spellStart"/>
      <w:r w:rsidR="00283942">
        <w:rPr>
          <w:b/>
        </w:rPr>
        <w:t>SystCIA</w:t>
      </w:r>
      <w:proofErr w:type="spellEnd"/>
      <w:r>
        <w:rPr>
          <w:b/>
        </w:rPr>
        <w:t>] –</w:t>
      </w:r>
      <w:r w:rsidRPr="007B1524">
        <w:t xml:space="preserve"> Total </w:t>
      </w:r>
      <w:r>
        <w:t xml:space="preserve">impervious </w:t>
      </w:r>
      <w:r w:rsidRPr="007B1524">
        <w:t xml:space="preserve">area </w:t>
      </w:r>
      <w:r>
        <w:t>(ft</w:t>
      </w:r>
      <w:r w:rsidRPr="00091331">
        <w:rPr>
          <w:vertAlign w:val="superscript"/>
        </w:rPr>
        <w:t>2</w:t>
      </w:r>
      <w:r>
        <w:t xml:space="preserve">) </w:t>
      </w:r>
      <w:r w:rsidRPr="007B1524">
        <w:t xml:space="preserve">draining to the GSI </w:t>
      </w:r>
      <w:r w:rsidRPr="00097A29">
        <w:rPr>
          <w:i/>
        </w:rPr>
        <w:t>System</w:t>
      </w:r>
      <w:r>
        <w:t xml:space="preserve">. All </w:t>
      </w:r>
      <w:r w:rsidRPr="002A7670">
        <w:rPr>
          <w:i/>
        </w:rPr>
        <w:t>SMPs</w:t>
      </w:r>
      <w:r>
        <w:t xml:space="preserve"> in the same </w:t>
      </w:r>
      <w:r w:rsidRPr="000D6025">
        <w:rPr>
          <w:i/>
        </w:rPr>
        <w:t>System</w:t>
      </w:r>
      <w:r>
        <w:t xml:space="preserve"> should have same value. </w:t>
      </w:r>
      <w:r w:rsidR="00804F6A">
        <w:t xml:space="preserve"> </w:t>
      </w:r>
      <w:r w:rsidR="007B1524" w:rsidRPr="007B1524">
        <w:t xml:space="preserve">   </w:t>
      </w:r>
      <w:r w:rsidR="000678FF" w:rsidRPr="007B1524">
        <w:t xml:space="preserve"> </w:t>
      </w:r>
    </w:p>
    <w:p w:rsidR="008F456C" w:rsidRPr="007B1524" w:rsidRDefault="008F456C" w:rsidP="008F456C">
      <w:proofErr w:type="spellStart"/>
      <w:proofErr w:type="gramStart"/>
      <w:r>
        <w:rPr>
          <w:b/>
        </w:rPr>
        <w:t>Project</w:t>
      </w:r>
      <w:r w:rsidRPr="00091331">
        <w:rPr>
          <w:b/>
        </w:rPr>
        <w:t>Name</w:t>
      </w:r>
      <w:proofErr w:type="spellEnd"/>
      <w:r>
        <w:rPr>
          <w:b/>
        </w:rPr>
        <w:t xml:space="preserve"> [</w:t>
      </w:r>
      <w:proofErr w:type="spellStart"/>
      <w:r w:rsidR="00283942">
        <w:rPr>
          <w:b/>
        </w:rPr>
        <w:t>PrjctNm</w:t>
      </w:r>
      <w:proofErr w:type="spellEnd"/>
      <w:r>
        <w:rPr>
          <w:b/>
        </w:rPr>
        <w:t>] –</w:t>
      </w:r>
      <w:r>
        <w:t xml:space="preserve"> Name for the </w:t>
      </w:r>
      <w:r w:rsidRPr="00097A29">
        <w:rPr>
          <w:i/>
        </w:rPr>
        <w:t>Project</w:t>
      </w:r>
      <w:r>
        <w:t xml:space="preserve">, which is a </w:t>
      </w:r>
      <w:r w:rsidRPr="007B1524">
        <w:t xml:space="preserve">grouping of GSI </w:t>
      </w:r>
      <w:r w:rsidRPr="00097A29">
        <w:rPr>
          <w:i/>
        </w:rPr>
        <w:t>Systems</w:t>
      </w:r>
      <w:r w:rsidRPr="007B1524">
        <w:t xml:space="preserve"> </w:t>
      </w:r>
      <w:r>
        <w:t>(</w:t>
      </w:r>
      <w:r w:rsidRPr="000D6025">
        <w:rPr>
          <w:i/>
        </w:rPr>
        <w:t>e.g.</w:t>
      </w:r>
      <w:r>
        <w:t xml:space="preserve">, </w:t>
      </w:r>
      <w:r w:rsidRPr="007B1524">
        <w:t>along a street, around a school, park, etc.</w:t>
      </w:r>
      <w:r>
        <w:t>)</w:t>
      </w:r>
      <w:r w:rsidR="004B1700">
        <w:t>.</w:t>
      </w:r>
      <w:proofErr w:type="gramEnd"/>
    </w:p>
    <w:p w:rsidR="00166A01" w:rsidRDefault="008F456C" w:rsidP="008F456C">
      <w:proofErr w:type="spellStart"/>
      <w:r w:rsidRPr="00091331">
        <w:rPr>
          <w:b/>
        </w:rPr>
        <w:lastRenderedPageBreak/>
        <w:t>ConstructionCompletedDate</w:t>
      </w:r>
      <w:proofErr w:type="spellEnd"/>
      <w:r>
        <w:rPr>
          <w:b/>
        </w:rPr>
        <w:t xml:space="preserve"> [</w:t>
      </w:r>
      <w:proofErr w:type="spellStart"/>
      <w:r w:rsidR="00283942">
        <w:rPr>
          <w:b/>
        </w:rPr>
        <w:t>CnstrCD</w:t>
      </w:r>
      <w:proofErr w:type="spellEnd"/>
      <w:r>
        <w:rPr>
          <w:b/>
        </w:rPr>
        <w:t>] –</w:t>
      </w:r>
      <w:r>
        <w:t xml:space="preserve"> Approximate date of construction completion, last updated when PWD project manager marks</w:t>
      </w:r>
      <w:r w:rsidRPr="007B1524">
        <w:t xml:space="preserve"> the </w:t>
      </w:r>
      <w:r w:rsidRPr="0017095B">
        <w:rPr>
          <w:i/>
        </w:rPr>
        <w:t>Project</w:t>
      </w:r>
      <w:r w:rsidRPr="007B1524">
        <w:t xml:space="preserve"> </w:t>
      </w:r>
      <w:r>
        <w:t xml:space="preserve">complete </w:t>
      </w:r>
      <w:r w:rsidRPr="007B1524">
        <w:t>in PWD's Capital Project management system</w:t>
      </w:r>
      <w:r>
        <w:t xml:space="preserve"> (CAPIT). NULL </w:t>
      </w:r>
      <w:r w:rsidR="004609EB">
        <w:t xml:space="preserve">or NA </w:t>
      </w:r>
      <w:r>
        <w:t xml:space="preserve">values indicate that a </w:t>
      </w:r>
      <w:r w:rsidRPr="008F456C">
        <w:rPr>
          <w:i/>
        </w:rPr>
        <w:t>Project</w:t>
      </w:r>
      <w:r>
        <w:t xml:space="preserve"> is in the design or construction phase.</w:t>
      </w:r>
    </w:p>
    <w:p w:rsidR="001E19E0" w:rsidRDefault="00166A01" w:rsidP="008F456C">
      <w:proofErr w:type="spellStart"/>
      <w:r w:rsidRPr="00166A01">
        <w:rPr>
          <w:b/>
        </w:rPr>
        <w:t>CAPITStatus</w:t>
      </w:r>
      <w:proofErr w:type="spellEnd"/>
      <w:r w:rsidRPr="00166A01">
        <w:rPr>
          <w:b/>
        </w:rPr>
        <w:t xml:space="preserve"> [</w:t>
      </w:r>
      <w:proofErr w:type="spellStart"/>
      <w:r w:rsidRPr="00166A01">
        <w:rPr>
          <w:b/>
        </w:rPr>
        <w:t>CAPITSt</w:t>
      </w:r>
      <w:proofErr w:type="spellEnd"/>
      <w:r w:rsidRPr="00166A01">
        <w:rPr>
          <w:b/>
        </w:rPr>
        <w:t>]</w:t>
      </w:r>
      <w:r w:rsidR="008F456C" w:rsidRPr="00166A01">
        <w:rPr>
          <w:b/>
        </w:rPr>
        <w:t xml:space="preserve"> </w:t>
      </w:r>
      <w:r>
        <w:rPr>
          <w:b/>
        </w:rPr>
        <w:t xml:space="preserve">- </w:t>
      </w:r>
      <w:r w:rsidR="001E19E0" w:rsidRPr="0017095B">
        <w:rPr>
          <w:i/>
        </w:rPr>
        <w:t>Project</w:t>
      </w:r>
      <w:r w:rsidR="001E19E0" w:rsidRPr="007B1524">
        <w:t xml:space="preserve"> </w:t>
      </w:r>
      <w:r w:rsidR="001E19E0">
        <w:t xml:space="preserve">status </w:t>
      </w:r>
      <w:r w:rsidR="001E19E0" w:rsidRPr="007B1524">
        <w:t>in PWD's Capital Project management system</w:t>
      </w:r>
      <w:r w:rsidR="001E19E0">
        <w:t xml:space="preserve"> (CAPIT). </w:t>
      </w:r>
      <w:r w:rsidR="006B3237">
        <w:t xml:space="preserve">SMPs should be considered functional and SMP </w:t>
      </w:r>
      <w:r w:rsidR="00E60338">
        <w:t xml:space="preserve">designed </w:t>
      </w:r>
      <w:r w:rsidR="006B3237">
        <w:t>metrics final only when CAPIT Status is marked as “Closed” or “Construction Complete”.</w:t>
      </w:r>
      <w:r w:rsidR="00E60338">
        <w:t xml:space="preserve"> </w:t>
      </w:r>
      <w:r w:rsidR="001E19E0">
        <w:t>SMP metrics may change as a project moves through the phases of design</w:t>
      </w:r>
      <w:r w:rsidR="008246BD">
        <w:t xml:space="preserve"> (Table 2)</w:t>
      </w:r>
      <w:r w:rsidR="001E19E0">
        <w:t>.</w:t>
      </w:r>
      <w:r w:rsidR="000579F3">
        <w:t xml:space="preserve"> Researchers are encouraged to review all SMP data for updates and corrections to SMP metrics in each data release.</w:t>
      </w:r>
      <w:r w:rsidR="00E60338">
        <w:t xml:space="preserve"> Researchers should also note that PWD will be adding as-built metrics to track changes in designed values resulting from modifications during construction; this data is not yet available. The designed metrics provided typically reflect designed conditions. However, for two </w:t>
      </w:r>
      <w:proofErr w:type="spellStart"/>
      <w:r w:rsidR="00E60338">
        <w:t>GreenIT</w:t>
      </w:r>
      <w:proofErr w:type="spellEnd"/>
      <w:r w:rsidR="00E60338">
        <w:t xml:space="preserve"> projects (IDs 8 and 18), designed metrics have been updated to reflect as-built conditions for changes that occurred during construction</w:t>
      </w:r>
    </w:p>
    <w:p w:rsidR="00EC0C8F" w:rsidRPr="00585D17" w:rsidRDefault="00EC0C8F" w:rsidP="00585D17">
      <w:pPr>
        <w:spacing w:after="0"/>
        <w:rPr>
          <w:b/>
        </w:rPr>
      </w:pPr>
      <w:proofErr w:type="gramStart"/>
      <w:r w:rsidRPr="00585D17">
        <w:rPr>
          <w:b/>
        </w:rPr>
        <w:t>Table 2.</w:t>
      </w:r>
      <w:proofErr w:type="gramEnd"/>
      <w:r w:rsidRPr="00585D17">
        <w:rPr>
          <w:b/>
        </w:rPr>
        <w:t xml:space="preserve"> CAPIT Status and </w:t>
      </w:r>
      <w:r w:rsidR="00585D17" w:rsidRPr="00585D17">
        <w:rPr>
          <w:b/>
        </w:rPr>
        <w:t>Sequence of Design and Construction Phases for PWD Capital Projects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585D17" w:rsidTr="00C51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 w:rsidP="008F456C">
            <w:r>
              <w:t>CAPIT Status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CAPIT Sequence</w:t>
            </w:r>
          </w:p>
        </w:tc>
      </w:tr>
      <w:tr w:rsidR="00585D17" w:rsidTr="00C51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Initiated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85D17" w:rsidTr="00C51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Started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85D17" w:rsidTr="00C51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30 percent Complete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85D17" w:rsidTr="00C51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70 percent Complete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85D17" w:rsidTr="00C51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Projects Control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85D17" w:rsidTr="00C51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Bid Open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585D17" w:rsidTr="00C51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Bid Awarded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585D17" w:rsidTr="00C51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 Conformed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85D17" w:rsidTr="00C51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NTP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585D17" w:rsidTr="00C51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Construction Complete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85D17" w:rsidTr="00C51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Closed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585D17" w:rsidTr="00C51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585D17" w:rsidTr="00C51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Hold In Design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585D17" w:rsidTr="00C51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Hold In PC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585D17" w:rsidTr="00C51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85D17" w:rsidRDefault="00585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Returned to Design</w:t>
            </w:r>
          </w:p>
        </w:tc>
        <w:tc>
          <w:tcPr>
            <w:tcW w:w="3192" w:type="dxa"/>
          </w:tcPr>
          <w:p w:rsidR="00585D17" w:rsidRDefault="00585D17" w:rsidP="008F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:rsidR="00872CC4" w:rsidRPr="004B1700" w:rsidRDefault="004E2306" w:rsidP="004E2306">
      <w:pPr>
        <w:spacing w:after="0"/>
        <w:rPr>
          <w:b/>
        </w:rPr>
      </w:pPr>
      <w:r>
        <w:br w:type="page"/>
      </w:r>
      <w:r>
        <w:lastRenderedPageBreak/>
        <w:t xml:space="preserve">   </w:t>
      </w:r>
      <w:proofErr w:type="gramStart"/>
      <w:r w:rsidR="00036E5C" w:rsidRPr="004B1700">
        <w:rPr>
          <w:b/>
        </w:rPr>
        <w:t xml:space="preserve">Table </w:t>
      </w:r>
      <w:r w:rsidR="00585D17">
        <w:rPr>
          <w:b/>
        </w:rPr>
        <w:t>3</w:t>
      </w:r>
      <w:r w:rsidR="00872CC4" w:rsidRPr="004B1700">
        <w:rPr>
          <w:b/>
        </w:rPr>
        <w:t>.</w:t>
      </w:r>
      <w:proofErr w:type="gramEnd"/>
      <w:r w:rsidR="00872CC4" w:rsidRPr="004B1700">
        <w:rPr>
          <w:b/>
        </w:rPr>
        <w:t xml:space="preserve"> SMP Type</w:t>
      </w:r>
      <w:r w:rsidR="007A70C8" w:rsidRPr="004B1700">
        <w:rPr>
          <w:b/>
        </w:rPr>
        <w:t xml:space="preserve"> Name</w:t>
      </w:r>
      <w:r w:rsidR="00872CC4" w:rsidRPr="004B1700">
        <w:rPr>
          <w:b/>
        </w:rPr>
        <w:t xml:space="preserve"> Definitions</w:t>
      </w:r>
    </w:p>
    <w:p w:rsidR="00872CC4" w:rsidRDefault="00E9439C" w:rsidP="007B1524">
      <w:r>
        <w:rPr>
          <w:noProof/>
        </w:rPr>
        <w:drawing>
          <wp:inline distT="0" distB="0" distL="0" distR="0">
            <wp:extent cx="5326380" cy="659130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700" w:rsidRDefault="004B1700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br w:type="page"/>
      </w:r>
    </w:p>
    <w:p w:rsidR="00CE6146" w:rsidRPr="00964C0F" w:rsidRDefault="00CE6146" w:rsidP="00CE6146">
      <w:pPr>
        <w:pStyle w:val="Heading2"/>
        <w:rPr>
          <w:sz w:val="24"/>
          <w:szCs w:val="24"/>
        </w:rPr>
      </w:pPr>
      <w:r w:rsidRPr="00964C0F">
        <w:rPr>
          <w:sz w:val="24"/>
          <w:szCs w:val="24"/>
        </w:rPr>
        <w:lastRenderedPageBreak/>
        <w:t xml:space="preserve">Additional Attributes – </w:t>
      </w:r>
      <w:r>
        <w:rPr>
          <w:sz w:val="24"/>
          <w:szCs w:val="24"/>
        </w:rPr>
        <w:t xml:space="preserve">GSI </w:t>
      </w:r>
      <w:r w:rsidRPr="00964C0F">
        <w:rPr>
          <w:sz w:val="24"/>
          <w:szCs w:val="24"/>
        </w:rPr>
        <w:t>Public S</w:t>
      </w:r>
      <w:r w:rsidR="008534F7">
        <w:rPr>
          <w:sz w:val="24"/>
          <w:szCs w:val="24"/>
        </w:rPr>
        <w:t>ystem Points</w:t>
      </w:r>
    </w:p>
    <w:p w:rsidR="00CE6146" w:rsidRPr="007B1524" w:rsidRDefault="00CE6146" w:rsidP="00CE6146">
      <w:r w:rsidRPr="007B1524">
        <w:t xml:space="preserve">Additional attributes were extracted in tabular form from the </w:t>
      </w:r>
      <w:r w:rsidRPr="00097A29">
        <w:rPr>
          <w:i/>
        </w:rPr>
        <w:t>Green City Clean Waters</w:t>
      </w:r>
      <w:r>
        <w:t xml:space="preserve"> tracking system (</w:t>
      </w:r>
      <w:proofErr w:type="spellStart"/>
      <w:r>
        <w:t>GreenIT</w:t>
      </w:r>
      <w:proofErr w:type="spellEnd"/>
      <w:r>
        <w:t>). This is a snapshot of a continuously updated data set, known to contain errors and missing values.</w:t>
      </w:r>
    </w:p>
    <w:p w:rsidR="008534F7" w:rsidRPr="007B1524" w:rsidRDefault="008534F7" w:rsidP="008534F7">
      <w:proofErr w:type="spellStart"/>
      <w:r w:rsidRPr="00091331">
        <w:rPr>
          <w:b/>
        </w:rPr>
        <w:t>S</w:t>
      </w:r>
      <w:r>
        <w:rPr>
          <w:b/>
        </w:rPr>
        <w:t>ystem</w:t>
      </w:r>
      <w:r w:rsidRPr="00091331">
        <w:rPr>
          <w:b/>
        </w:rPr>
        <w:t>Number</w:t>
      </w:r>
      <w:proofErr w:type="spellEnd"/>
      <w:r w:rsidR="00232E1B">
        <w:rPr>
          <w:b/>
        </w:rPr>
        <w:t xml:space="preserve"> </w:t>
      </w:r>
      <w:r>
        <w:rPr>
          <w:b/>
        </w:rPr>
        <w:t>–</w:t>
      </w:r>
      <w:r w:rsidRPr="007B1524">
        <w:t xml:space="preserve"> </w:t>
      </w:r>
      <w:r w:rsidRPr="00804F6A">
        <w:rPr>
          <w:i/>
        </w:rPr>
        <w:t>SMP</w:t>
      </w:r>
      <w:r>
        <w:t xml:space="preserve"> unique ID field for joining on GIS field SMP_ID. </w:t>
      </w:r>
      <w:proofErr w:type="spellStart"/>
      <w:r w:rsidR="008F456C">
        <w:t>System</w:t>
      </w:r>
      <w:r w:rsidRPr="007B1524">
        <w:t>Number</w:t>
      </w:r>
      <w:proofErr w:type="spellEnd"/>
      <w:r w:rsidRPr="007B1524">
        <w:t xml:space="preserve"> is of the form [</w:t>
      </w:r>
      <w:r w:rsidRPr="00804F6A">
        <w:rPr>
          <w:i/>
        </w:rPr>
        <w:t>Project</w:t>
      </w:r>
      <w:r w:rsidRPr="007B1524">
        <w:t>]-[</w:t>
      </w:r>
      <w:r w:rsidRPr="00804F6A">
        <w:rPr>
          <w:i/>
        </w:rPr>
        <w:t>System</w:t>
      </w:r>
      <w:r w:rsidRPr="007B1524">
        <w:t>]</w:t>
      </w:r>
      <w:r>
        <w:t xml:space="preserve"> where </w:t>
      </w:r>
      <w:r w:rsidRPr="00804F6A">
        <w:rPr>
          <w:i/>
        </w:rPr>
        <w:t>Project</w:t>
      </w:r>
      <w:r w:rsidR="008F456C">
        <w:t xml:space="preserve"> and</w:t>
      </w:r>
      <w:r>
        <w:t xml:space="preserve"> </w:t>
      </w:r>
      <w:r w:rsidRPr="00804F6A">
        <w:rPr>
          <w:i/>
        </w:rPr>
        <w:t>System</w:t>
      </w:r>
      <w:r w:rsidRPr="007B1524">
        <w:t xml:space="preserve"> are </w:t>
      </w:r>
      <w:r>
        <w:t xml:space="preserve">integers, for example </w:t>
      </w:r>
      <w:proofErr w:type="spellStart"/>
      <w:r>
        <w:t>S</w:t>
      </w:r>
      <w:r w:rsidR="008F456C">
        <w:t>ystem</w:t>
      </w:r>
      <w:r>
        <w:t>Number</w:t>
      </w:r>
      <w:proofErr w:type="spellEnd"/>
      <w:r>
        <w:t xml:space="preserve"> 21</w:t>
      </w:r>
      <w:r w:rsidRPr="007B1524">
        <w:t xml:space="preserve">-2 would indicate </w:t>
      </w:r>
      <w:r w:rsidRPr="00A9123A">
        <w:rPr>
          <w:i/>
        </w:rPr>
        <w:t>Project</w:t>
      </w:r>
      <w:r w:rsidRPr="007B1524">
        <w:t xml:space="preserve"> 2</w:t>
      </w:r>
      <w:r>
        <w:t>1</w:t>
      </w:r>
      <w:r w:rsidRPr="007B1524">
        <w:t xml:space="preserve">, </w:t>
      </w:r>
      <w:r w:rsidRPr="00A9123A">
        <w:rPr>
          <w:i/>
        </w:rPr>
        <w:t>System</w:t>
      </w:r>
      <w:r w:rsidRPr="007B1524">
        <w:t xml:space="preserve"> </w:t>
      </w:r>
      <w:r w:rsidR="008F456C">
        <w:t>2</w:t>
      </w:r>
      <w:r w:rsidRPr="007B1524">
        <w:t>.</w:t>
      </w:r>
      <w:r w:rsidR="00C948F8">
        <w:t xml:space="preserve"> This field is not included in the pre-joined </w:t>
      </w:r>
      <w:proofErr w:type="spellStart"/>
      <w:r w:rsidR="00C948F8">
        <w:t>shapefile</w:t>
      </w:r>
      <w:proofErr w:type="spellEnd"/>
      <w:r w:rsidR="00C948F8">
        <w:t>.</w:t>
      </w:r>
    </w:p>
    <w:p w:rsidR="008534F7" w:rsidRDefault="008534F7" w:rsidP="008534F7">
      <w:proofErr w:type="spellStart"/>
      <w:r>
        <w:rPr>
          <w:b/>
        </w:rPr>
        <w:t>InfiltrationTypeName</w:t>
      </w:r>
      <w:proofErr w:type="spellEnd"/>
      <w:r>
        <w:rPr>
          <w:b/>
        </w:rPr>
        <w:t xml:space="preserve"> [</w:t>
      </w:r>
      <w:proofErr w:type="spellStart"/>
      <w:r w:rsidR="004F64E5">
        <w:rPr>
          <w:b/>
        </w:rPr>
        <w:t>InflTN</w:t>
      </w:r>
      <w:proofErr w:type="spellEnd"/>
      <w:r>
        <w:rPr>
          <w:b/>
        </w:rPr>
        <w:t>] –</w:t>
      </w:r>
      <w:r>
        <w:t xml:space="preserve"> The primary </w:t>
      </w:r>
      <w:r w:rsidRPr="00097A29">
        <w:rPr>
          <w:i/>
        </w:rPr>
        <w:t>System</w:t>
      </w:r>
      <w:r w:rsidRPr="007B1524">
        <w:t xml:space="preserve"> function, </w:t>
      </w:r>
      <w:r>
        <w:t xml:space="preserve">coded as </w:t>
      </w:r>
      <w:r w:rsidRPr="007B1524">
        <w:t>either </w:t>
      </w:r>
      <w:r>
        <w:t>“</w:t>
      </w:r>
      <w:r w:rsidRPr="007B1524">
        <w:t>infiltration</w:t>
      </w:r>
      <w:r>
        <w:t>”</w:t>
      </w:r>
      <w:r w:rsidRPr="007B1524">
        <w:t xml:space="preserve"> or </w:t>
      </w:r>
      <w:r>
        <w:t>“</w:t>
      </w:r>
      <w:r w:rsidR="00A8014E">
        <w:t>detention/</w:t>
      </w:r>
      <w:r w:rsidRPr="007B1524">
        <w:t>slow release</w:t>
      </w:r>
      <w:r>
        <w:t>”</w:t>
      </w:r>
      <w:r w:rsidRPr="007B1524">
        <w:t>. It shou</w:t>
      </w:r>
      <w:r w:rsidR="00A8014E">
        <w:t>ld be noted that most detention</w:t>
      </w:r>
      <w:r w:rsidRPr="007B1524">
        <w:t>/</w:t>
      </w:r>
      <w:r w:rsidR="008F456C">
        <w:t xml:space="preserve">slow release </w:t>
      </w:r>
      <w:r w:rsidR="008F456C" w:rsidRPr="008F456C">
        <w:rPr>
          <w:i/>
        </w:rPr>
        <w:t>S</w:t>
      </w:r>
      <w:r w:rsidRPr="008F456C">
        <w:rPr>
          <w:i/>
        </w:rPr>
        <w:t>ystems</w:t>
      </w:r>
      <w:r w:rsidRPr="007B1524">
        <w:t xml:space="preserve"> are not lined and may hav</w:t>
      </w:r>
      <w:r>
        <w:t>e some infiltration function.</w:t>
      </w:r>
    </w:p>
    <w:p w:rsidR="008534F7" w:rsidRDefault="008534F7" w:rsidP="008534F7">
      <w:proofErr w:type="spellStart"/>
      <w:r>
        <w:rPr>
          <w:b/>
        </w:rPr>
        <w:t>System</w:t>
      </w:r>
      <w:r w:rsidRPr="006C7D89">
        <w:rPr>
          <w:b/>
        </w:rPr>
        <w:t>StorageVolume</w:t>
      </w:r>
      <w:proofErr w:type="spellEnd"/>
      <w:r>
        <w:rPr>
          <w:b/>
        </w:rPr>
        <w:t xml:space="preserve"> [</w:t>
      </w:r>
      <w:proofErr w:type="spellStart"/>
      <w:r w:rsidR="004F64E5">
        <w:rPr>
          <w:b/>
        </w:rPr>
        <w:t>SystmSV</w:t>
      </w:r>
      <w:proofErr w:type="spellEnd"/>
      <w:r>
        <w:rPr>
          <w:b/>
        </w:rPr>
        <w:t>] –</w:t>
      </w:r>
      <w:r w:rsidRPr="006C7D89">
        <w:t xml:space="preserve"> Storage volume</w:t>
      </w:r>
      <w:r>
        <w:t xml:space="preserve"> of the GSI </w:t>
      </w:r>
      <w:r w:rsidRPr="00097A29">
        <w:rPr>
          <w:i/>
        </w:rPr>
        <w:t>System</w:t>
      </w:r>
      <w:r>
        <w:t xml:space="preserve"> (ft</w:t>
      </w:r>
      <w:r w:rsidRPr="002416BC">
        <w:rPr>
          <w:vertAlign w:val="superscript"/>
        </w:rPr>
        <w:t>3</w:t>
      </w:r>
      <w:r>
        <w:t>), based on design or as</w:t>
      </w:r>
      <w:r w:rsidR="00D64D2E">
        <w:t>-</w:t>
      </w:r>
      <w:r>
        <w:t xml:space="preserve">built plans. Note that if there are multiple </w:t>
      </w:r>
      <w:r w:rsidRPr="00097A29">
        <w:rPr>
          <w:i/>
        </w:rPr>
        <w:t>SMPs</w:t>
      </w:r>
      <w:r>
        <w:t xml:space="preserve"> in a </w:t>
      </w:r>
      <w:r w:rsidRPr="00A9123A">
        <w:rPr>
          <w:i/>
        </w:rPr>
        <w:t>System</w:t>
      </w:r>
      <w:r>
        <w:t xml:space="preserve">, the </w:t>
      </w:r>
      <w:r w:rsidRPr="00A9123A">
        <w:rPr>
          <w:i/>
        </w:rPr>
        <w:t>System</w:t>
      </w:r>
      <w:r>
        <w:t xml:space="preserve"> storage volume is the total storage volume for all the </w:t>
      </w:r>
      <w:r w:rsidRPr="00097A29">
        <w:rPr>
          <w:i/>
        </w:rPr>
        <w:t>SMPs</w:t>
      </w:r>
      <w:r>
        <w:t xml:space="preserve"> in that system. Soil in tree pits and storage below the ori</w:t>
      </w:r>
      <w:r w:rsidR="008F456C">
        <w:t xml:space="preserve">fice of detention/slow release </w:t>
      </w:r>
      <w:r w:rsidR="008F456C" w:rsidRPr="008F456C">
        <w:rPr>
          <w:i/>
        </w:rPr>
        <w:t>S</w:t>
      </w:r>
      <w:r w:rsidRPr="008F456C">
        <w:rPr>
          <w:i/>
        </w:rPr>
        <w:t>ystems</w:t>
      </w:r>
      <w:r>
        <w:t xml:space="preserve"> are not counted toward </w:t>
      </w:r>
      <w:r w:rsidRPr="00097A29">
        <w:rPr>
          <w:i/>
        </w:rPr>
        <w:t>System</w:t>
      </w:r>
      <w:r>
        <w:t xml:space="preserve"> storage volume.</w:t>
      </w:r>
    </w:p>
    <w:p w:rsidR="008534F7" w:rsidRPr="00097A29" w:rsidRDefault="008534F7" w:rsidP="008534F7">
      <w:proofErr w:type="spellStart"/>
      <w:r w:rsidRPr="00097A29">
        <w:rPr>
          <w:b/>
        </w:rPr>
        <w:t>StormSizeManaged</w:t>
      </w:r>
      <w:proofErr w:type="spellEnd"/>
      <w:r>
        <w:rPr>
          <w:b/>
        </w:rPr>
        <w:t xml:space="preserve"> [</w:t>
      </w:r>
      <w:proofErr w:type="spellStart"/>
      <w:r w:rsidR="004F64E5">
        <w:rPr>
          <w:b/>
        </w:rPr>
        <w:t>StrmSzM</w:t>
      </w:r>
      <w:proofErr w:type="spellEnd"/>
      <w:r>
        <w:rPr>
          <w:b/>
        </w:rPr>
        <w:t xml:space="preserve">] – </w:t>
      </w:r>
      <w:r w:rsidRPr="00097A29">
        <w:rPr>
          <w:i/>
        </w:rPr>
        <w:t>System</w:t>
      </w:r>
      <w:r>
        <w:t xml:space="preserve"> storage volume divided by impervious drainage area, expressed as depth of precipitation in inches. Actual </w:t>
      </w:r>
      <w:r w:rsidRPr="00097A29">
        <w:rPr>
          <w:i/>
        </w:rPr>
        <w:t>System</w:t>
      </w:r>
      <w:r>
        <w:t xml:space="preserve"> performance will depend on a number of factors such as precipitation intensity, inlet capture efficiency, infiltration performance, etc.  </w:t>
      </w:r>
    </w:p>
    <w:p w:rsidR="008534F7" w:rsidRPr="007B1524" w:rsidRDefault="008534F7" w:rsidP="008534F7">
      <w:proofErr w:type="spellStart"/>
      <w:r>
        <w:rPr>
          <w:b/>
        </w:rPr>
        <w:t>System</w:t>
      </w:r>
      <w:r w:rsidRPr="00091331">
        <w:rPr>
          <w:b/>
        </w:rPr>
        <w:t>Contributing</w:t>
      </w:r>
      <w:r>
        <w:rPr>
          <w:b/>
        </w:rPr>
        <w:t>Impervious</w:t>
      </w:r>
      <w:r w:rsidRPr="00091331">
        <w:rPr>
          <w:b/>
        </w:rPr>
        <w:t>Area</w:t>
      </w:r>
      <w:proofErr w:type="spellEnd"/>
      <w:r>
        <w:rPr>
          <w:b/>
        </w:rPr>
        <w:t xml:space="preserve"> [</w:t>
      </w:r>
      <w:proofErr w:type="spellStart"/>
      <w:r w:rsidR="004F64E5">
        <w:rPr>
          <w:b/>
        </w:rPr>
        <w:t>SystCIA</w:t>
      </w:r>
      <w:proofErr w:type="spellEnd"/>
      <w:r>
        <w:rPr>
          <w:b/>
        </w:rPr>
        <w:t>] –</w:t>
      </w:r>
      <w:r w:rsidRPr="007B1524">
        <w:t xml:space="preserve"> Total </w:t>
      </w:r>
      <w:r>
        <w:t xml:space="preserve">impervious </w:t>
      </w:r>
      <w:r w:rsidRPr="007B1524">
        <w:t xml:space="preserve">area </w:t>
      </w:r>
      <w:r>
        <w:t>(ft</w:t>
      </w:r>
      <w:r w:rsidRPr="00091331">
        <w:rPr>
          <w:vertAlign w:val="superscript"/>
        </w:rPr>
        <w:t>2</w:t>
      </w:r>
      <w:r>
        <w:t xml:space="preserve">) </w:t>
      </w:r>
      <w:r w:rsidRPr="007B1524">
        <w:t xml:space="preserve">draining to the GSI </w:t>
      </w:r>
      <w:r w:rsidRPr="00097A29">
        <w:rPr>
          <w:i/>
        </w:rPr>
        <w:t>System</w:t>
      </w:r>
      <w:r>
        <w:t xml:space="preserve">. </w:t>
      </w:r>
    </w:p>
    <w:p w:rsidR="00CE6146" w:rsidRPr="007B1524" w:rsidRDefault="00CE6146" w:rsidP="00CE6146">
      <w:proofErr w:type="spellStart"/>
      <w:proofErr w:type="gramStart"/>
      <w:r>
        <w:rPr>
          <w:b/>
        </w:rPr>
        <w:t>Project</w:t>
      </w:r>
      <w:r w:rsidRPr="00091331">
        <w:rPr>
          <w:b/>
        </w:rPr>
        <w:t>Name</w:t>
      </w:r>
      <w:proofErr w:type="spellEnd"/>
      <w:r>
        <w:rPr>
          <w:b/>
        </w:rPr>
        <w:t xml:space="preserve"> [</w:t>
      </w:r>
      <w:proofErr w:type="spellStart"/>
      <w:r>
        <w:rPr>
          <w:b/>
        </w:rPr>
        <w:t>ProjectNam</w:t>
      </w:r>
      <w:proofErr w:type="spellEnd"/>
      <w:r>
        <w:rPr>
          <w:b/>
        </w:rPr>
        <w:t>] –</w:t>
      </w:r>
      <w:r>
        <w:t xml:space="preserve"> Name for the </w:t>
      </w:r>
      <w:r w:rsidRPr="00097A29">
        <w:rPr>
          <w:i/>
        </w:rPr>
        <w:t>Project</w:t>
      </w:r>
      <w:r>
        <w:t xml:space="preserve">, which is a </w:t>
      </w:r>
      <w:r w:rsidRPr="007B1524">
        <w:t xml:space="preserve">grouping of GSI </w:t>
      </w:r>
      <w:r w:rsidRPr="00097A29">
        <w:rPr>
          <w:i/>
        </w:rPr>
        <w:t>Systems</w:t>
      </w:r>
      <w:r w:rsidRPr="007B1524">
        <w:t xml:space="preserve"> </w:t>
      </w:r>
      <w:r>
        <w:t>(</w:t>
      </w:r>
      <w:r w:rsidRPr="000D6025">
        <w:rPr>
          <w:i/>
        </w:rPr>
        <w:t>e.g.</w:t>
      </w:r>
      <w:r>
        <w:t xml:space="preserve">, </w:t>
      </w:r>
      <w:r w:rsidRPr="007B1524">
        <w:t>along a street, around a school, park, etc.</w:t>
      </w:r>
      <w:r>
        <w:t>)</w:t>
      </w:r>
      <w:r w:rsidR="004B1700">
        <w:t>.</w:t>
      </w:r>
      <w:proofErr w:type="gramEnd"/>
      <w:r w:rsidRPr="007B1524">
        <w:t xml:space="preserve"> </w:t>
      </w:r>
    </w:p>
    <w:p w:rsidR="00CE6146" w:rsidRPr="007B1524" w:rsidRDefault="00CE6146" w:rsidP="00CE6146">
      <w:proofErr w:type="spellStart"/>
      <w:r w:rsidRPr="00091331">
        <w:rPr>
          <w:b/>
        </w:rPr>
        <w:t>ConstructionCompletedDate</w:t>
      </w:r>
      <w:proofErr w:type="spellEnd"/>
      <w:r>
        <w:rPr>
          <w:b/>
        </w:rPr>
        <w:t xml:space="preserve"> [</w:t>
      </w:r>
      <w:proofErr w:type="spellStart"/>
      <w:r w:rsidR="004F64E5">
        <w:rPr>
          <w:b/>
        </w:rPr>
        <w:t>CnstrCD</w:t>
      </w:r>
      <w:proofErr w:type="spellEnd"/>
      <w:r>
        <w:rPr>
          <w:b/>
        </w:rPr>
        <w:t>] –</w:t>
      </w:r>
      <w:r>
        <w:t xml:space="preserve"> Approximate date of construction completion, last updated when PWD project manager marks</w:t>
      </w:r>
      <w:r w:rsidRPr="007B1524">
        <w:t xml:space="preserve"> the </w:t>
      </w:r>
      <w:r w:rsidRPr="0017095B">
        <w:rPr>
          <w:i/>
        </w:rPr>
        <w:t>Project</w:t>
      </w:r>
      <w:r w:rsidRPr="007B1524">
        <w:t xml:space="preserve"> </w:t>
      </w:r>
      <w:r>
        <w:t xml:space="preserve">complete </w:t>
      </w:r>
      <w:r w:rsidRPr="007B1524">
        <w:t>in PWD's Capital Project management system</w:t>
      </w:r>
      <w:r>
        <w:t xml:space="preserve"> (CAPIT). NULL </w:t>
      </w:r>
      <w:r w:rsidR="00A8014E">
        <w:t xml:space="preserve">or NA </w:t>
      </w:r>
      <w:r>
        <w:t>values indicate that a</w:t>
      </w:r>
      <w:r w:rsidR="008F456C">
        <w:t xml:space="preserve"> </w:t>
      </w:r>
      <w:r w:rsidR="008F456C" w:rsidRPr="008F456C">
        <w:rPr>
          <w:i/>
        </w:rPr>
        <w:t>Project</w:t>
      </w:r>
      <w:r>
        <w:t xml:space="preserve"> is in the design or construction phase. </w:t>
      </w:r>
    </w:p>
    <w:p w:rsidR="00872CC4" w:rsidRPr="007B1524" w:rsidRDefault="00872CC4" w:rsidP="007B1524"/>
    <w:sectPr w:rsidR="00872CC4" w:rsidRPr="007B1524" w:rsidSect="00E778C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5CD" w:rsidRDefault="004215CD" w:rsidP="006079A5">
      <w:pPr>
        <w:spacing w:after="0" w:line="240" w:lineRule="auto"/>
      </w:pPr>
      <w:r>
        <w:separator/>
      </w:r>
    </w:p>
  </w:endnote>
  <w:endnote w:type="continuationSeparator" w:id="0">
    <w:p w:rsidR="004215CD" w:rsidRDefault="004215CD" w:rsidP="0060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5CD" w:rsidRDefault="004215C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4215CD" w:rsidRDefault="004215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5CD" w:rsidRDefault="004215CD" w:rsidP="006079A5">
      <w:pPr>
        <w:spacing w:after="0" w:line="240" w:lineRule="auto"/>
      </w:pPr>
      <w:r>
        <w:separator/>
      </w:r>
    </w:p>
  </w:footnote>
  <w:footnote w:type="continuationSeparator" w:id="0">
    <w:p w:rsidR="004215CD" w:rsidRDefault="004215CD" w:rsidP="00607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FC63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36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47267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3F8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D42F1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1284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7B86E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58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56A7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644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F10"/>
    <w:rsid w:val="0002337A"/>
    <w:rsid w:val="00031663"/>
    <w:rsid w:val="00036E5C"/>
    <w:rsid w:val="00046D7D"/>
    <w:rsid w:val="000579F3"/>
    <w:rsid w:val="00061D36"/>
    <w:rsid w:val="000678FF"/>
    <w:rsid w:val="0009080B"/>
    <w:rsid w:val="00091331"/>
    <w:rsid w:val="00093748"/>
    <w:rsid w:val="00097A29"/>
    <w:rsid w:val="000A28E9"/>
    <w:rsid w:val="000A4B6C"/>
    <w:rsid w:val="000A6557"/>
    <w:rsid w:val="000B2EAD"/>
    <w:rsid w:val="000B49D7"/>
    <w:rsid w:val="000D6025"/>
    <w:rsid w:val="000D7CA4"/>
    <w:rsid w:val="001134B8"/>
    <w:rsid w:val="00113B95"/>
    <w:rsid w:val="00142EC8"/>
    <w:rsid w:val="00164999"/>
    <w:rsid w:val="00166343"/>
    <w:rsid w:val="00166A01"/>
    <w:rsid w:val="0017095B"/>
    <w:rsid w:val="00173452"/>
    <w:rsid w:val="00181122"/>
    <w:rsid w:val="001A0EC2"/>
    <w:rsid w:val="001B4F8E"/>
    <w:rsid w:val="001C3A03"/>
    <w:rsid w:val="001D5A7A"/>
    <w:rsid w:val="001D6AA2"/>
    <w:rsid w:val="001E19E0"/>
    <w:rsid w:val="001E2FA0"/>
    <w:rsid w:val="002203CD"/>
    <w:rsid w:val="00232E1B"/>
    <w:rsid w:val="002416BC"/>
    <w:rsid w:val="00244295"/>
    <w:rsid w:val="002565A9"/>
    <w:rsid w:val="002666A5"/>
    <w:rsid w:val="00275517"/>
    <w:rsid w:val="00281CE5"/>
    <w:rsid w:val="00283942"/>
    <w:rsid w:val="002A0E3D"/>
    <w:rsid w:val="002A7670"/>
    <w:rsid w:val="002B5676"/>
    <w:rsid w:val="00305BE9"/>
    <w:rsid w:val="003064AB"/>
    <w:rsid w:val="003236E7"/>
    <w:rsid w:val="00334AC2"/>
    <w:rsid w:val="0033643C"/>
    <w:rsid w:val="00337B08"/>
    <w:rsid w:val="003516BC"/>
    <w:rsid w:val="00353A0C"/>
    <w:rsid w:val="003721D6"/>
    <w:rsid w:val="00381F91"/>
    <w:rsid w:val="003948F0"/>
    <w:rsid w:val="003B01BB"/>
    <w:rsid w:val="003B6823"/>
    <w:rsid w:val="003D3846"/>
    <w:rsid w:val="003D65A1"/>
    <w:rsid w:val="00403FFC"/>
    <w:rsid w:val="0041504E"/>
    <w:rsid w:val="004215CD"/>
    <w:rsid w:val="00421EC9"/>
    <w:rsid w:val="00423528"/>
    <w:rsid w:val="004332C7"/>
    <w:rsid w:val="00434985"/>
    <w:rsid w:val="00456385"/>
    <w:rsid w:val="004609EB"/>
    <w:rsid w:val="00466230"/>
    <w:rsid w:val="00472E51"/>
    <w:rsid w:val="004744C5"/>
    <w:rsid w:val="00477274"/>
    <w:rsid w:val="004828CD"/>
    <w:rsid w:val="00483435"/>
    <w:rsid w:val="0049044B"/>
    <w:rsid w:val="00493D3D"/>
    <w:rsid w:val="004B1700"/>
    <w:rsid w:val="004B4FD7"/>
    <w:rsid w:val="004B6DA2"/>
    <w:rsid w:val="004B7CBD"/>
    <w:rsid w:val="004D20E8"/>
    <w:rsid w:val="004E2306"/>
    <w:rsid w:val="004F64E5"/>
    <w:rsid w:val="00501E21"/>
    <w:rsid w:val="0051164F"/>
    <w:rsid w:val="00525421"/>
    <w:rsid w:val="005523CE"/>
    <w:rsid w:val="005724F4"/>
    <w:rsid w:val="00585D17"/>
    <w:rsid w:val="0058740E"/>
    <w:rsid w:val="00587426"/>
    <w:rsid w:val="005B07DC"/>
    <w:rsid w:val="005B1D41"/>
    <w:rsid w:val="005D57C3"/>
    <w:rsid w:val="006079A5"/>
    <w:rsid w:val="006243BF"/>
    <w:rsid w:val="0062753B"/>
    <w:rsid w:val="006453D2"/>
    <w:rsid w:val="0064706C"/>
    <w:rsid w:val="00657C93"/>
    <w:rsid w:val="006B3237"/>
    <w:rsid w:val="006C7D89"/>
    <w:rsid w:val="00771010"/>
    <w:rsid w:val="00774D57"/>
    <w:rsid w:val="00780E1C"/>
    <w:rsid w:val="00780F2B"/>
    <w:rsid w:val="007A70C8"/>
    <w:rsid w:val="007A7493"/>
    <w:rsid w:val="007B1524"/>
    <w:rsid w:val="007C2B19"/>
    <w:rsid w:val="007D3091"/>
    <w:rsid w:val="00804F6A"/>
    <w:rsid w:val="00814510"/>
    <w:rsid w:val="00815B49"/>
    <w:rsid w:val="008246BD"/>
    <w:rsid w:val="008261C9"/>
    <w:rsid w:val="00830F91"/>
    <w:rsid w:val="00847FE6"/>
    <w:rsid w:val="00851BBE"/>
    <w:rsid w:val="008534F7"/>
    <w:rsid w:val="00872CC4"/>
    <w:rsid w:val="00876788"/>
    <w:rsid w:val="00877C9A"/>
    <w:rsid w:val="00880C86"/>
    <w:rsid w:val="00891EF3"/>
    <w:rsid w:val="008F456C"/>
    <w:rsid w:val="008F5885"/>
    <w:rsid w:val="008F7E24"/>
    <w:rsid w:val="00912220"/>
    <w:rsid w:val="00913D8E"/>
    <w:rsid w:val="009265B5"/>
    <w:rsid w:val="00930D44"/>
    <w:rsid w:val="00955BAC"/>
    <w:rsid w:val="00964C0F"/>
    <w:rsid w:val="009A6E76"/>
    <w:rsid w:val="009C0202"/>
    <w:rsid w:val="009C2A5C"/>
    <w:rsid w:val="00A00B49"/>
    <w:rsid w:val="00A03C3F"/>
    <w:rsid w:val="00A16963"/>
    <w:rsid w:val="00A2740B"/>
    <w:rsid w:val="00A31791"/>
    <w:rsid w:val="00A40102"/>
    <w:rsid w:val="00A5015B"/>
    <w:rsid w:val="00A5641E"/>
    <w:rsid w:val="00A56E99"/>
    <w:rsid w:val="00A765E8"/>
    <w:rsid w:val="00A8014E"/>
    <w:rsid w:val="00A856F6"/>
    <w:rsid w:val="00A90828"/>
    <w:rsid w:val="00A9123A"/>
    <w:rsid w:val="00A91B61"/>
    <w:rsid w:val="00AB258D"/>
    <w:rsid w:val="00AC5028"/>
    <w:rsid w:val="00AD0EA5"/>
    <w:rsid w:val="00AD23A0"/>
    <w:rsid w:val="00AD7285"/>
    <w:rsid w:val="00AE0FEB"/>
    <w:rsid w:val="00AE2400"/>
    <w:rsid w:val="00AE3B96"/>
    <w:rsid w:val="00B06680"/>
    <w:rsid w:val="00B202AD"/>
    <w:rsid w:val="00B3528D"/>
    <w:rsid w:val="00B364D5"/>
    <w:rsid w:val="00B43538"/>
    <w:rsid w:val="00B44423"/>
    <w:rsid w:val="00B46AC7"/>
    <w:rsid w:val="00B63728"/>
    <w:rsid w:val="00B82123"/>
    <w:rsid w:val="00B821A4"/>
    <w:rsid w:val="00B97CDB"/>
    <w:rsid w:val="00BE6F47"/>
    <w:rsid w:val="00BE7E8D"/>
    <w:rsid w:val="00BF7606"/>
    <w:rsid w:val="00C20FCB"/>
    <w:rsid w:val="00C22DBB"/>
    <w:rsid w:val="00C24429"/>
    <w:rsid w:val="00C36DDA"/>
    <w:rsid w:val="00C37AF2"/>
    <w:rsid w:val="00C51354"/>
    <w:rsid w:val="00C948F8"/>
    <w:rsid w:val="00C979DD"/>
    <w:rsid w:val="00CA5AC9"/>
    <w:rsid w:val="00CB7FA4"/>
    <w:rsid w:val="00CC118C"/>
    <w:rsid w:val="00CD1E13"/>
    <w:rsid w:val="00CE586C"/>
    <w:rsid w:val="00CE6146"/>
    <w:rsid w:val="00D1169A"/>
    <w:rsid w:val="00D5288F"/>
    <w:rsid w:val="00D570FF"/>
    <w:rsid w:val="00D57D6E"/>
    <w:rsid w:val="00D64D2E"/>
    <w:rsid w:val="00D72692"/>
    <w:rsid w:val="00DB1897"/>
    <w:rsid w:val="00DC0A5C"/>
    <w:rsid w:val="00DE0798"/>
    <w:rsid w:val="00DF126A"/>
    <w:rsid w:val="00E27C48"/>
    <w:rsid w:val="00E3632A"/>
    <w:rsid w:val="00E40CD5"/>
    <w:rsid w:val="00E41E58"/>
    <w:rsid w:val="00E43622"/>
    <w:rsid w:val="00E60338"/>
    <w:rsid w:val="00E63CC6"/>
    <w:rsid w:val="00E66F10"/>
    <w:rsid w:val="00E7669D"/>
    <w:rsid w:val="00E778C0"/>
    <w:rsid w:val="00E9439C"/>
    <w:rsid w:val="00E9552B"/>
    <w:rsid w:val="00EB0019"/>
    <w:rsid w:val="00EC0C8F"/>
    <w:rsid w:val="00ED5013"/>
    <w:rsid w:val="00EF33CA"/>
    <w:rsid w:val="00EF3B46"/>
    <w:rsid w:val="00F0052D"/>
    <w:rsid w:val="00F03DD7"/>
    <w:rsid w:val="00F0599A"/>
    <w:rsid w:val="00F07547"/>
    <w:rsid w:val="00F35FE3"/>
    <w:rsid w:val="00F8526A"/>
    <w:rsid w:val="00F9394E"/>
    <w:rsid w:val="00FC5529"/>
    <w:rsid w:val="00FF1A6C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8C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09133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1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4510"/>
    <w:rPr>
      <w:color w:val="808080"/>
    </w:rPr>
  </w:style>
  <w:style w:type="table" w:styleId="TableGrid">
    <w:name w:val="Table Grid"/>
    <w:basedOn w:val="TableNormal"/>
    <w:uiPriority w:val="59"/>
    <w:rsid w:val="003D65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7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D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D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D6E"/>
    <w:rPr>
      <w:b/>
      <w:bCs/>
      <w:sz w:val="20"/>
      <w:szCs w:val="20"/>
    </w:rPr>
  </w:style>
  <w:style w:type="paragraph" w:customStyle="1" w:styleId="Text">
    <w:name w:val="Text"/>
    <w:basedOn w:val="Normal"/>
    <w:rsid w:val="003236E7"/>
    <w:pPr>
      <w:spacing w:after="0" w:line="240" w:lineRule="auto"/>
    </w:pPr>
    <w:rPr>
      <w:rFonts w:ascii="Book Antiqua" w:eastAsia="Times New Roman" w:hAnsi="Book Antiqua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607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9A5"/>
  </w:style>
  <w:style w:type="paragraph" w:styleId="Footer">
    <w:name w:val="footer"/>
    <w:basedOn w:val="Normal"/>
    <w:link w:val="FooterChar"/>
    <w:uiPriority w:val="99"/>
    <w:unhideWhenUsed/>
    <w:rsid w:val="00607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9A5"/>
  </w:style>
  <w:style w:type="character" w:styleId="FollowedHyperlink">
    <w:name w:val="FollowedHyperlink"/>
    <w:basedOn w:val="DefaultParagraphFont"/>
    <w:uiPriority w:val="99"/>
    <w:semiHidden/>
    <w:unhideWhenUsed/>
    <w:rsid w:val="001D6AA2"/>
    <w:rPr>
      <w:color w:val="800080"/>
      <w:u w:val="single"/>
    </w:rPr>
  </w:style>
  <w:style w:type="table" w:styleId="LightShading-Accent1">
    <w:name w:val="Light Shading Accent 1"/>
    <w:basedOn w:val="TableNormal"/>
    <w:uiPriority w:val="60"/>
    <w:rsid w:val="0017095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C5135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41504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8C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09133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1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4510"/>
    <w:rPr>
      <w:color w:val="808080"/>
    </w:rPr>
  </w:style>
  <w:style w:type="table" w:styleId="TableGrid">
    <w:name w:val="Table Grid"/>
    <w:basedOn w:val="TableNormal"/>
    <w:uiPriority w:val="59"/>
    <w:rsid w:val="003D65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7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D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D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D6E"/>
    <w:rPr>
      <w:b/>
      <w:bCs/>
      <w:sz w:val="20"/>
      <w:szCs w:val="20"/>
    </w:rPr>
  </w:style>
  <w:style w:type="paragraph" w:customStyle="1" w:styleId="Text">
    <w:name w:val="Text"/>
    <w:basedOn w:val="Normal"/>
    <w:rsid w:val="003236E7"/>
    <w:pPr>
      <w:spacing w:after="0" w:line="240" w:lineRule="auto"/>
    </w:pPr>
    <w:rPr>
      <w:rFonts w:ascii="Book Antiqua" w:eastAsia="Times New Roman" w:hAnsi="Book Antiqua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607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9A5"/>
  </w:style>
  <w:style w:type="paragraph" w:styleId="Footer">
    <w:name w:val="footer"/>
    <w:basedOn w:val="Normal"/>
    <w:link w:val="FooterChar"/>
    <w:uiPriority w:val="99"/>
    <w:unhideWhenUsed/>
    <w:rsid w:val="00607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9A5"/>
  </w:style>
  <w:style w:type="character" w:styleId="FollowedHyperlink">
    <w:name w:val="FollowedHyperlink"/>
    <w:basedOn w:val="DefaultParagraphFont"/>
    <w:uiPriority w:val="99"/>
    <w:semiHidden/>
    <w:unhideWhenUsed/>
    <w:rsid w:val="001D6AA2"/>
    <w:rPr>
      <w:color w:val="800080"/>
      <w:u w:val="single"/>
    </w:rPr>
  </w:style>
  <w:style w:type="table" w:styleId="LightShading-Accent1">
    <w:name w:val="Light Shading Accent 1"/>
    <w:basedOn w:val="TableNormal"/>
    <w:uiPriority w:val="60"/>
    <w:rsid w:val="0017095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C5135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41504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.Cruz\AppData\Roaming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75052-9594-4E53-91CE-358FF61C6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14</TotalTime>
  <Pages>6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Microsoft</Company>
  <LinksUpToDate>false</LinksUpToDate>
  <CharactersWithSpaces>10112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>JCruz</dc:creator>
  <cp:lastModifiedBy>Jason E. Cruz</cp:lastModifiedBy>
  <cp:revision>4</cp:revision>
  <cp:lastPrinted>2013-10-22T18:26:00Z</cp:lastPrinted>
  <dcterms:created xsi:type="dcterms:W3CDTF">2015-02-04T13:55:00Z</dcterms:created>
  <dcterms:modified xsi:type="dcterms:W3CDTF">2015-02-06T15:30:00Z</dcterms:modified>
</cp:coreProperties>
</file>