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line="240" w:lineRule="auto"/>
        <w:contextualSpacing w:val="0"/>
        <w:jc w:val="center"/>
        <w:rPr>
          <w:rFonts w:ascii="Helvetica Neue" w:cs="Helvetica Neue" w:eastAsia="Helvetica Neue" w:hAnsi="Helvetica Neue"/>
          <w:sz w:val="24"/>
          <w:szCs w:val="24"/>
          <w:highlight w:val="white"/>
        </w:rPr>
      </w:pPr>
      <w:bookmarkStart w:colFirst="0" w:colLast="0" w:name="_gjdgxs" w:id="0"/>
      <w:bookmarkEnd w:id="0"/>
      <w:r w:rsidDel="00000000" w:rsidR="00000000" w:rsidRPr="00000000">
        <w:rPr>
          <w:rFonts w:ascii="Helvetica Neue" w:cs="Helvetica Neue" w:eastAsia="Helvetica Neue" w:hAnsi="Helvetica Neue"/>
          <w:b w:val="1"/>
          <w:sz w:val="24"/>
          <w:szCs w:val="24"/>
          <w:highlight w:val="white"/>
          <w:rtl w:val="0"/>
        </w:rPr>
        <w:t xml:space="preserve">THE COLLEGE HILL INDEPENDENT</w:t>
      </w:r>
      <w:r w:rsidDel="00000000" w:rsidR="00000000" w:rsidRPr="00000000">
        <w:rPr>
          <w:rFonts w:ascii="Helvetica Neue" w:cs="Helvetica Neue" w:eastAsia="Helvetica Neue" w:hAnsi="Helvetica Neue"/>
          <w:sz w:val="24"/>
          <w:szCs w:val="24"/>
          <w:highlight w:val="white"/>
          <w:rtl w:val="0"/>
        </w:rPr>
        <w:t xml:space="preserve"> </w:t>
      </w:r>
      <w:r w:rsidDel="00000000" w:rsidR="00000000" w:rsidRPr="00000000">
        <w:rPr>
          <w:rFonts w:ascii="Helvetica Neue" w:cs="Helvetica Neue" w:eastAsia="Helvetica Neue" w:hAnsi="Helvetica Neue"/>
          <w:b w:val="1"/>
          <w:sz w:val="24"/>
          <w:szCs w:val="24"/>
          <w:highlight w:val="white"/>
          <w:rtl w:val="0"/>
        </w:rPr>
        <w:t xml:space="preserve">BUSINESS TEAM APPLICATION</w:t>
      </w:r>
      <w:r w:rsidDel="00000000" w:rsidR="00000000" w:rsidRPr="00000000">
        <w:rPr>
          <w:rtl w:val="0"/>
        </w:rPr>
      </w:r>
    </w:p>
    <w:p w:rsidR="00000000" w:rsidDel="00000000" w:rsidP="00000000" w:rsidRDefault="00000000" w:rsidRPr="00000000">
      <w:pPr>
        <w:pStyle w:val="Heading1"/>
        <w:keepNext w:val="0"/>
        <w:keepLines w:val="0"/>
        <w:widowControl w:val="0"/>
        <w:pBdr/>
        <w:shd w:fill="ffffff" w:val="clear"/>
        <w:spacing w:after="0" w:before="0" w:line="240" w:lineRule="auto"/>
        <w:ind w:left="90" w:right="90" w:firstLine="0"/>
        <w:contextualSpacing w:val="0"/>
        <w:jc w:val="center"/>
        <w:rPr>
          <w:rFonts w:ascii="Helvetica Neue" w:cs="Helvetica Neue" w:eastAsia="Helvetica Neue" w:hAnsi="Helvetica Neue"/>
          <w:b w:val="1"/>
          <w:color w:val="222222"/>
          <w:sz w:val="136"/>
          <w:szCs w:val="136"/>
          <w:highlight w:val="white"/>
        </w:rPr>
      </w:pPr>
      <w:r w:rsidDel="00000000" w:rsidR="00000000" w:rsidRPr="00000000">
        <w:rPr>
          <w:rFonts w:ascii="Helvetica Neue" w:cs="Helvetica Neue" w:eastAsia="Helvetica Neue" w:hAnsi="Helvetica Neue"/>
          <w:b w:val="1"/>
          <w:sz w:val="36"/>
          <w:szCs w:val="36"/>
          <w:highlight w:val="white"/>
          <w:rtl w:val="0"/>
        </w:rPr>
        <w:t xml:space="preserve">FALL 2017</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A preface from the managing editors: </w:t>
      </w:r>
      <w:r w:rsidDel="00000000" w:rsidR="00000000" w:rsidRPr="00000000">
        <w:rPr>
          <w:rFonts w:ascii="Times New Roman" w:cs="Times New Roman" w:eastAsia="Times New Roman" w:hAnsi="Times New Roman"/>
          <w:i w:val="1"/>
          <w:sz w:val="24"/>
          <w:szCs w:val="24"/>
          <w:highlight w:val="white"/>
          <w:rtl w:val="0"/>
        </w:rPr>
        <w:t xml:space="preserve">the Undergraduate Finance Board recently announced their intention to cut our printing and distribution budgets in future semesters, starting in spring of next year. Their final decision is still pending at this time. We anticipate that regardless of their decision, it would be in our best interest to expand our business team in order to help secure and coordinate sustainable funding for future semesters. Before you submit this application, we recommend you reach out to us using the contact details below to hear more from us about this ongoing situation and our developing approach to it. For more details surrounding the proposed cuts—</w:t>
      </w:r>
      <w:hyperlink r:id="rId5">
        <w:r w:rsidDel="00000000" w:rsidR="00000000" w:rsidRPr="00000000">
          <w:rPr>
            <w:rFonts w:ascii="Times New Roman" w:cs="Times New Roman" w:eastAsia="Times New Roman" w:hAnsi="Times New Roman"/>
            <w:i w:val="1"/>
            <w:color w:val="1155cc"/>
            <w:sz w:val="24"/>
            <w:szCs w:val="24"/>
            <w:highlight w:val="white"/>
            <w:u w:val="single"/>
            <w:rtl w:val="0"/>
          </w:rPr>
          <w:t xml:space="preserve">http://www.browndailyherald.com/2017/04/18/undergraduate-finance-board-cuts-print-funding-student-publications/</w:t>
        </w:r>
      </w:hyperlink>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Thank you for applying to manage the business/financials of the </w:t>
      </w:r>
      <w:r w:rsidDel="00000000" w:rsidR="00000000" w:rsidRPr="00000000">
        <w:rPr>
          <w:rFonts w:ascii="Times New Roman" w:cs="Times New Roman" w:eastAsia="Times New Roman" w:hAnsi="Times New Roman"/>
          <w:i w:val="1"/>
          <w:sz w:val="24"/>
          <w:szCs w:val="24"/>
          <w:highlight w:val="white"/>
          <w:rtl w:val="0"/>
        </w:rPr>
        <w:t xml:space="preserve">Indy</w:t>
      </w:r>
      <w:r w:rsidDel="00000000" w:rsidR="00000000" w:rsidRPr="00000000">
        <w:rPr>
          <w:rFonts w:ascii="Times New Roman" w:cs="Times New Roman" w:eastAsia="Times New Roman" w:hAnsi="Times New Roman"/>
          <w:sz w:val="24"/>
          <w:szCs w:val="24"/>
          <w:highlight w:val="white"/>
          <w:rtl w:val="0"/>
        </w:rPr>
        <w:t xml:space="preserve">! Below are some questions. </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applications are due by </w:t>
      </w:r>
      <w:r w:rsidDel="00000000" w:rsidR="00000000" w:rsidRPr="00000000">
        <w:rPr>
          <w:rFonts w:ascii="Times New Roman" w:cs="Times New Roman" w:eastAsia="Times New Roman" w:hAnsi="Times New Roman"/>
          <w:b w:val="1"/>
          <w:sz w:val="24"/>
          <w:szCs w:val="24"/>
          <w:highlight w:val="white"/>
          <w:rtl w:val="0"/>
        </w:rPr>
        <w:t xml:space="preserve">Sunday, May 14 </w:t>
      </w:r>
      <w:r w:rsidDel="00000000" w:rsidR="00000000" w:rsidRPr="00000000">
        <w:rPr>
          <w:rFonts w:ascii="Times New Roman" w:cs="Times New Roman" w:eastAsia="Times New Roman" w:hAnsi="Times New Roman"/>
          <w:sz w:val="24"/>
          <w:szCs w:val="24"/>
          <w:highlight w:val="white"/>
          <w:rtl w:val="0"/>
        </w:rPr>
        <w:t xml:space="preserve">at</w:t>
      </w:r>
      <w:r w:rsidDel="00000000" w:rsidR="00000000" w:rsidRPr="00000000">
        <w:rPr>
          <w:rFonts w:ascii="Times New Roman" w:cs="Times New Roman" w:eastAsia="Times New Roman" w:hAnsi="Times New Roman"/>
          <w:b w:val="1"/>
          <w:sz w:val="24"/>
          <w:szCs w:val="24"/>
          <w:highlight w:val="white"/>
          <w:rtl w:val="0"/>
        </w:rPr>
        <w:t xml:space="preserve"> 11:59 pm </w:t>
      </w:r>
      <w:r w:rsidDel="00000000" w:rsidR="00000000" w:rsidRPr="00000000">
        <w:rPr>
          <w:rFonts w:ascii="Times New Roman" w:cs="Times New Roman" w:eastAsia="Times New Roman" w:hAnsi="Times New Roman"/>
          <w:sz w:val="24"/>
          <w:szCs w:val="24"/>
          <w:highlight w:val="white"/>
          <w:rtl w:val="0"/>
        </w:rPr>
        <w:t xml:space="preserve">to </w:t>
      </w:r>
      <w:hyperlink r:id="rId6">
        <w:r w:rsidDel="00000000" w:rsidR="00000000" w:rsidRPr="00000000">
          <w:rPr>
            <w:rFonts w:ascii="Times New Roman" w:cs="Times New Roman" w:eastAsia="Times New Roman" w:hAnsi="Times New Roman"/>
            <w:sz w:val="24"/>
            <w:szCs w:val="24"/>
            <w:highlight w:val="white"/>
            <w:u w:val="single"/>
            <w:rtl w:val="0"/>
          </w:rPr>
          <w:t xml:space="preserve">theindy@gmail.com</w:t>
        </w:r>
      </w:hyperlink>
      <w:r w:rsidDel="00000000" w:rsidR="00000000" w:rsidRPr="00000000">
        <w:rPr>
          <w:rFonts w:ascii="Times New Roman" w:cs="Times New Roman" w:eastAsia="Times New Roman" w:hAnsi="Times New Roman"/>
          <w:sz w:val="24"/>
          <w:szCs w:val="24"/>
          <w:highlight w:val="white"/>
          <w:rtl w:val="0"/>
        </w:rPr>
        <w:t xml:space="preserve">. Please include the subject line “APPLICATION”. Feel free to email the managing editors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jane_argodale@brown.edu</w:t>
        </w:r>
      </w:hyperlink>
      <w:r w:rsidDel="00000000" w:rsidR="00000000" w:rsidRPr="00000000">
        <w:rPr>
          <w:rFonts w:ascii="Times New Roman" w:cs="Times New Roman" w:eastAsia="Times New Roman" w:hAnsi="Times New Roman"/>
          <w:sz w:val="24"/>
          <w:szCs w:val="24"/>
          <w:highlight w:val="white"/>
          <w:rtl w:val="0"/>
        </w:rPr>
        <w:t xml:space="preserv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robin_manley@brown.edu</w:t>
        </w:r>
      </w:hyperlink>
      <w:r w:rsidDel="00000000" w:rsidR="00000000" w:rsidRPr="00000000">
        <w:rPr>
          <w:rFonts w:ascii="Times New Roman" w:cs="Times New Roman" w:eastAsia="Times New Roman" w:hAnsi="Times New Roman"/>
          <w:sz w:val="24"/>
          <w:szCs w:val="24"/>
          <w:highlight w:val="white"/>
          <w:rtl w:val="0"/>
        </w:rPr>
        <w:t xml:space="preserve">, or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william_weatherly@brown.edu</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you have any questions.</w:t>
      </w:r>
    </w:p>
    <w:p w:rsidR="00000000" w:rsidDel="00000000" w:rsidP="00000000" w:rsidRDefault="00000000" w:rsidRPr="00000000">
      <w:pPr>
        <w:widowControl w:val="0"/>
        <w:pBdr/>
        <w:spacing w:line="240" w:lineRule="auto"/>
        <w:contextualSpacing w:val="0"/>
        <w:jc w:val="center"/>
        <w:rPr>
          <w:rFonts w:ascii="Helvetica Neue" w:cs="Helvetica Neue" w:eastAsia="Helvetica Neue" w:hAnsi="Helvetica Neue"/>
          <w:sz w:val="28"/>
          <w:szCs w:val="28"/>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Helvetica Neue" w:cs="Helvetica Neue" w:eastAsia="Helvetica Neue" w:hAnsi="Helvetica Neue"/>
          <w:sz w:val="28"/>
          <w:szCs w:val="28"/>
          <w:highlight w:val="white"/>
        </w:rPr>
      </w:pPr>
      <w:r w:rsidDel="00000000" w:rsidR="00000000" w:rsidRPr="00000000">
        <w:rPr>
          <w:rFonts w:ascii="Helvetica Neue" w:cs="Helvetica Neue" w:eastAsia="Helvetica Neue" w:hAnsi="Helvetica Neue"/>
          <w:b w:val="1"/>
          <w:sz w:val="28"/>
          <w:szCs w:val="28"/>
          <w:highlight w:val="white"/>
          <w:rtl w:val="0"/>
        </w:rPr>
        <w:t xml:space="preserve">PART I</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Please type your responses below each question.</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numPr>
          <w:ilvl w:val="0"/>
          <w:numId w:val="1"/>
        </w:numPr>
        <w:pBdr/>
        <w:spacing w:line="240" w:lineRule="auto"/>
        <w:ind w:left="720" w:hanging="360"/>
        <w:contextualSpacing w:val="1"/>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your name?</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numPr>
          <w:ilvl w:val="0"/>
          <w:numId w:val="1"/>
        </w:numPr>
        <w:pBdr/>
        <w:spacing w:line="240" w:lineRule="auto"/>
        <w:ind w:left="720" w:hanging="360"/>
        <w:contextualSpacing w:val="1"/>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We’re planning on conducting interviews before the end of finals period. If you are leaving Providence for summer, when is your last day on campus?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numPr>
          <w:ilvl w:val="0"/>
          <w:numId w:val="1"/>
        </w:numPr>
        <w:pBdr/>
        <w:spacing w:line="240" w:lineRule="auto"/>
        <w:ind w:left="720" w:hanging="360"/>
        <w:contextualSpacing w:val="1"/>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you commit to the </w:t>
      </w:r>
      <w:r w:rsidDel="00000000" w:rsidR="00000000" w:rsidRPr="00000000">
        <w:rPr>
          <w:rFonts w:ascii="Times New Roman" w:cs="Times New Roman" w:eastAsia="Times New Roman" w:hAnsi="Times New Roman"/>
          <w:i w:val="1"/>
          <w:sz w:val="24"/>
          <w:szCs w:val="24"/>
          <w:highlight w:val="white"/>
          <w:rtl w:val="0"/>
        </w:rPr>
        <w:t xml:space="preserve">Indy</w:t>
      </w:r>
      <w:r w:rsidDel="00000000" w:rsidR="00000000" w:rsidRPr="00000000">
        <w:rPr>
          <w:rFonts w:ascii="Times New Roman" w:cs="Times New Roman" w:eastAsia="Times New Roman" w:hAnsi="Times New Roman"/>
          <w:sz w:val="24"/>
          <w:szCs w:val="24"/>
          <w:highlight w:val="white"/>
          <w:rtl w:val="0"/>
        </w:rPr>
        <w:t xml:space="preserve">’s two mandatory weekly meetings (Monday at 7pm, Wednesday at 7pm)?</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-342899</wp:posOffset>
                </wp:positionH>
                <wp:positionV relativeFrom="paragraph">
                  <wp:posOffset>152400</wp:posOffset>
                </wp:positionV>
                <wp:extent cx="5829300" cy="1714500"/>
                <wp:effectExtent b="0" l="0" r="0" t="0"/>
                <wp:wrapSquare wrapText="bothSides" distB="0" distT="0" distL="114300" distR="114300"/>
                <wp:docPr id="1" name=""/>
                <a:graphic>
                  <a:graphicData uri="http://schemas.microsoft.com/office/word/2010/wordprocessingShape">
                    <wps:wsp>
                      <wps:cNvSpPr/>
                      <wps:cNvPr id="2" name="Shape 2"/>
                      <wps:spPr>
                        <a:xfrm>
                          <a:off x="2431350" y="2922750"/>
                          <a:ext cx="5829298" cy="1714500"/>
                        </a:xfrm>
                        <a:prstGeom prst="rect">
                          <a:avLst/>
                        </a:prstGeom>
                        <a:noFill/>
                        <a:ln>
                          <a:noFill/>
                        </a:ln>
                      </wps:spPr>
                      <wps:txbx>
                        <w:txbxContent>
                          <w:p w:rsidR="00000000" w:rsidDel="00000000" w:rsidP="00000000" w:rsidRDefault="00000000" w:rsidRPr="00000000">
                            <w:pPr>
                              <w:spacing w:after="0" w:before="0" w:line="240"/>
                              <w:ind w:left="720" w:right="0" w:firstLine="144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-342899</wp:posOffset>
                </wp:positionH>
                <wp:positionV relativeFrom="paragraph">
                  <wp:posOffset>152400</wp:posOffset>
                </wp:positionV>
                <wp:extent cx="5829300" cy="17145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829300" cy="1714500"/>
                        </a:xfrm>
                        <a:prstGeom prst="rect"/>
                        <a:ln/>
                      </pic:spPr>
                    </pic:pic>
                  </a:graphicData>
                </a:graphic>
              </wp:anchor>
            </w:drawing>
          </mc:Fallback>
        </mc:AlternateConten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jc w:val="left"/>
        <w:rPr>
          <w:rFonts w:ascii="Helvetica Neue" w:cs="Helvetica Neue" w:eastAsia="Helvetica Neue" w:hAnsi="Helvetica Neue"/>
          <w:sz w:val="28"/>
          <w:szCs w:val="28"/>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Helvetica Neue" w:cs="Helvetica Neue" w:eastAsia="Helvetica Neue" w:hAnsi="Helvetica Neue"/>
          <w:b w:val="1"/>
          <w:sz w:val="28"/>
          <w:szCs w:val="28"/>
          <w:highlight w:val="white"/>
          <w:rtl w:val="0"/>
        </w:rPr>
        <w:t xml:space="preserve">QUESTIONS</w:t>
      </w: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Why are you applying to manage the </w:t>
      </w:r>
      <w:r w:rsidDel="00000000" w:rsidR="00000000" w:rsidRPr="00000000">
        <w:rPr>
          <w:rFonts w:ascii="Times New Roman" w:cs="Times New Roman" w:eastAsia="Times New Roman" w:hAnsi="Times New Roman"/>
          <w:i w:val="1"/>
          <w:sz w:val="24"/>
          <w:szCs w:val="24"/>
          <w:highlight w:val="white"/>
          <w:rtl w:val="0"/>
        </w:rPr>
        <w:t xml:space="preserve">Indy</w:t>
      </w:r>
      <w:r w:rsidDel="00000000" w:rsidR="00000000" w:rsidRPr="00000000">
        <w:rPr>
          <w:rFonts w:ascii="Times New Roman" w:cs="Times New Roman" w:eastAsia="Times New Roman" w:hAnsi="Times New Roman"/>
          <w:sz w:val="24"/>
          <w:szCs w:val="24"/>
          <w:highlight w:val="white"/>
          <w:rtl w:val="0"/>
        </w:rPr>
        <w:t xml:space="preserve">’s funding and to communicate with the </w:t>
      </w:r>
      <w:r w:rsidDel="00000000" w:rsidR="00000000" w:rsidRPr="00000000">
        <w:rPr>
          <w:rFonts w:ascii="Times New Roman" w:cs="Times New Roman" w:eastAsia="Times New Roman" w:hAnsi="Times New Roman"/>
          <w:i w:val="1"/>
          <w:sz w:val="24"/>
          <w:szCs w:val="24"/>
          <w:highlight w:val="white"/>
          <w:rtl w:val="0"/>
        </w:rPr>
        <w:t xml:space="preserve">Indy</w:t>
      </w:r>
      <w:r w:rsidDel="00000000" w:rsidR="00000000" w:rsidRPr="00000000">
        <w:rPr>
          <w:rFonts w:ascii="Times New Roman" w:cs="Times New Roman" w:eastAsia="Times New Roman" w:hAnsi="Times New Roman"/>
          <w:sz w:val="24"/>
          <w:szCs w:val="24"/>
          <w:highlight w:val="white"/>
          <w:rtl w:val="0"/>
        </w:rPr>
        <w:t xml:space="preserve">’s potential funding sources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What do you like/dislike about the </w:t>
      </w:r>
      <w:r w:rsidDel="00000000" w:rsidR="00000000" w:rsidRPr="00000000">
        <w:rPr>
          <w:rFonts w:ascii="Times New Roman" w:cs="Times New Roman" w:eastAsia="Times New Roman" w:hAnsi="Times New Roman"/>
          <w:i w:val="1"/>
          <w:sz w:val="24"/>
          <w:szCs w:val="24"/>
          <w:highlight w:val="white"/>
          <w:rtl w:val="0"/>
        </w:rPr>
        <w:t xml:space="preserve">Indy</w:t>
      </w:r>
      <w:r w:rsidDel="00000000" w:rsidR="00000000" w:rsidRPr="00000000">
        <w:rPr>
          <w:rFonts w:ascii="Times New Roman" w:cs="Times New Roman" w:eastAsia="Times New Roman" w:hAnsi="Times New Roman"/>
          <w:sz w:val="24"/>
          <w:szCs w:val="24"/>
          <w:highlight w:val="white"/>
          <w:rtl w:val="0"/>
        </w:rPr>
        <w:t xml:space="preserve"> in general (consider the layout, graphic design, and website)?</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What’s a piece that you have read in the </w:t>
      </w:r>
      <w:r w:rsidDel="00000000" w:rsidR="00000000" w:rsidRPr="00000000">
        <w:rPr>
          <w:rFonts w:ascii="Times New Roman" w:cs="Times New Roman" w:eastAsia="Times New Roman" w:hAnsi="Times New Roman"/>
          <w:i w:val="1"/>
          <w:sz w:val="24"/>
          <w:szCs w:val="24"/>
          <w:highlight w:val="white"/>
          <w:rtl w:val="0"/>
        </w:rPr>
        <w:t xml:space="preserve">Indy </w:t>
      </w:r>
      <w:r w:rsidDel="00000000" w:rsidR="00000000" w:rsidRPr="00000000">
        <w:rPr>
          <w:rFonts w:ascii="Times New Roman" w:cs="Times New Roman" w:eastAsia="Times New Roman" w:hAnsi="Times New Roman"/>
          <w:sz w:val="24"/>
          <w:szCs w:val="24"/>
          <w:highlight w:val="white"/>
          <w:rtl w:val="0"/>
        </w:rPr>
        <w:t xml:space="preserve">that made an impression on you? Feel free to consider writing, design, and illustration.</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How would you communicate the </w:t>
      </w:r>
      <w:r w:rsidDel="00000000" w:rsidR="00000000" w:rsidRPr="00000000">
        <w:rPr>
          <w:rFonts w:ascii="Times New Roman" w:cs="Times New Roman" w:eastAsia="Times New Roman" w:hAnsi="Times New Roman"/>
          <w:i w:val="1"/>
          <w:sz w:val="24"/>
          <w:szCs w:val="24"/>
          <w:highlight w:val="white"/>
          <w:rtl w:val="0"/>
        </w:rPr>
        <w:t xml:space="preserve">Indy’s</w:t>
      </w:r>
      <w:r w:rsidDel="00000000" w:rsidR="00000000" w:rsidRPr="00000000">
        <w:rPr>
          <w:rFonts w:ascii="Times New Roman" w:cs="Times New Roman" w:eastAsia="Times New Roman" w:hAnsi="Times New Roman"/>
          <w:sz w:val="24"/>
          <w:szCs w:val="24"/>
          <w:highlight w:val="white"/>
          <w:rtl w:val="0"/>
        </w:rPr>
        <w:t xml:space="preserve"> unique value for the Brown/RISD and Providence communities to potential sources of funding? </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What are some funding models or fundraising methods that you’ve seen as particularly effective or innovative for other organizations or communities? </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w:t>
      </w:r>
      <w:r w:rsidDel="00000000" w:rsidR="00000000" w:rsidRPr="00000000">
        <w:rPr>
          <w:rFonts w:ascii="Times New Roman" w:cs="Times New Roman" w:eastAsia="Times New Roman" w:hAnsi="Times New Roman"/>
          <w:sz w:val="24"/>
          <w:szCs w:val="24"/>
          <w:highlight w:val="white"/>
          <w:rtl w:val="0"/>
        </w:rPr>
        <w:t xml:space="preserve">This past fall, the </w:t>
      </w:r>
      <w:r w:rsidDel="00000000" w:rsidR="00000000" w:rsidRPr="00000000">
        <w:rPr>
          <w:rFonts w:ascii="Times New Roman" w:cs="Times New Roman" w:eastAsia="Times New Roman" w:hAnsi="Times New Roman"/>
          <w:i w:val="1"/>
          <w:sz w:val="24"/>
          <w:szCs w:val="24"/>
          <w:highlight w:val="white"/>
          <w:rtl w:val="0"/>
        </w:rPr>
        <w:t xml:space="preserve">Indy </w:t>
      </w:r>
      <w:r w:rsidDel="00000000" w:rsidR="00000000" w:rsidRPr="00000000">
        <w:rPr>
          <w:rFonts w:ascii="Times New Roman" w:cs="Times New Roman" w:eastAsia="Times New Roman" w:hAnsi="Times New Roman"/>
          <w:sz w:val="24"/>
          <w:szCs w:val="24"/>
          <w:highlight w:val="white"/>
          <w:rtl w:val="0"/>
        </w:rPr>
        <w:t xml:space="preserve">worked together to create a mission statement that reflected its aims as a publication and as a member of several broader communities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http://www.theindy.org/about</w:t>
        </w:r>
      </w:hyperlink>
      <w:r w:rsidDel="00000000" w:rsidR="00000000" w:rsidRPr="00000000">
        <w:rPr>
          <w:rFonts w:ascii="Times New Roman" w:cs="Times New Roman" w:eastAsia="Times New Roman" w:hAnsi="Times New Roman"/>
          <w:sz w:val="24"/>
          <w:szCs w:val="24"/>
          <w:highlight w:val="white"/>
          <w:rtl w:val="0"/>
        </w:rPr>
        <w:t xml:space="preserve">). What are one or two things from this statement that seem especially important to you? </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What other communities are you are part of, either on-campus or off? </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8. </w:t>
      </w:r>
      <w:r w:rsidDel="00000000" w:rsidR="00000000" w:rsidRPr="00000000">
        <w:rPr>
          <w:rFonts w:ascii="Times New Roman" w:cs="Times New Roman" w:eastAsia="Times New Roman" w:hAnsi="Times New Roman"/>
          <w:sz w:val="24"/>
          <w:szCs w:val="24"/>
          <w:highlight w:val="white"/>
          <w:rtl w:val="0"/>
        </w:rPr>
        <w:t xml:space="preserve">Please briefly describe your relevant experience. </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Again, thank you for taking the time to fill out this application. We will be in touch soon about the interview portion. We look forward to meeting with you!</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Yours,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Jane/Robbie/Will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vertAlign w:val="baseline"/>
      </w:rPr>
    </w:lvl>
    <w:lvl w:ilvl="1">
      <w:start w:val="1"/>
      <w:numFmt w:val="bullet"/>
      <w:lvlText w:val="o"/>
      <w:lvlJc w:val="left"/>
      <w:pPr>
        <w:ind w:left="1440" w:firstLine="2520"/>
      </w:pPr>
      <w:rPr>
        <w:rFonts w:ascii="Arial" w:cs="Arial" w:eastAsia="Arial" w:hAnsi="Arial"/>
        <w:vertAlign w:val="baseline"/>
      </w:rPr>
    </w:lvl>
    <w:lvl w:ilvl="2">
      <w:start w:val="1"/>
      <w:numFmt w:val="bullet"/>
      <w:lvlText w:val="▪"/>
      <w:lvlJc w:val="left"/>
      <w:pPr>
        <w:ind w:left="2160" w:firstLine="3960"/>
      </w:pPr>
      <w:rPr>
        <w:rFonts w:ascii="Arial" w:cs="Arial" w:eastAsia="Arial" w:hAnsi="Arial"/>
        <w:vertAlign w:val="baseline"/>
      </w:rPr>
    </w:lvl>
    <w:lvl w:ilvl="3">
      <w:start w:val="1"/>
      <w:numFmt w:val="bullet"/>
      <w:lvlText w:val="●"/>
      <w:lvlJc w:val="left"/>
      <w:pPr>
        <w:ind w:left="2880" w:firstLine="5400"/>
      </w:pPr>
      <w:rPr>
        <w:rFonts w:ascii="Arial" w:cs="Arial" w:eastAsia="Arial" w:hAnsi="Arial"/>
        <w:vertAlign w:val="baseline"/>
      </w:rPr>
    </w:lvl>
    <w:lvl w:ilvl="4">
      <w:start w:val="1"/>
      <w:numFmt w:val="bullet"/>
      <w:lvlText w:val="o"/>
      <w:lvlJc w:val="left"/>
      <w:pPr>
        <w:ind w:left="3600" w:firstLine="6840"/>
      </w:pPr>
      <w:rPr>
        <w:rFonts w:ascii="Arial" w:cs="Arial" w:eastAsia="Arial" w:hAnsi="Arial"/>
        <w:vertAlign w:val="baseline"/>
      </w:rPr>
    </w:lvl>
    <w:lvl w:ilvl="5">
      <w:start w:val="1"/>
      <w:numFmt w:val="bullet"/>
      <w:lvlText w:val="▪"/>
      <w:lvlJc w:val="left"/>
      <w:pPr>
        <w:ind w:left="4320" w:firstLine="8280"/>
      </w:pPr>
      <w:rPr>
        <w:rFonts w:ascii="Arial" w:cs="Arial" w:eastAsia="Arial" w:hAnsi="Arial"/>
        <w:vertAlign w:val="baseline"/>
      </w:rPr>
    </w:lvl>
    <w:lvl w:ilvl="6">
      <w:start w:val="1"/>
      <w:numFmt w:val="bullet"/>
      <w:lvlText w:val="●"/>
      <w:lvlJc w:val="left"/>
      <w:pPr>
        <w:ind w:left="5040" w:firstLine="9720"/>
      </w:pPr>
      <w:rPr>
        <w:rFonts w:ascii="Arial" w:cs="Arial" w:eastAsia="Arial" w:hAnsi="Arial"/>
        <w:vertAlign w:val="baseline"/>
      </w:rPr>
    </w:lvl>
    <w:lvl w:ilvl="7">
      <w:start w:val="1"/>
      <w:numFmt w:val="bullet"/>
      <w:lvlText w:val="o"/>
      <w:lvlJc w:val="left"/>
      <w:pPr>
        <w:ind w:left="5760" w:firstLine="11160"/>
      </w:pPr>
      <w:rPr>
        <w:rFonts w:ascii="Arial" w:cs="Arial" w:eastAsia="Arial" w:hAnsi="Arial"/>
        <w:vertAlign w:val="baseline"/>
      </w:rPr>
    </w:lvl>
    <w:lvl w:ilvl="8">
      <w:start w:val="1"/>
      <w:numFmt w:val="bullet"/>
      <w:lvlText w:val="▪"/>
      <w:lvlJc w:val="left"/>
      <w:pPr>
        <w:ind w:left="6480" w:firstLine="1260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theindy.org/about" TargetMode="External"/><Relationship Id="rId10" Type="http://schemas.openxmlformats.org/officeDocument/2006/relationships/image" Target="media/image2.png"/><Relationship Id="rId9" Type="http://schemas.openxmlformats.org/officeDocument/2006/relationships/hyperlink" Target="mailto:william_weatherly@brown.edu" TargetMode="External"/><Relationship Id="rId5" Type="http://schemas.openxmlformats.org/officeDocument/2006/relationships/hyperlink" Target="http://www.browndailyherald.com/2017/04/18/undergraduate-finance-board-cuts-print-funding-student-publications/" TargetMode="External"/><Relationship Id="rId6" Type="http://schemas.openxmlformats.org/officeDocument/2006/relationships/hyperlink" Target="mailto:theindy@gmail.com" TargetMode="External"/><Relationship Id="rId7" Type="http://schemas.openxmlformats.org/officeDocument/2006/relationships/hyperlink" Target="mailto:jane_argodale@brown.edu" TargetMode="External"/><Relationship Id="rId8" Type="http://schemas.openxmlformats.org/officeDocument/2006/relationships/hyperlink" Target="mailto:robin_manley@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