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8E" w:rsidRPr="00B83C8E" w:rsidRDefault="00B83C8E" w:rsidP="00B83C8E">
      <w:pPr>
        <w:pStyle w:val="Heading2"/>
      </w:pPr>
      <w:r>
        <w:t>Problem Statement</w:t>
      </w:r>
      <w:bookmarkStart w:id="0" w:name="_GoBack"/>
      <w:bookmarkEnd w:id="0"/>
    </w:p>
    <w:p w:rsidR="00A6482C" w:rsidRDefault="00A6482C" w:rsidP="00E00DFB">
      <w:r w:rsidRPr="009F64C6">
        <w:t>Kickstarter is the world's largest funding platform for creative projects.</w:t>
      </w:r>
      <w:r>
        <w:t xml:space="preserve"> </w:t>
      </w:r>
      <w:r w:rsidRPr="009F64C6">
        <w:t xml:space="preserve">Since </w:t>
      </w:r>
      <w:r>
        <w:t>the site launch</w:t>
      </w:r>
      <w:r w:rsidRPr="009F64C6">
        <w:t xml:space="preserve"> on April 28, 2009, 13 million people have backed a project, $3.3 billion has been pledged, and </w:t>
      </w:r>
      <w:r>
        <w:t xml:space="preserve">369,069 projects have been posted. The purpose of this exercise will be to build a predictive model that can accurately classify </w:t>
      </w:r>
      <w:proofErr w:type="gramStart"/>
      <w:r>
        <w:t xml:space="preserve">whether </w:t>
      </w:r>
      <w:r w:rsidR="005A2DCA">
        <w:t>or not</w:t>
      </w:r>
      <w:proofErr w:type="gramEnd"/>
      <w:r w:rsidR="005A2DCA">
        <w:t xml:space="preserve"> </w:t>
      </w:r>
      <w:r>
        <w:t>a Kickstarter project will be successful.</w:t>
      </w:r>
    </w:p>
    <w:p w:rsidR="00B83C8E" w:rsidRDefault="00B83C8E" w:rsidP="00B83C8E">
      <w:pPr>
        <w:pStyle w:val="Heading2"/>
      </w:pPr>
      <w:r>
        <w:t>Assumptions &amp; Success Metrics</w:t>
      </w:r>
    </w:p>
    <w:p w:rsidR="00A6482C" w:rsidRDefault="000F2767" w:rsidP="00E00DF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788670</wp:posOffset>
            </wp:positionV>
            <wp:extent cx="185737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82C">
        <w:t xml:space="preserve">Using a data set found online of Kickstarter projects launched between </w:t>
      </w:r>
      <w:r w:rsidR="00706FC8">
        <w:t xml:space="preserve">April 2009 and </w:t>
      </w:r>
      <w:r w:rsidR="00572785">
        <w:t>August 2017</w:t>
      </w:r>
      <w:r w:rsidR="00A6482C">
        <w:t>, we can see the outcome of projects is broken out as</w:t>
      </w:r>
      <w:r w:rsidR="00572785">
        <w:t xml:space="preserve"> followed:</w:t>
      </w:r>
    </w:p>
    <w:p w:rsidR="00A6482C" w:rsidRDefault="000F2767" w:rsidP="00E00D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1039495</wp:posOffset>
                </wp:positionV>
                <wp:extent cx="1874520" cy="6400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4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67" w:rsidRPr="000F2767" w:rsidRDefault="00B553BF" w:rsidP="000F2767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</w:rPr>
                              <w:t>45</w:t>
                            </w:r>
                            <w:r w:rsidR="000F2767" w:rsidRPr="000F2767">
                              <w:rPr>
                                <w:b/>
                                <w:color w:val="0070C0"/>
                                <w:sz w:val="32"/>
                              </w:rPr>
                              <w:t>%</w:t>
                            </w:r>
                            <w:r w:rsidR="000F2767">
                              <w:rPr>
                                <w:b/>
                                <w:color w:val="0070C0"/>
                                <w:sz w:val="32"/>
                              </w:rPr>
                              <w:t xml:space="preserve"> of Projects</w:t>
                            </w:r>
                            <w:r w:rsidR="000F2767" w:rsidRPr="000F2767">
                              <w:rPr>
                                <w:b/>
                                <w:color w:val="0070C0"/>
                                <w:sz w:val="32"/>
                              </w:rPr>
                              <w:t xml:space="preserve"> Succeed!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0.6pt;margin-top:81.85pt;width:147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" fillcolor="white [3201]" stroked="f" strokeweight="1pt">
                <v:textbox>
                  <w:txbxContent>
                    <w:p w:rsidR="000F2767" w:rsidRPr="000F2767" w:rsidRDefault="00B553BF" w:rsidP="000F2767">
                      <w:pPr>
                        <w:jc w:val="center"/>
                        <w:rPr>
                          <w:b/>
                          <w:color w:val="0070C0"/>
                          <w:sz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</w:rPr>
                        <w:t>45</w:t>
                      </w:r>
                      <w:r w:rsidR="000F2767" w:rsidRPr="000F2767">
                        <w:rPr>
                          <w:b/>
                          <w:color w:val="0070C0"/>
                          <w:sz w:val="32"/>
                        </w:rPr>
                        <w:t>%</w:t>
                      </w:r>
                      <w:r w:rsidR="000F2767">
                        <w:rPr>
                          <w:b/>
                          <w:color w:val="0070C0"/>
                          <w:sz w:val="32"/>
                        </w:rPr>
                        <w:t xml:space="preserve"> of Projects</w:t>
                      </w:r>
                      <w:r w:rsidR="000F2767" w:rsidRPr="000F2767">
                        <w:rPr>
                          <w:b/>
                          <w:color w:val="0070C0"/>
                          <w:sz w:val="32"/>
                        </w:rPr>
                        <w:t xml:space="preserve"> Succeed!</w:t>
                      </w:r>
                    </w:p>
                  </w:txbxContent>
                </v:textbox>
              </v:rect>
            </w:pict>
          </mc:Fallback>
        </mc:AlternateContent>
      </w:r>
      <w:r w:rsidR="00B83C8E">
        <w:rPr>
          <w:noProof/>
        </w:rPr>
        <w:drawing>
          <wp:inline distT="0" distB="0" distL="0" distR="0" wp14:anchorId="4E363D8F" wp14:editId="037D0A6C">
            <wp:extent cx="3272790" cy="1840172"/>
            <wp:effectExtent l="190500" t="190500" r="194310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428" cy="1843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F2767">
        <w:rPr>
          <w:noProof/>
        </w:rPr>
        <w:t xml:space="preserve"> </w:t>
      </w:r>
    </w:p>
    <w:p w:rsidR="00A6482C" w:rsidRDefault="00A6482C" w:rsidP="00E00DFB">
      <w:r>
        <w:t>For our project, we will classify “canceled” projects as failures, and suspended projects</w:t>
      </w:r>
      <w:r w:rsidR="00B83C8E">
        <w:t xml:space="preserve"> and live projects</w:t>
      </w:r>
      <w:r>
        <w:t xml:space="preserve"> will be remove</w:t>
      </w:r>
      <w:r w:rsidR="00B83C8E">
        <w:t>d</w:t>
      </w:r>
      <w:r>
        <w:t xml:space="preserve"> from our data set. </w:t>
      </w:r>
      <w:r w:rsidR="00B553BF">
        <w:t>We will also remove projects that are greater than 1,000,000,</w:t>
      </w:r>
      <w:r w:rsidR="005A2DCA">
        <w:t xml:space="preserve"> since these projects are rare and </w:t>
      </w:r>
      <w:r w:rsidR="00B553BF">
        <w:t xml:space="preserve">could </w:t>
      </w:r>
      <w:r w:rsidR="005A2DCA">
        <w:t>skew</w:t>
      </w:r>
      <w:r w:rsidR="00B553BF">
        <w:t xml:space="preserve"> our predictions. </w:t>
      </w:r>
      <w:r>
        <w:t>Given these assumptions, it’s be</w:t>
      </w:r>
      <w:r w:rsidR="005A2DCA">
        <w:t>en</w:t>
      </w:r>
      <w:r>
        <w:t xml:space="preserve"> identified that 55% of Kickstarter projects in the data </w:t>
      </w:r>
      <w:r w:rsidR="005A2DCA">
        <w:t xml:space="preserve">set </w:t>
      </w:r>
      <w:r>
        <w:t xml:space="preserve">successfully met their target goal. 55% will serve as the baseline metric for evaluating the predictive model. </w:t>
      </w:r>
    </w:p>
    <w:p w:rsidR="002C59AC" w:rsidRDefault="00B83C8E" w:rsidP="00B83C8E">
      <w:pPr>
        <w:pStyle w:val="Heading2"/>
      </w:pPr>
      <w:r>
        <w:t>Data Set</w:t>
      </w:r>
    </w:p>
    <w:p w:rsidR="002C59AC" w:rsidRDefault="002C59AC" w:rsidP="002C59AC">
      <w:r>
        <w:t xml:space="preserve">The dataset was available online by a team who leveraged </w:t>
      </w:r>
      <w:proofErr w:type="spellStart"/>
      <w:r>
        <w:t>Kickstarters</w:t>
      </w:r>
      <w:proofErr w:type="spellEnd"/>
      <w:r>
        <w:t xml:space="preserve">’ API to consolidate more than 160,000 projects into a single location. The data set is split out across 42 .csv files, all packaged in a compressed folder. The data contains </w:t>
      </w:r>
      <w:proofErr w:type="gramStart"/>
      <w:r>
        <w:t>a number of</w:t>
      </w:r>
      <w:proofErr w:type="gramEnd"/>
      <w:r>
        <w:t xml:space="preserve"> fields that are either completed by the user, Kickstarter employees, or automatically tracked by the website.</w:t>
      </w:r>
      <w:r w:rsidRPr="002C59AC">
        <w:t xml:space="preserve"> </w:t>
      </w:r>
      <w:r>
        <w:t xml:space="preserve">The data set contains project details including location, links to photos, whether it was a staffed picked project, and the goal amount, the pledge amount, and more. </w:t>
      </w:r>
      <w:r w:rsidR="005A2DCA">
        <w:t>A more complete list of variables is listed below, along with the target.</w:t>
      </w:r>
    </w:p>
    <w:p w:rsidR="00B83C8E" w:rsidRPr="00B83C8E" w:rsidRDefault="00B83C8E" w:rsidP="00B83C8E">
      <w:pPr>
        <w:pStyle w:val="Heading3"/>
        <w:rPr>
          <w:rStyle w:val="SubtleReference"/>
        </w:rPr>
      </w:pPr>
      <w:r w:rsidRPr="00B83C8E">
        <w:rPr>
          <w:rStyle w:val="SubtleReference"/>
        </w:rPr>
        <w:t>Available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55"/>
        <w:gridCol w:w="2950"/>
      </w:tblGrid>
      <w:tr w:rsidR="002C59AC" w:rsidTr="00B83C8E">
        <w:tc>
          <w:tcPr>
            <w:tcW w:w="3145" w:type="dxa"/>
          </w:tcPr>
          <w:p w:rsidR="002C59AC" w:rsidRDefault="002C59AC" w:rsidP="002C59AC">
            <w:r>
              <w:t>ID</w:t>
            </w:r>
          </w:p>
        </w:tc>
        <w:tc>
          <w:tcPr>
            <w:tcW w:w="3255" w:type="dxa"/>
          </w:tcPr>
          <w:p w:rsidR="002C59AC" w:rsidRDefault="002C59AC" w:rsidP="002C59AC">
            <w:r>
              <w:t>Disable Communication</w:t>
            </w:r>
          </w:p>
        </w:tc>
        <w:tc>
          <w:tcPr>
            <w:tcW w:w="2950" w:type="dxa"/>
          </w:tcPr>
          <w:p w:rsidR="002C59AC" w:rsidRDefault="002C59AC" w:rsidP="002C59AC">
            <w:r>
              <w:t>Launched At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Photo</w:t>
            </w:r>
          </w:p>
        </w:tc>
        <w:tc>
          <w:tcPr>
            <w:tcW w:w="3255" w:type="dxa"/>
          </w:tcPr>
          <w:p w:rsidR="002C59AC" w:rsidRDefault="002C59AC" w:rsidP="002C59AC">
            <w:r>
              <w:t>Country</w:t>
            </w:r>
          </w:p>
        </w:tc>
        <w:tc>
          <w:tcPr>
            <w:tcW w:w="2950" w:type="dxa"/>
          </w:tcPr>
          <w:p w:rsidR="002C59AC" w:rsidRDefault="002C59AC" w:rsidP="002C59AC">
            <w:r>
              <w:t>Staff Pick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Name</w:t>
            </w:r>
          </w:p>
        </w:tc>
        <w:tc>
          <w:tcPr>
            <w:tcW w:w="3255" w:type="dxa"/>
          </w:tcPr>
          <w:p w:rsidR="002C59AC" w:rsidRDefault="002C59AC" w:rsidP="002C59AC">
            <w:r>
              <w:t>Currency</w:t>
            </w:r>
          </w:p>
        </w:tc>
        <w:tc>
          <w:tcPr>
            <w:tcW w:w="2950" w:type="dxa"/>
          </w:tcPr>
          <w:p w:rsidR="002C59AC" w:rsidRDefault="002C59AC" w:rsidP="002C59AC">
            <w:r>
              <w:t xml:space="preserve">Is </w:t>
            </w:r>
            <w:proofErr w:type="spellStart"/>
            <w:r>
              <w:t>Starrable</w:t>
            </w:r>
            <w:proofErr w:type="spellEnd"/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Blurb</w:t>
            </w:r>
          </w:p>
        </w:tc>
        <w:tc>
          <w:tcPr>
            <w:tcW w:w="3255" w:type="dxa"/>
          </w:tcPr>
          <w:p w:rsidR="002C59AC" w:rsidRDefault="002C59AC" w:rsidP="002C59AC">
            <w:r>
              <w:t>Currency Symbol</w:t>
            </w:r>
          </w:p>
        </w:tc>
        <w:tc>
          <w:tcPr>
            <w:tcW w:w="2950" w:type="dxa"/>
          </w:tcPr>
          <w:p w:rsidR="002C59AC" w:rsidRDefault="002C59AC" w:rsidP="002C59AC">
            <w:r>
              <w:t>Backers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Goal</w:t>
            </w:r>
          </w:p>
        </w:tc>
        <w:tc>
          <w:tcPr>
            <w:tcW w:w="3255" w:type="dxa"/>
          </w:tcPr>
          <w:p w:rsidR="002C59AC" w:rsidRDefault="002C59AC" w:rsidP="002C59AC">
            <w:r>
              <w:t>Currency Trailing Code</w:t>
            </w:r>
          </w:p>
        </w:tc>
        <w:tc>
          <w:tcPr>
            <w:tcW w:w="2950" w:type="dxa"/>
          </w:tcPr>
          <w:p w:rsidR="002C59AC" w:rsidRDefault="002C59AC" w:rsidP="002C59AC">
            <w:r>
              <w:t>USD Pledged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Pledged</w:t>
            </w:r>
          </w:p>
        </w:tc>
        <w:tc>
          <w:tcPr>
            <w:tcW w:w="3255" w:type="dxa"/>
          </w:tcPr>
          <w:p w:rsidR="002C59AC" w:rsidRDefault="002C59AC" w:rsidP="002C59AC">
            <w:r>
              <w:t>Deadline</w:t>
            </w:r>
          </w:p>
        </w:tc>
        <w:tc>
          <w:tcPr>
            <w:tcW w:w="2950" w:type="dxa"/>
          </w:tcPr>
          <w:p w:rsidR="002C59AC" w:rsidRDefault="002C59AC" w:rsidP="002C59AC">
            <w:r>
              <w:t>Creator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 xml:space="preserve">State </w:t>
            </w:r>
            <w:r w:rsidRPr="00B83C8E">
              <w:rPr>
                <w:highlight w:val="yellow"/>
              </w:rPr>
              <w:t>[</w:t>
            </w:r>
            <w:r w:rsidR="005A2DCA">
              <w:rPr>
                <w:highlight w:val="yellow"/>
              </w:rPr>
              <w:t>Target Variable</w:t>
            </w:r>
            <w:r w:rsidRPr="00B83C8E">
              <w:rPr>
                <w:highlight w:val="yellow"/>
              </w:rPr>
              <w:t>]</w:t>
            </w:r>
          </w:p>
        </w:tc>
        <w:tc>
          <w:tcPr>
            <w:tcW w:w="3255" w:type="dxa"/>
          </w:tcPr>
          <w:p w:rsidR="002C59AC" w:rsidRDefault="002C59AC" w:rsidP="002C59AC">
            <w:r>
              <w:t>State Changed</w:t>
            </w:r>
          </w:p>
        </w:tc>
        <w:tc>
          <w:tcPr>
            <w:tcW w:w="2950" w:type="dxa"/>
          </w:tcPr>
          <w:p w:rsidR="002C59AC" w:rsidRDefault="002C59AC" w:rsidP="002C59AC">
            <w:r>
              <w:t>Source URL</w:t>
            </w:r>
          </w:p>
        </w:tc>
      </w:tr>
      <w:tr w:rsidR="002C59AC" w:rsidTr="00B83C8E">
        <w:tc>
          <w:tcPr>
            <w:tcW w:w="3145" w:type="dxa"/>
          </w:tcPr>
          <w:p w:rsidR="002C59AC" w:rsidRDefault="002C59AC" w:rsidP="002C59AC">
            <w:r>
              <w:t>Slug</w:t>
            </w:r>
          </w:p>
        </w:tc>
        <w:tc>
          <w:tcPr>
            <w:tcW w:w="3255" w:type="dxa"/>
          </w:tcPr>
          <w:p w:rsidR="002C59AC" w:rsidRDefault="002C59AC" w:rsidP="002C59AC">
            <w:r>
              <w:t>Created At</w:t>
            </w:r>
          </w:p>
        </w:tc>
        <w:tc>
          <w:tcPr>
            <w:tcW w:w="2950" w:type="dxa"/>
          </w:tcPr>
          <w:p w:rsidR="002C59AC" w:rsidRDefault="002C59AC" w:rsidP="002C59AC">
            <w:r>
              <w:t>Location</w:t>
            </w:r>
          </w:p>
        </w:tc>
      </w:tr>
    </w:tbl>
    <w:p w:rsidR="00A6482C" w:rsidRPr="009F64C6" w:rsidRDefault="00A6482C" w:rsidP="00572785"/>
    <w:sectPr w:rsidR="00A6482C" w:rsidRPr="009F64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59" w:rsidRDefault="00713059" w:rsidP="00E43424">
      <w:pPr>
        <w:spacing w:after="0" w:line="240" w:lineRule="auto"/>
      </w:pPr>
      <w:r>
        <w:separator/>
      </w:r>
    </w:p>
  </w:endnote>
  <w:endnote w:type="continuationSeparator" w:id="0">
    <w:p w:rsidR="00713059" w:rsidRDefault="00713059" w:rsidP="00E4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59" w:rsidRDefault="00713059" w:rsidP="00E43424">
      <w:pPr>
        <w:spacing w:after="0" w:line="240" w:lineRule="auto"/>
      </w:pPr>
      <w:r>
        <w:separator/>
      </w:r>
    </w:p>
  </w:footnote>
  <w:footnote w:type="continuationSeparator" w:id="0">
    <w:p w:rsidR="00713059" w:rsidRDefault="00713059" w:rsidP="00E4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424" w:rsidRDefault="00E43424" w:rsidP="00E43424">
    <w:pPr>
      <w:pStyle w:val="Header"/>
      <w:jc w:val="center"/>
    </w:pPr>
    <w:r>
      <w:t>Genera</w:t>
    </w:r>
    <w:r w:rsidR="000624D9">
      <w:t xml:space="preserve">l Assembly Final Project </w:t>
    </w:r>
    <w:r w:rsidR="00572785"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209"/>
    <w:multiLevelType w:val="hybridMultilevel"/>
    <w:tmpl w:val="427AC8CE"/>
    <w:lvl w:ilvl="0" w:tplc="C8867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C6"/>
    <w:rsid w:val="000271F9"/>
    <w:rsid w:val="000624D9"/>
    <w:rsid w:val="000F2767"/>
    <w:rsid w:val="001D586C"/>
    <w:rsid w:val="002B2156"/>
    <w:rsid w:val="002C59AC"/>
    <w:rsid w:val="00572785"/>
    <w:rsid w:val="005A2DCA"/>
    <w:rsid w:val="00644AA9"/>
    <w:rsid w:val="006A050C"/>
    <w:rsid w:val="006E2093"/>
    <w:rsid w:val="0070076F"/>
    <w:rsid w:val="00706FC8"/>
    <w:rsid w:val="00713059"/>
    <w:rsid w:val="00850E52"/>
    <w:rsid w:val="008D7D3E"/>
    <w:rsid w:val="009206BE"/>
    <w:rsid w:val="009F64C6"/>
    <w:rsid w:val="00A6482C"/>
    <w:rsid w:val="00B553BF"/>
    <w:rsid w:val="00B83C8E"/>
    <w:rsid w:val="00C241DF"/>
    <w:rsid w:val="00D0790C"/>
    <w:rsid w:val="00DB40F9"/>
    <w:rsid w:val="00DE50CE"/>
    <w:rsid w:val="00E00DFB"/>
    <w:rsid w:val="00E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3691"/>
  <w15:chartTrackingRefBased/>
  <w15:docId w15:val="{9B1F2F59-7F2F-4480-BB6D-B2CCB031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0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50C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4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24"/>
  </w:style>
  <w:style w:type="paragraph" w:styleId="Footer">
    <w:name w:val="footer"/>
    <w:basedOn w:val="Normal"/>
    <w:link w:val="FooterChar"/>
    <w:uiPriority w:val="99"/>
    <w:unhideWhenUsed/>
    <w:rsid w:val="00E4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24"/>
  </w:style>
  <w:style w:type="character" w:customStyle="1" w:styleId="Heading1Char">
    <w:name w:val="Heading 1 Char"/>
    <w:basedOn w:val="DefaultParagraphFont"/>
    <w:link w:val="Heading1"/>
    <w:uiPriority w:val="9"/>
    <w:rsid w:val="0092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3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C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B83C8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Andrew [USA]</dc:creator>
  <cp:keywords/>
  <dc:description/>
  <cp:lastModifiedBy>McGregor, Andrew [USA]</cp:lastModifiedBy>
  <cp:revision>4</cp:revision>
  <dcterms:created xsi:type="dcterms:W3CDTF">2017-10-02T00:48:00Z</dcterms:created>
  <dcterms:modified xsi:type="dcterms:W3CDTF">2017-10-05T21:29:00Z</dcterms:modified>
</cp:coreProperties>
</file>