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F818" w14:textId="356FA419" w:rsidR="001E78BE" w:rsidRPr="00EC1B5E" w:rsidRDefault="00802D72" w:rsidP="0058531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CS 540 Project</w:t>
      </w:r>
    </w:p>
    <w:p w14:paraId="5B223B5E" w14:textId="5791FCEF" w:rsidR="00430B4F" w:rsidRPr="00EC1B5E" w:rsidRDefault="00430B4F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  <w:u w:val="single"/>
        </w:rPr>
        <w:t>Describe the purpose and audiences for your data-driven narrative:</w:t>
      </w:r>
      <w:r w:rsidR="00FA6041" w:rsidRPr="00EC1B5E">
        <w:rPr>
          <w:rFonts w:ascii="Times New Roman" w:hAnsi="Times New Roman" w:cs="Times New Roman"/>
          <w:b/>
          <w:bCs/>
          <w:u w:val="single"/>
        </w:rPr>
        <w:t xml:space="preserve"> </w:t>
      </w:r>
      <w:r w:rsidR="00F82940" w:rsidRPr="00EC1B5E">
        <w:rPr>
          <w:rFonts w:ascii="Times New Roman" w:hAnsi="Times New Roman" w:cs="Times New Roman"/>
        </w:rPr>
        <w:t xml:space="preserve">The purpose of this report is to aid a newly formed non-profit company that received a federal government grant </w:t>
      </w:r>
      <w:r w:rsidR="00B05602" w:rsidRPr="00EC1B5E">
        <w:rPr>
          <w:rFonts w:ascii="Times New Roman" w:hAnsi="Times New Roman" w:cs="Times New Roman"/>
        </w:rPr>
        <w:t xml:space="preserve">to </w:t>
      </w:r>
      <w:r w:rsidR="0039289C" w:rsidRPr="00EC1B5E">
        <w:rPr>
          <w:rFonts w:ascii="Times New Roman" w:hAnsi="Times New Roman" w:cs="Times New Roman"/>
        </w:rPr>
        <w:t xml:space="preserve">look into reports of rising costs and lower wages negatively impacting the average American and to set up </w:t>
      </w:r>
      <w:r w:rsidR="002F120B" w:rsidRPr="00EC1B5E">
        <w:rPr>
          <w:rFonts w:ascii="Times New Roman" w:hAnsi="Times New Roman" w:cs="Times New Roman"/>
        </w:rPr>
        <w:t xml:space="preserve">free financial aid clinics in effected areas. </w:t>
      </w:r>
      <w:r w:rsidR="00401C99" w:rsidRPr="00EC1B5E">
        <w:rPr>
          <w:rFonts w:ascii="Times New Roman" w:hAnsi="Times New Roman" w:cs="Times New Roman"/>
        </w:rPr>
        <w:t xml:space="preserve">The scope of this report is to examine and create figures </w:t>
      </w:r>
      <w:r w:rsidR="001D2650" w:rsidRPr="00EC1B5E">
        <w:rPr>
          <w:rFonts w:ascii="Times New Roman" w:hAnsi="Times New Roman" w:cs="Times New Roman"/>
        </w:rPr>
        <w:t xml:space="preserve">based on US government data for </w:t>
      </w:r>
      <w:r w:rsidR="009D667A" w:rsidRPr="00EC1B5E">
        <w:rPr>
          <w:rFonts w:ascii="Times New Roman" w:hAnsi="Times New Roman" w:cs="Times New Roman"/>
        </w:rPr>
        <w:t>income reported on tax returns</w:t>
      </w:r>
      <w:r w:rsidR="00110DBE"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431634428"/>
          <w:citation/>
        </w:sdtPr>
        <w:sdtEndPr/>
        <w:sdtContent>
          <w:r w:rsidR="00110DBE" w:rsidRPr="00EC1B5E">
            <w:rPr>
              <w:rFonts w:ascii="Times New Roman" w:hAnsi="Times New Roman" w:cs="Times New Roman"/>
            </w:rPr>
            <w:fldChar w:fldCharType="begin"/>
          </w:r>
          <w:r w:rsidR="00110DBE" w:rsidRPr="00EC1B5E">
            <w:rPr>
              <w:rFonts w:ascii="Times New Roman" w:hAnsi="Times New Roman" w:cs="Times New Roman"/>
            </w:rPr>
            <w:instrText xml:space="preserve"> CITATION IRS26 \l 1033 </w:instrText>
          </w:r>
          <w:r w:rsidR="00110DBE" w:rsidRPr="00EC1B5E">
            <w:rPr>
              <w:rFonts w:ascii="Times New Roman" w:hAnsi="Times New Roman" w:cs="Times New Roman"/>
            </w:rPr>
            <w:fldChar w:fldCharType="separate"/>
          </w:r>
          <w:r w:rsidR="00110DBE" w:rsidRPr="00EC1B5E">
            <w:rPr>
              <w:rFonts w:ascii="Times New Roman" w:hAnsi="Times New Roman" w:cs="Times New Roman"/>
              <w:noProof/>
            </w:rPr>
            <w:t>(IRS, 2026)</w:t>
          </w:r>
          <w:r w:rsidR="00110DBE" w:rsidRPr="00EC1B5E">
            <w:rPr>
              <w:rFonts w:ascii="Times New Roman" w:hAnsi="Times New Roman" w:cs="Times New Roman"/>
            </w:rPr>
            <w:fldChar w:fldCharType="end"/>
          </w:r>
        </w:sdtContent>
      </w:sdt>
      <w:r w:rsidR="009D667A" w:rsidRPr="00EC1B5E">
        <w:rPr>
          <w:rFonts w:ascii="Times New Roman" w:hAnsi="Times New Roman" w:cs="Times New Roman"/>
        </w:rPr>
        <w:t>, household debt to income ratios</w:t>
      </w:r>
      <w:r w:rsidR="00110DBE"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428888941"/>
          <w:citation/>
        </w:sdtPr>
        <w:sdtEndPr/>
        <w:sdtContent>
          <w:r w:rsidR="00110DBE" w:rsidRPr="00EC1B5E">
            <w:rPr>
              <w:rFonts w:ascii="Times New Roman" w:hAnsi="Times New Roman" w:cs="Times New Roman"/>
            </w:rPr>
            <w:fldChar w:fldCharType="begin"/>
          </w:r>
          <w:r w:rsidR="00110DBE" w:rsidRPr="00EC1B5E">
            <w:rPr>
              <w:rFonts w:ascii="Times New Roman" w:hAnsi="Times New Roman" w:cs="Times New Roman"/>
            </w:rPr>
            <w:instrText xml:space="preserve"> CITATION Fed26 \l 1033 </w:instrText>
          </w:r>
          <w:r w:rsidR="00110DBE" w:rsidRPr="00EC1B5E">
            <w:rPr>
              <w:rFonts w:ascii="Times New Roman" w:hAnsi="Times New Roman" w:cs="Times New Roman"/>
            </w:rPr>
            <w:fldChar w:fldCharType="separate"/>
          </w:r>
          <w:r w:rsidR="00110DBE" w:rsidRPr="00EC1B5E">
            <w:rPr>
              <w:rFonts w:ascii="Times New Roman" w:hAnsi="Times New Roman" w:cs="Times New Roman"/>
              <w:noProof/>
            </w:rPr>
            <w:t>(FRB, 2026)</w:t>
          </w:r>
          <w:r w:rsidR="00110DBE" w:rsidRPr="00EC1B5E">
            <w:rPr>
              <w:rFonts w:ascii="Times New Roman" w:hAnsi="Times New Roman" w:cs="Times New Roman"/>
            </w:rPr>
            <w:fldChar w:fldCharType="end"/>
          </w:r>
        </w:sdtContent>
      </w:sdt>
      <w:r w:rsidR="009D667A" w:rsidRPr="00EC1B5E">
        <w:rPr>
          <w:rFonts w:ascii="Times New Roman" w:hAnsi="Times New Roman" w:cs="Times New Roman"/>
        </w:rPr>
        <w:t xml:space="preserve">, and </w:t>
      </w:r>
      <w:r w:rsidR="00EE0629" w:rsidRPr="00EC1B5E">
        <w:rPr>
          <w:rFonts w:ascii="Times New Roman" w:hAnsi="Times New Roman" w:cs="Times New Roman"/>
        </w:rPr>
        <w:t>childcare</w:t>
      </w:r>
      <w:r w:rsidR="009D667A" w:rsidRPr="00EC1B5E">
        <w:rPr>
          <w:rFonts w:ascii="Times New Roman" w:hAnsi="Times New Roman" w:cs="Times New Roman"/>
        </w:rPr>
        <w:t xml:space="preserve"> costs by US county</w:t>
      </w:r>
      <w:r w:rsidR="00110DBE"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447423900"/>
          <w:citation/>
        </w:sdtPr>
        <w:sdtEndPr/>
        <w:sdtContent>
          <w:r w:rsidR="00110DBE" w:rsidRPr="00EC1B5E">
            <w:rPr>
              <w:rFonts w:ascii="Times New Roman" w:hAnsi="Times New Roman" w:cs="Times New Roman"/>
            </w:rPr>
            <w:fldChar w:fldCharType="begin"/>
          </w:r>
          <w:r w:rsidR="00110DBE" w:rsidRPr="00EC1B5E">
            <w:rPr>
              <w:rFonts w:ascii="Times New Roman" w:hAnsi="Times New Roman" w:cs="Times New Roman"/>
            </w:rPr>
            <w:instrText xml:space="preserve"> CITATION DOL \l 1033 </w:instrText>
          </w:r>
          <w:r w:rsidR="00110DBE" w:rsidRPr="00EC1B5E">
            <w:rPr>
              <w:rFonts w:ascii="Times New Roman" w:hAnsi="Times New Roman" w:cs="Times New Roman"/>
            </w:rPr>
            <w:fldChar w:fldCharType="separate"/>
          </w:r>
          <w:r w:rsidR="00110DBE" w:rsidRPr="00EC1B5E">
            <w:rPr>
              <w:rFonts w:ascii="Times New Roman" w:hAnsi="Times New Roman" w:cs="Times New Roman"/>
              <w:noProof/>
            </w:rPr>
            <w:t>(DOL, n.d.)</w:t>
          </w:r>
          <w:r w:rsidR="00110DBE" w:rsidRPr="00EC1B5E">
            <w:rPr>
              <w:rFonts w:ascii="Times New Roman" w:hAnsi="Times New Roman" w:cs="Times New Roman"/>
            </w:rPr>
            <w:fldChar w:fldCharType="end"/>
          </w:r>
        </w:sdtContent>
      </w:sdt>
      <w:r w:rsidR="009D667A" w:rsidRPr="00EC1B5E">
        <w:rPr>
          <w:rFonts w:ascii="Times New Roman" w:hAnsi="Times New Roman" w:cs="Times New Roman"/>
        </w:rPr>
        <w:t xml:space="preserve"> for the period of 2019 to 2022.</w:t>
      </w:r>
      <w:r w:rsidR="00110DBE" w:rsidRPr="00EC1B5E">
        <w:rPr>
          <w:rFonts w:ascii="Times New Roman" w:hAnsi="Times New Roman" w:cs="Times New Roman"/>
        </w:rPr>
        <w:t xml:space="preserve"> </w:t>
      </w:r>
      <w:r w:rsidR="003E34C6" w:rsidRPr="00EC1B5E">
        <w:rPr>
          <w:rFonts w:ascii="Times New Roman" w:hAnsi="Times New Roman" w:cs="Times New Roman"/>
        </w:rPr>
        <w:t>Figures 1 through 4 provide information referenced in the Jupyter notebook file.</w:t>
      </w:r>
    </w:p>
    <w:p w14:paraId="10A00653" w14:textId="65666A1F" w:rsidR="00045409" w:rsidRPr="00EC1B5E" w:rsidRDefault="00430B4F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u w:val="single"/>
        </w:rPr>
        <w:t>Descriptions of the two groups of stakeholders:</w:t>
      </w:r>
      <w:r w:rsidR="00FA6041" w:rsidRPr="00EC1B5E">
        <w:rPr>
          <w:rFonts w:ascii="Times New Roman" w:hAnsi="Times New Roman" w:cs="Times New Roman"/>
        </w:rPr>
        <w:t xml:space="preserve"> </w:t>
      </w:r>
      <w:r w:rsidR="002D5965" w:rsidRPr="00EC1B5E">
        <w:rPr>
          <w:rFonts w:ascii="Times New Roman" w:hAnsi="Times New Roman" w:cs="Times New Roman"/>
        </w:rPr>
        <w:t xml:space="preserve">The two primary stakeholders </w:t>
      </w:r>
      <w:r w:rsidR="00340B52" w:rsidRPr="00EC1B5E">
        <w:rPr>
          <w:rFonts w:ascii="Times New Roman" w:hAnsi="Times New Roman" w:cs="Times New Roman"/>
        </w:rPr>
        <w:t xml:space="preserve">are Officers and Board members and new employees. </w:t>
      </w:r>
      <w:r w:rsidR="00045409" w:rsidRPr="00EC1B5E">
        <w:rPr>
          <w:rFonts w:ascii="Times New Roman" w:hAnsi="Times New Roman" w:cs="Times New Roman"/>
        </w:rPr>
        <w:t xml:space="preserve">The Officers and Board members are responsible for briefing the federal and state governments on the </w:t>
      </w:r>
      <w:r w:rsidR="00DF40CF" w:rsidRPr="00EC1B5E">
        <w:rPr>
          <w:rFonts w:ascii="Times New Roman" w:hAnsi="Times New Roman" w:cs="Times New Roman"/>
        </w:rPr>
        <w:t xml:space="preserve">situation and </w:t>
      </w:r>
      <w:r w:rsidR="00926F09" w:rsidRPr="00EC1B5E">
        <w:rPr>
          <w:rFonts w:ascii="Times New Roman" w:hAnsi="Times New Roman" w:cs="Times New Roman"/>
        </w:rPr>
        <w:t>coordinating</w:t>
      </w:r>
      <w:r w:rsidR="00DF40CF" w:rsidRPr="00EC1B5E">
        <w:rPr>
          <w:rFonts w:ascii="Times New Roman" w:hAnsi="Times New Roman" w:cs="Times New Roman"/>
        </w:rPr>
        <w:t xml:space="preserve"> funding and resources. This requires information on a national and regional scale. The employees of the newly formed company need to obtain a general understanding of these trends and will be responsible for </w:t>
      </w:r>
      <w:r w:rsidR="00D41F64" w:rsidRPr="00EC1B5E">
        <w:rPr>
          <w:rFonts w:ascii="Times New Roman" w:hAnsi="Times New Roman" w:cs="Times New Roman"/>
        </w:rPr>
        <w:t>proposing the financial clinic locations and assisting their clients once a location is opened.</w:t>
      </w:r>
      <w:r w:rsidR="001C7EE0" w:rsidRPr="00EC1B5E">
        <w:rPr>
          <w:rFonts w:ascii="Times New Roman" w:hAnsi="Times New Roman" w:cs="Times New Roman"/>
        </w:rPr>
        <w:t xml:space="preserve"> The companies’ resources are limited so it is necessary to identify high-risk areas to serve.</w:t>
      </w:r>
    </w:p>
    <w:p w14:paraId="4D8E4E71" w14:textId="6C2F64B8" w:rsidR="00430B4F" w:rsidRPr="00EC1B5E" w:rsidRDefault="00430B4F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  <w:u w:val="single"/>
        </w:rPr>
        <w:t>Develop a compelling data-driven narrative using storytelling principles:</w:t>
      </w:r>
      <w:r w:rsidR="00926F09" w:rsidRPr="00EC1B5E">
        <w:rPr>
          <w:rFonts w:ascii="Times New Roman" w:hAnsi="Times New Roman" w:cs="Times New Roman"/>
        </w:rPr>
        <w:t xml:space="preserve"> </w:t>
      </w:r>
    </w:p>
    <w:p w14:paraId="0651A403" w14:textId="75E76B2E" w:rsidR="00926F09" w:rsidRPr="00EC1B5E" w:rsidRDefault="00926F09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u w:val="single"/>
        </w:rPr>
        <w:t xml:space="preserve">Officer and Board members: </w:t>
      </w:r>
      <w:r w:rsidR="00051078" w:rsidRPr="00EC1B5E">
        <w:rPr>
          <w:rFonts w:ascii="Times New Roman" w:hAnsi="Times New Roman" w:cs="Times New Roman"/>
        </w:rPr>
        <w:t xml:space="preserve">There has been growing concern recently regarding the average American’s ability to </w:t>
      </w:r>
      <w:r w:rsidR="0001531C" w:rsidRPr="00EC1B5E">
        <w:rPr>
          <w:rFonts w:ascii="Times New Roman" w:hAnsi="Times New Roman" w:cs="Times New Roman"/>
        </w:rPr>
        <w:t>pay for necessary expenses while costs increase</w:t>
      </w:r>
      <w:r w:rsidR="003207D6">
        <w:rPr>
          <w:rFonts w:ascii="Times New Roman" w:hAnsi="Times New Roman" w:cs="Times New Roman"/>
        </w:rPr>
        <w:t>,</w:t>
      </w:r>
      <w:r w:rsidR="0001531C" w:rsidRPr="00EC1B5E">
        <w:rPr>
          <w:rFonts w:ascii="Times New Roman" w:hAnsi="Times New Roman" w:cs="Times New Roman"/>
        </w:rPr>
        <w:t xml:space="preserve"> and the data provided outlines three critical aspects of this situation: income, household debt, and childcare costs. </w:t>
      </w:r>
      <w:r w:rsidR="00395035" w:rsidRPr="00EC1B5E">
        <w:rPr>
          <w:rFonts w:ascii="Times New Roman" w:hAnsi="Times New Roman" w:cs="Times New Roman"/>
        </w:rPr>
        <w:t>One common</w:t>
      </w:r>
      <w:r w:rsidR="00D66BF4">
        <w:rPr>
          <w:rFonts w:ascii="Times New Roman" w:hAnsi="Times New Roman" w:cs="Times New Roman"/>
        </w:rPr>
        <w:t xml:space="preserve"> source of</w:t>
      </w:r>
      <w:r w:rsidR="00395035" w:rsidRPr="00EC1B5E">
        <w:rPr>
          <w:rFonts w:ascii="Times New Roman" w:hAnsi="Times New Roman" w:cs="Times New Roman"/>
        </w:rPr>
        <w:t xml:space="preserve"> confusion regarding rising costs is inflation, or the decline in the purchasing </w:t>
      </w:r>
      <w:r w:rsidR="00395035" w:rsidRPr="00EC1B5E">
        <w:rPr>
          <w:rFonts w:ascii="Times New Roman" w:hAnsi="Times New Roman" w:cs="Times New Roman"/>
        </w:rPr>
        <w:lastRenderedPageBreak/>
        <w:t>power of the dollar over time. For example, in 2019 an item can be purchased for $1.00 while in 2022 that same item would cost $1.15</w:t>
      </w:r>
      <w:r w:rsidR="00FE18C7" w:rsidRPr="00EC1B5E">
        <w:rPr>
          <w:rFonts w:ascii="Times New Roman" w:hAnsi="Times New Roman" w:cs="Times New Roman"/>
        </w:rPr>
        <w:t xml:space="preserve">; the intrinsic value of the item has not increased rather the purchasing power of the dollar has decreased. Thus, inflation does play a role in rising </w:t>
      </w:r>
      <w:proofErr w:type="gramStart"/>
      <w:r w:rsidR="00FE18C7" w:rsidRPr="00EC1B5E">
        <w:rPr>
          <w:rFonts w:ascii="Times New Roman" w:hAnsi="Times New Roman" w:cs="Times New Roman"/>
        </w:rPr>
        <w:t>cost</w:t>
      </w:r>
      <w:proofErr w:type="gramEnd"/>
      <w:r w:rsidR="00FE18C7" w:rsidRPr="00EC1B5E">
        <w:rPr>
          <w:rFonts w:ascii="Times New Roman" w:hAnsi="Times New Roman" w:cs="Times New Roman"/>
        </w:rPr>
        <w:t xml:space="preserve">; however, this report will focus on real changes in </w:t>
      </w:r>
      <w:r w:rsidR="001D369C" w:rsidRPr="00EC1B5E">
        <w:rPr>
          <w:rFonts w:ascii="Times New Roman" w:hAnsi="Times New Roman" w:cs="Times New Roman"/>
        </w:rPr>
        <w:t xml:space="preserve">income and costs that have been adjusted to remove the impact of inflation, please see Figure </w:t>
      </w:r>
      <w:r w:rsidR="003E34C6" w:rsidRPr="00EC1B5E">
        <w:rPr>
          <w:rFonts w:ascii="Times New Roman" w:hAnsi="Times New Roman" w:cs="Times New Roman"/>
        </w:rPr>
        <w:t>5</w:t>
      </w:r>
      <w:r w:rsidR="001D369C" w:rsidRPr="00EC1B5E">
        <w:rPr>
          <w:rFonts w:ascii="Times New Roman" w:hAnsi="Times New Roman" w:cs="Times New Roman"/>
        </w:rPr>
        <w:t>.</w:t>
      </w:r>
      <w:r w:rsidR="00312028" w:rsidRPr="00EC1B5E">
        <w:rPr>
          <w:rFonts w:ascii="Times New Roman" w:hAnsi="Times New Roman" w:cs="Times New Roman"/>
        </w:rPr>
        <w:t xml:space="preserve"> In examining the income data obtained from the IRS the national average annual income</w:t>
      </w:r>
      <w:r w:rsidR="003E0A04" w:rsidRPr="00EC1B5E">
        <w:rPr>
          <w:rFonts w:ascii="Times New Roman" w:hAnsi="Times New Roman" w:cs="Times New Roman"/>
        </w:rPr>
        <w:t xml:space="preserve"> has </w:t>
      </w:r>
      <w:r w:rsidR="004A5532" w:rsidRPr="00EC1B5E">
        <w:rPr>
          <w:rFonts w:ascii="Times New Roman" w:hAnsi="Times New Roman" w:cs="Times New Roman"/>
        </w:rPr>
        <w:t xml:space="preserve">decreased by approximately 10.43% between </w:t>
      </w:r>
      <w:r w:rsidR="00F43C59" w:rsidRPr="00EC1B5E">
        <w:rPr>
          <w:rFonts w:ascii="Times New Roman" w:hAnsi="Times New Roman" w:cs="Times New Roman"/>
        </w:rPr>
        <w:t xml:space="preserve">2021 and 2022, please see Figure </w:t>
      </w:r>
      <w:r w:rsidR="003E34C6" w:rsidRPr="00EC1B5E">
        <w:rPr>
          <w:rFonts w:ascii="Times New Roman" w:hAnsi="Times New Roman" w:cs="Times New Roman"/>
        </w:rPr>
        <w:t>6</w:t>
      </w:r>
      <w:r w:rsidR="00F43C59" w:rsidRPr="00EC1B5E">
        <w:rPr>
          <w:rFonts w:ascii="Times New Roman" w:hAnsi="Times New Roman" w:cs="Times New Roman"/>
        </w:rPr>
        <w:t xml:space="preserve">. Additionally, wages and salaries have decreased slightly by approximately 1.05%, please see Figure </w:t>
      </w:r>
      <w:r w:rsidR="003E34C6" w:rsidRPr="00EC1B5E">
        <w:rPr>
          <w:rFonts w:ascii="Times New Roman" w:hAnsi="Times New Roman" w:cs="Times New Roman"/>
        </w:rPr>
        <w:t>6</w:t>
      </w:r>
      <w:r w:rsidR="00F43C59" w:rsidRPr="00EC1B5E">
        <w:rPr>
          <w:rFonts w:ascii="Times New Roman" w:hAnsi="Times New Roman" w:cs="Times New Roman"/>
        </w:rPr>
        <w:t>.</w:t>
      </w:r>
      <w:r w:rsidR="00347AC4" w:rsidRPr="00EC1B5E">
        <w:rPr>
          <w:rFonts w:ascii="Times New Roman" w:hAnsi="Times New Roman" w:cs="Times New Roman"/>
        </w:rPr>
        <w:t xml:space="preserve"> </w:t>
      </w:r>
      <w:r w:rsidR="00BC68E6" w:rsidRPr="00EC1B5E">
        <w:rPr>
          <w:rFonts w:ascii="Times New Roman" w:hAnsi="Times New Roman" w:cs="Times New Roman"/>
        </w:rPr>
        <w:t xml:space="preserve">This decline in income appears to not </w:t>
      </w:r>
      <w:r w:rsidR="00363C86" w:rsidRPr="00EC1B5E">
        <w:rPr>
          <w:rFonts w:ascii="Times New Roman" w:hAnsi="Times New Roman" w:cs="Times New Roman"/>
        </w:rPr>
        <w:t>have</w:t>
      </w:r>
      <w:r w:rsidR="00BC68E6" w:rsidRPr="00EC1B5E">
        <w:rPr>
          <w:rFonts w:ascii="Times New Roman" w:hAnsi="Times New Roman" w:cs="Times New Roman"/>
        </w:rPr>
        <w:t xml:space="preserve"> an impact on the average household to income ratio</w:t>
      </w:r>
      <w:r w:rsidR="00554668" w:rsidRPr="00EC1B5E">
        <w:rPr>
          <w:rFonts w:ascii="Times New Roman" w:hAnsi="Times New Roman" w:cs="Times New Roman"/>
        </w:rPr>
        <w:t xml:space="preserve"> provided in the Federal Reserve Board data</w:t>
      </w:r>
      <w:r w:rsidR="00B93EA9">
        <w:rPr>
          <w:rFonts w:ascii="Times New Roman" w:hAnsi="Times New Roman" w:cs="Times New Roman"/>
        </w:rPr>
        <w:t>;</w:t>
      </w:r>
      <w:r w:rsidR="00554668" w:rsidRPr="00EC1B5E">
        <w:rPr>
          <w:rFonts w:ascii="Times New Roman" w:hAnsi="Times New Roman" w:cs="Times New Roman"/>
        </w:rPr>
        <w:t xml:space="preserve"> this ratio has remained nearly stable during the period of 2019 to 2022, please see Figure </w:t>
      </w:r>
      <w:r w:rsidR="003E34C6" w:rsidRPr="00EC1B5E">
        <w:rPr>
          <w:rFonts w:ascii="Times New Roman" w:hAnsi="Times New Roman" w:cs="Times New Roman"/>
        </w:rPr>
        <w:t>7</w:t>
      </w:r>
      <w:r w:rsidR="00554668" w:rsidRPr="00EC1B5E">
        <w:rPr>
          <w:rFonts w:ascii="Times New Roman" w:hAnsi="Times New Roman" w:cs="Times New Roman"/>
        </w:rPr>
        <w:t xml:space="preserve">. In 2022, there does not appear to be any correlation between the </w:t>
      </w:r>
      <w:proofErr w:type="gramStart"/>
      <w:r w:rsidR="00554668" w:rsidRPr="00EC1B5E">
        <w:rPr>
          <w:rFonts w:ascii="Times New Roman" w:hAnsi="Times New Roman" w:cs="Times New Roman"/>
        </w:rPr>
        <w:t>income-levels</w:t>
      </w:r>
      <w:proofErr w:type="gramEnd"/>
      <w:r w:rsidR="00554668" w:rsidRPr="00EC1B5E">
        <w:rPr>
          <w:rFonts w:ascii="Times New Roman" w:hAnsi="Times New Roman" w:cs="Times New Roman"/>
        </w:rPr>
        <w:t xml:space="preserve"> and debt, please see Figure </w:t>
      </w:r>
      <w:r w:rsidR="00011CC0" w:rsidRPr="00EC1B5E">
        <w:rPr>
          <w:rFonts w:ascii="Times New Roman" w:hAnsi="Times New Roman" w:cs="Times New Roman"/>
        </w:rPr>
        <w:t>8</w:t>
      </w:r>
      <w:r w:rsidR="00554668" w:rsidRPr="00EC1B5E">
        <w:rPr>
          <w:rFonts w:ascii="Times New Roman" w:hAnsi="Times New Roman" w:cs="Times New Roman"/>
        </w:rPr>
        <w:t xml:space="preserve">. The points </w:t>
      </w:r>
      <w:r w:rsidR="000163D4" w:rsidRPr="00EC1B5E">
        <w:rPr>
          <w:rFonts w:ascii="Times New Roman" w:hAnsi="Times New Roman" w:cs="Times New Roman"/>
        </w:rPr>
        <w:t xml:space="preserve">are </w:t>
      </w:r>
      <w:r w:rsidR="00554668" w:rsidRPr="00EC1B5E">
        <w:rPr>
          <w:rFonts w:ascii="Times New Roman" w:hAnsi="Times New Roman" w:cs="Times New Roman"/>
        </w:rPr>
        <w:t>scattered and do not show a linear pattern</w:t>
      </w:r>
      <w:r w:rsidR="00DD0B57">
        <w:rPr>
          <w:rFonts w:ascii="Times New Roman" w:hAnsi="Times New Roman" w:cs="Times New Roman"/>
        </w:rPr>
        <w:t>,</w:t>
      </w:r>
      <w:r w:rsidR="00554668" w:rsidRPr="00EC1B5E">
        <w:rPr>
          <w:rFonts w:ascii="Times New Roman" w:hAnsi="Times New Roman" w:cs="Times New Roman"/>
        </w:rPr>
        <w:t xml:space="preserve"> indicating that other factors outside of income are driving the average American’s level of debt. </w:t>
      </w:r>
      <w:r w:rsidR="00BD0BEB" w:rsidRPr="00EC1B5E">
        <w:rPr>
          <w:rFonts w:ascii="Times New Roman" w:hAnsi="Times New Roman" w:cs="Times New Roman"/>
        </w:rPr>
        <w:t>While</w:t>
      </w:r>
      <w:r w:rsidR="00F8167A" w:rsidRPr="00EC1B5E">
        <w:rPr>
          <w:rFonts w:ascii="Times New Roman" w:hAnsi="Times New Roman" w:cs="Times New Roman"/>
        </w:rPr>
        <w:t xml:space="preserve"> income has declined</w:t>
      </w:r>
      <w:r w:rsidR="00DD0B57">
        <w:rPr>
          <w:rFonts w:ascii="Times New Roman" w:hAnsi="Times New Roman" w:cs="Times New Roman"/>
        </w:rPr>
        <w:t>,</w:t>
      </w:r>
      <w:r w:rsidR="00F8167A" w:rsidRPr="00EC1B5E">
        <w:rPr>
          <w:rFonts w:ascii="Times New Roman" w:hAnsi="Times New Roman" w:cs="Times New Roman"/>
        </w:rPr>
        <w:t xml:space="preserve"> the average annual cost for one child’s care has increased (6.45% for infants, 3.94% for toddlers, and 4.18% for preschoolers)</w:t>
      </w:r>
      <w:r w:rsidR="00BD0BEB" w:rsidRPr="00EC1B5E">
        <w:rPr>
          <w:rFonts w:ascii="Times New Roman" w:hAnsi="Times New Roman" w:cs="Times New Roman"/>
        </w:rPr>
        <w:t xml:space="preserve"> from 2021 to 2022, please see Figure </w:t>
      </w:r>
      <w:r w:rsidR="00011CC0" w:rsidRPr="00EC1B5E">
        <w:rPr>
          <w:rFonts w:ascii="Times New Roman" w:hAnsi="Times New Roman" w:cs="Times New Roman"/>
        </w:rPr>
        <w:t>9</w:t>
      </w:r>
      <w:r w:rsidR="005A1ADD" w:rsidRPr="00EC1B5E">
        <w:rPr>
          <w:rFonts w:ascii="Times New Roman" w:hAnsi="Times New Roman" w:cs="Times New Roman"/>
        </w:rPr>
        <w:t>, based on the US Department of Labor Data</w:t>
      </w:r>
      <w:r w:rsidR="00BD0BEB" w:rsidRPr="00EC1B5E">
        <w:rPr>
          <w:rFonts w:ascii="Times New Roman" w:hAnsi="Times New Roman" w:cs="Times New Roman"/>
        </w:rPr>
        <w:t xml:space="preserve">. </w:t>
      </w:r>
      <w:r w:rsidR="00A23485" w:rsidRPr="00EC1B5E">
        <w:rPr>
          <w:rFonts w:ascii="Times New Roman" w:hAnsi="Times New Roman" w:cs="Times New Roman"/>
        </w:rPr>
        <w:t xml:space="preserve">In looking at the Average Income per Person by State and the Average Wage per Person by State, the </w:t>
      </w:r>
      <w:r w:rsidR="002F6E98" w:rsidRPr="00EC1B5E">
        <w:rPr>
          <w:rFonts w:ascii="Times New Roman" w:hAnsi="Times New Roman" w:cs="Times New Roman"/>
        </w:rPr>
        <w:t>dec</w:t>
      </w:r>
      <w:r w:rsidR="00CC2BFC">
        <w:rPr>
          <w:rFonts w:ascii="Times New Roman" w:hAnsi="Times New Roman" w:cs="Times New Roman"/>
        </w:rPr>
        <w:t>r</w:t>
      </w:r>
      <w:r w:rsidR="002F6E98" w:rsidRPr="00EC1B5E">
        <w:rPr>
          <w:rFonts w:ascii="Times New Roman" w:hAnsi="Times New Roman" w:cs="Times New Roman"/>
        </w:rPr>
        <w:t>ease in 2022 is mostly consistent across all states and the decrease is not therefore the result of a couple of states declining but rather an overall national decline in inflation wages income and wages, please see Figure</w:t>
      </w:r>
      <w:r w:rsidR="00A509FE" w:rsidRPr="00EC1B5E">
        <w:rPr>
          <w:rFonts w:ascii="Times New Roman" w:hAnsi="Times New Roman" w:cs="Times New Roman"/>
        </w:rPr>
        <w:t>s</w:t>
      </w:r>
      <w:r w:rsidR="002F6E98" w:rsidRPr="00EC1B5E">
        <w:rPr>
          <w:rFonts w:ascii="Times New Roman" w:hAnsi="Times New Roman" w:cs="Times New Roman"/>
        </w:rPr>
        <w:t xml:space="preserve"> </w:t>
      </w:r>
      <w:r w:rsidR="00A509FE" w:rsidRPr="00EC1B5E">
        <w:rPr>
          <w:rFonts w:ascii="Times New Roman" w:hAnsi="Times New Roman" w:cs="Times New Roman"/>
        </w:rPr>
        <w:t>10</w:t>
      </w:r>
      <w:r w:rsidR="002F6E98" w:rsidRPr="00EC1B5E">
        <w:rPr>
          <w:rFonts w:ascii="Times New Roman" w:hAnsi="Times New Roman" w:cs="Times New Roman"/>
        </w:rPr>
        <w:t xml:space="preserve"> and </w:t>
      </w:r>
      <w:r w:rsidR="00A509FE" w:rsidRPr="00EC1B5E">
        <w:rPr>
          <w:rFonts w:ascii="Times New Roman" w:hAnsi="Times New Roman" w:cs="Times New Roman"/>
        </w:rPr>
        <w:t>11</w:t>
      </w:r>
      <w:r w:rsidR="002F6E98" w:rsidRPr="00EC1B5E">
        <w:rPr>
          <w:rFonts w:ascii="Times New Roman" w:hAnsi="Times New Roman" w:cs="Times New Roman"/>
        </w:rPr>
        <w:t>.</w:t>
      </w:r>
      <w:r w:rsidR="006C5628" w:rsidRPr="00EC1B5E">
        <w:rPr>
          <w:rFonts w:ascii="Times New Roman" w:hAnsi="Times New Roman" w:cs="Times New Roman"/>
        </w:rPr>
        <w:t xml:space="preserve"> In turning toward the regional data Figures </w:t>
      </w:r>
      <w:r w:rsidR="00387E8D" w:rsidRPr="00EC1B5E">
        <w:rPr>
          <w:rFonts w:ascii="Times New Roman" w:hAnsi="Times New Roman" w:cs="Times New Roman"/>
        </w:rPr>
        <w:t>12</w:t>
      </w:r>
      <w:r w:rsidR="006C5628" w:rsidRPr="00EC1B5E">
        <w:rPr>
          <w:rFonts w:ascii="Times New Roman" w:hAnsi="Times New Roman" w:cs="Times New Roman"/>
        </w:rPr>
        <w:t xml:space="preserve"> and Figure </w:t>
      </w:r>
      <w:r w:rsidR="00387E8D" w:rsidRPr="00EC1B5E">
        <w:rPr>
          <w:rFonts w:ascii="Times New Roman" w:hAnsi="Times New Roman" w:cs="Times New Roman"/>
        </w:rPr>
        <w:t>13</w:t>
      </w:r>
      <w:r w:rsidR="006C5628" w:rsidRPr="00EC1B5E">
        <w:rPr>
          <w:rFonts w:ascii="Times New Roman" w:hAnsi="Times New Roman" w:cs="Times New Roman"/>
        </w:rPr>
        <w:t xml:space="preserve"> demonstrate that no one region’s average income per person is below the National Poverty Line</w:t>
      </w:r>
      <w:r w:rsidR="00A86069" w:rsidRPr="00EC1B5E">
        <w:rPr>
          <w:rFonts w:ascii="Times New Roman" w:hAnsi="Times New Roman" w:cs="Times New Roman"/>
        </w:rPr>
        <w:t xml:space="preserve">. The dashboard for each region outlines the </w:t>
      </w:r>
      <w:r w:rsidR="00623EC2" w:rsidRPr="00EC1B5E">
        <w:rPr>
          <w:rFonts w:ascii="Times New Roman" w:hAnsi="Times New Roman" w:cs="Times New Roman"/>
        </w:rPr>
        <w:t xml:space="preserve">average wages per person in each state in 2022, </w:t>
      </w:r>
      <w:r w:rsidR="008A7053" w:rsidRPr="00EC1B5E">
        <w:rPr>
          <w:rFonts w:ascii="Times New Roman" w:hAnsi="Times New Roman" w:cs="Times New Roman"/>
        </w:rPr>
        <w:t xml:space="preserve">the average annual childcare costs </w:t>
      </w:r>
      <w:r w:rsidR="00595A21" w:rsidRPr="00EC1B5E">
        <w:rPr>
          <w:rFonts w:ascii="Times New Roman" w:hAnsi="Times New Roman" w:cs="Times New Roman"/>
        </w:rPr>
        <w:t xml:space="preserve">as a percentage of the median family income reported by the </w:t>
      </w:r>
      <w:r w:rsidR="00E01C19" w:rsidRPr="00EC1B5E">
        <w:rPr>
          <w:rFonts w:ascii="Times New Roman" w:hAnsi="Times New Roman" w:cs="Times New Roman"/>
        </w:rPr>
        <w:t xml:space="preserve">Department of Labor for 2022, and the average household debt to income ratio for 2022, </w:t>
      </w:r>
      <w:r w:rsidR="00E01C19" w:rsidRPr="00EC1B5E">
        <w:rPr>
          <w:rFonts w:ascii="Times New Roman" w:hAnsi="Times New Roman" w:cs="Times New Roman"/>
        </w:rPr>
        <w:lastRenderedPageBreak/>
        <w:t xml:space="preserve">please see Figures </w:t>
      </w:r>
      <w:r w:rsidR="006F678C" w:rsidRPr="00EC1B5E">
        <w:rPr>
          <w:rFonts w:ascii="Times New Roman" w:hAnsi="Times New Roman" w:cs="Times New Roman"/>
        </w:rPr>
        <w:t>14 through 17</w:t>
      </w:r>
      <w:r w:rsidR="00E01C19" w:rsidRPr="00EC1B5E">
        <w:rPr>
          <w:rFonts w:ascii="Times New Roman" w:hAnsi="Times New Roman" w:cs="Times New Roman"/>
        </w:rPr>
        <w:t xml:space="preserve">. </w:t>
      </w:r>
      <w:r w:rsidR="002C0970" w:rsidRPr="00EC1B5E">
        <w:rPr>
          <w:rFonts w:ascii="Times New Roman" w:hAnsi="Times New Roman" w:cs="Times New Roman"/>
        </w:rPr>
        <w:t>These figures indicate that there is variation by region</w:t>
      </w:r>
      <w:r w:rsidR="00A83A10" w:rsidRPr="00EC1B5E">
        <w:rPr>
          <w:rFonts w:ascii="Times New Roman" w:hAnsi="Times New Roman" w:cs="Times New Roman"/>
        </w:rPr>
        <w:t xml:space="preserve"> in the national trends seen. </w:t>
      </w:r>
      <w:r w:rsidR="00306909" w:rsidRPr="00EC1B5E">
        <w:rPr>
          <w:rFonts w:ascii="Times New Roman" w:hAnsi="Times New Roman" w:cs="Times New Roman"/>
        </w:rPr>
        <w:t>Across all regions</w:t>
      </w:r>
      <w:r w:rsidR="007930D0">
        <w:rPr>
          <w:rFonts w:ascii="Times New Roman" w:hAnsi="Times New Roman" w:cs="Times New Roman"/>
        </w:rPr>
        <w:t>,</w:t>
      </w:r>
      <w:r w:rsidR="00306909" w:rsidRPr="00EC1B5E">
        <w:rPr>
          <w:rFonts w:ascii="Times New Roman" w:hAnsi="Times New Roman" w:cs="Times New Roman"/>
        </w:rPr>
        <w:t xml:space="preserve"> Center-Based childcare is consistently more expensive than family childcare, please see Figures </w:t>
      </w:r>
      <w:r w:rsidR="006F678C" w:rsidRPr="00EC1B5E">
        <w:rPr>
          <w:rFonts w:ascii="Times New Roman" w:hAnsi="Times New Roman" w:cs="Times New Roman"/>
        </w:rPr>
        <w:t>14.2, 15.2, 16.2, and 17.2. Ad</w:t>
      </w:r>
      <w:r w:rsidR="000B2B63" w:rsidRPr="00EC1B5E">
        <w:rPr>
          <w:rFonts w:ascii="Times New Roman" w:hAnsi="Times New Roman" w:cs="Times New Roman"/>
        </w:rPr>
        <w:t xml:space="preserve">ditionally, both </w:t>
      </w:r>
      <w:r w:rsidR="00FE2882" w:rsidRPr="00EC1B5E">
        <w:rPr>
          <w:rFonts w:ascii="Times New Roman" w:hAnsi="Times New Roman" w:cs="Times New Roman"/>
        </w:rPr>
        <w:t xml:space="preserve">the Northeast and West regions have </w:t>
      </w:r>
      <w:r w:rsidR="00DB72CA" w:rsidRPr="00EC1B5E">
        <w:rPr>
          <w:rFonts w:ascii="Times New Roman" w:hAnsi="Times New Roman" w:cs="Times New Roman"/>
        </w:rPr>
        <w:t xml:space="preserve">higher percentages than the Midwest and South Regions. </w:t>
      </w:r>
      <w:r w:rsidR="00203E3E" w:rsidRPr="00EC1B5E">
        <w:rPr>
          <w:rFonts w:ascii="Times New Roman" w:hAnsi="Times New Roman" w:cs="Times New Roman"/>
        </w:rPr>
        <w:t xml:space="preserve">The regional data also shows that the Northeast and Midwest regions have </w:t>
      </w:r>
      <w:r w:rsidR="00920841" w:rsidRPr="00EC1B5E">
        <w:rPr>
          <w:rFonts w:ascii="Times New Roman" w:hAnsi="Times New Roman" w:cs="Times New Roman"/>
        </w:rPr>
        <w:t xml:space="preserve">divisional household debt ratios that are lower than the national average while the South and West regions have higher debt ratios, </w:t>
      </w:r>
      <w:r w:rsidR="00B5354B" w:rsidRPr="00EC1B5E">
        <w:rPr>
          <w:rFonts w:ascii="Times New Roman" w:hAnsi="Times New Roman" w:cs="Times New Roman"/>
        </w:rPr>
        <w:t>please see Figures 14.</w:t>
      </w:r>
      <w:r w:rsidR="00B5354B" w:rsidRPr="00EC1B5E">
        <w:rPr>
          <w:rFonts w:ascii="Times New Roman" w:hAnsi="Times New Roman" w:cs="Times New Roman"/>
        </w:rPr>
        <w:t>3</w:t>
      </w:r>
      <w:r w:rsidR="00B5354B" w:rsidRPr="00EC1B5E">
        <w:rPr>
          <w:rFonts w:ascii="Times New Roman" w:hAnsi="Times New Roman" w:cs="Times New Roman"/>
        </w:rPr>
        <w:t>, 15.</w:t>
      </w:r>
      <w:r w:rsidR="00B5354B" w:rsidRPr="00EC1B5E">
        <w:rPr>
          <w:rFonts w:ascii="Times New Roman" w:hAnsi="Times New Roman" w:cs="Times New Roman"/>
        </w:rPr>
        <w:t>3</w:t>
      </w:r>
      <w:r w:rsidR="00B5354B" w:rsidRPr="00EC1B5E">
        <w:rPr>
          <w:rFonts w:ascii="Times New Roman" w:hAnsi="Times New Roman" w:cs="Times New Roman"/>
        </w:rPr>
        <w:t>, 16.</w:t>
      </w:r>
      <w:r w:rsidR="00B5354B" w:rsidRPr="00EC1B5E">
        <w:rPr>
          <w:rFonts w:ascii="Times New Roman" w:hAnsi="Times New Roman" w:cs="Times New Roman"/>
        </w:rPr>
        <w:t>3</w:t>
      </w:r>
      <w:r w:rsidR="00B5354B" w:rsidRPr="00EC1B5E">
        <w:rPr>
          <w:rFonts w:ascii="Times New Roman" w:hAnsi="Times New Roman" w:cs="Times New Roman"/>
        </w:rPr>
        <w:t>, and 17.</w:t>
      </w:r>
      <w:r w:rsidR="00B5354B" w:rsidRPr="00EC1B5E">
        <w:rPr>
          <w:rFonts w:ascii="Times New Roman" w:hAnsi="Times New Roman" w:cs="Times New Roman"/>
        </w:rPr>
        <w:t>3</w:t>
      </w:r>
      <w:r w:rsidR="00B5354B" w:rsidRPr="00EC1B5E">
        <w:rPr>
          <w:rFonts w:ascii="Times New Roman" w:hAnsi="Times New Roman" w:cs="Times New Roman"/>
        </w:rPr>
        <w:t xml:space="preserve">. </w:t>
      </w:r>
      <w:r w:rsidR="00702934" w:rsidRPr="00EC1B5E">
        <w:rPr>
          <w:rFonts w:ascii="Times New Roman" w:hAnsi="Times New Roman" w:cs="Times New Roman"/>
        </w:rPr>
        <w:t xml:space="preserve">In conclusion, </w:t>
      </w:r>
      <w:r w:rsidR="00B92900" w:rsidRPr="00EC1B5E">
        <w:rPr>
          <w:rFonts w:ascii="Times New Roman" w:hAnsi="Times New Roman" w:cs="Times New Roman"/>
        </w:rPr>
        <w:t>due to the</w:t>
      </w:r>
      <w:r w:rsidR="00F718BA" w:rsidRPr="00EC1B5E">
        <w:rPr>
          <w:rFonts w:ascii="Times New Roman" w:hAnsi="Times New Roman" w:cs="Times New Roman"/>
        </w:rPr>
        <w:t xml:space="preserve"> decline in income between 2019 an</w:t>
      </w:r>
      <w:r w:rsidR="00C12CEC" w:rsidRPr="00EC1B5E">
        <w:rPr>
          <w:rFonts w:ascii="Times New Roman" w:hAnsi="Times New Roman" w:cs="Times New Roman"/>
        </w:rPr>
        <w:t>d</w:t>
      </w:r>
      <w:r w:rsidR="00F718BA" w:rsidRPr="00EC1B5E">
        <w:rPr>
          <w:rFonts w:ascii="Times New Roman" w:hAnsi="Times New Roman" w:cs="Times New Roman"/>
        </w:rPr>
        <w:t xml:space="preserve"> 2022</w:t>
      </w:r>
      <w:r w:rsidR="006B7BA2">
        <w:rPr>
          <w:rFonts w:ascii="Times New Roman" w:hAnsi="Times New Roman" w:cs="Times New Roman"/>
        </w:rPr>
        <w:t>,</w:t>
      </w:r>
      <w:r w:rsidR="00F718BA" w:rsidRPr="00EC1B5E">
        <w:rPr>
          <w:rFonts w:ascii="Times New Roman" w:hAnsi="Times New Roman" w:cs="Times New Roman"/>
        </w:rPr>
        <w:t xml:space="preserve"> </w:t>
      </w:r>
      <w:r w:rsidR="008D1290" w:rsidRPr="00EC1B5E">
        <w:rPr>
          <w:rFonts w:ascii="Times New Roman" w:hAnsi="Times New Roman" w:cs="Times New Roman"/>
        </w:rPr>
        <w:t>the primary focus should be on the allocation of resources and subsidies to reduce expenses like childcare</w:t>
      </w:r>
      <w:r w:rsidR="00E33B25">
        <w:rPr>
          <w:rFonts w:ascii="Times New Roman" w:hAnsi="Times New Roman" w:cs="Times New Roman"/>
        </w:rPr>
        <w:t>,</w:t>
      </w:r>
      <w:r w:rsidR="008D1290" w:rsidRPr="00EC1B5E">
        <w:rPr>
          <w:rFonts w:ascii="Times New Roman" w:hAnsi="Times New Roman" w:cs="Times New Roman"/>
        </w:rPr>
        <w:t xml:space="preserve"> specifically in the Northeast and West Regions </w:t>
      </w:r>
      <w:proofErr w:type="gramStart"/>
      <w:r w:rsidR="00E33B25">
        <w:rPr>
          <w:rFonts w:ascii="Times New Roman" w:hAnsi="Times New Roman" w:cs="Times New Roman"/>
        </w:rPr>
        <w:t xml:space="preserve">in order </w:t>
      </w:r>
      <w:r w:rsidR="008D1290" w:rsidRPr="00EC1B5E">
        <w:rPr>
          <w:rFonts w:ascii="Times New Roman" w:hAnsi="Times New Roman" w:cs="Times New Roman"/>
        </w:rPr>
        <w:t>to</w:t>
      </w:r>
      <w:proofErr w:type="gramEnd"/>
      <w:r w:rsidR="008D1290" w:rsidRPr="00EC1B5E">
        <w:rPr>
          <w:rFonts w:ascii="Times New Roman" w:hAnsi="Times New Roman" w:cs="Times New Roman"/>
        </w:rPr>
        <w:t xml:space="preserve"> reduce the negative impact </w:t>
      </w:r>
      <w:r w:rsidR="00B92900" w:rsidRPr="00EC1B5E">
        <w:rPr>
          <w:rFonts w:ascii="Times New Roman" w:hAnsi="Times New Roman" w:cs="Times New Roman"/>
        </w:rPr>
        <w:t>of this decline in income.</w:t>
      </w:r>
    </w:p>
    <w:p w14:paraId="701A7928" w14:textId="60F3546D" w:rsidR="00926F09" w:rsidRPr="00EC1B5E" w:rsidRDefault="00926F09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u w:val="single"/>
        </w:rPr>
        <w:t>Employees:</w:t>
      </w:r>
      <w:r w:rsidR="0028284A" w:rsidRPr="00EC1B5E">
        <w:rPr>
          <w:rFonts w:ascii="Times New Roman" w:hAnsi="Times New Roman" w:cs="Times New Roman"/>
        </w:rPr>
        <w:t xml:space="preserve"> </w:t>
      </w:r>
      <w:r w:rsidR="002D265C" w:rsidRPr="00EC1B5E">
        <w:rPr>
          <w:rFonts w:ascii="Times New Roman" w:hAnsi="Times New Roman" w:cs="Times New Roman"/>
        </w:rPr>
        <w:t>As seen recently on the news</w:t>
      </w:r>
      <w:r w:rsidR="00E33B25">
        <w:rPr>
          <w:rFonts w:ascii="Times New Roman" w:hAnsi="Times New Roman" w:cs="Times New Roman"/>
        </w:rPr>
        <w:t>,</w:t>
      </w:r>
      <w:r w:rsidR="002D265C" w:rsidRPr="00EC1B5E">
        <w:rPr>
          <w:rFonts w:ascii="Times New Roman" w:hAnsi="Times New Roman" w:cs="Times New Roman"/>
        </w:rPr>
        <w:t xml:space="preserve"> the average American</w:t>
      </w:r>
      <w:r w:rsidR="00353C93" w:rsidRPr="00EC1B5E">
        <w:rPr>
          <w:rFonts w:ascii="Times New Roman" w:hAnsi="Times New Roman" w:cs="Times New Roman"/>
        </w:rPr>
        <w:t xml:space="preserve">’s financial condition is declining as income decreases and expenses </w:t>
      </w:r>
      <w:r w:rsidR="002E7286">
        <w:rPr>
          <w:rFonts w:ascii="Times New Roman" w:hAnsi="Times New Roman" w:cs="Times New Roman"/>
        </w:rPr>
        <w:t>increase</w:t>
      </w:r>
      <w:r w:rsidR="00353C93" w:rsidRPr="00EC1B5E">
        <w:rPr>
          <w:rFonts w:ascii="Times New Roman" w:hAnsi="Times New Roman" w:cs="Times New Roman"/>
        </w:rPr>
        <w:t>. This was verified for 2022 in the income data provided by the IRS</w:t>
      </w:r>
      <w:r w:rsidR="006D6E6A">
        <w:rPr>
          <w:rFonts w:ascii="Times New Roman" w:hAnsi="Times New Roman" w:cs="Times New Roman"/>
        </w:rPr>
        <w:t>;</w:t>
      </w:r>
      <w:r w:rsidR="00353C93" w:rsidRPr="00EC1B5E">
        <w:rPr>
          <w:rFonts w:ascii="Times New Roman" w:hAnsi="Times New Roman" w:cs="Times New Roman"/>
        </w:rPr>
        <w:t xml:space="preserve"> when summarized it shows the </w:t>
      </w:r>
      <w:r w:rsidR="00E0142F" w:rsidRPr="00EC1B5E">
        <w:rPr>
          <w:rFonts w:ascii="Times New Roman" w:hAnsi="Times New Roman" w:cs="Times New Roman"/>
        </w:rPr>
        <w:t>national average income</w:t>
      </w:r>
      <w:r w:rsidR="009C2CB8">
        <w:rPr>
          <w:rFonts w:ascii="Times New Roman" w:hAnsi="Times New Roman" w:cs="Times New Roman"/>
        </w:rPr>
        <w:t xml:space="preserve"> </w:t>
      </w:r>
      <w:r w:rsidR="006D6E6A">
        <w:rPr>
          <w:rFonts w:ascii="Times New Roman" w:hAnsi="Times New Roman" w:cs="Times New Roman"/>
        </w:rPr>
        <w:t>per</w:t>
      </w:r>
      <w:r w:rsidR="00E0142F" w:rsidRPr="00EC1B5E">
        <w:rPr>
          <w:rFonts w:ascii="Times New Roman" w:hAnsi="Times New Roman" w:cs="Times New Roman"/>
        </w:rPr>
        <w:t xml:space="preserve"> person had declined between 2021 and 2022, please see Figure 6. </w:t>
      </w:r>
      <w:r w:rsidR="009C2CB8">
        <w:rPr>
          <w:rFonts w:ascii="Times New Roman" w:hAnsi="Times New Roman" w:cs="Times New Roman"/>
        </w:rPr>
        <w:t>At the same time</w:t>
      </w:r>
      <w:r w:rsidR="00E0142F" w:rsidRPr="00EC1B5E">
        <w:rPr>
          <w:rFonts w:ascii="Times New Roman" w:hAnsi="Times New Roman" w:cs="Times New Roman"/>
        </w:rPr>
        <w:t xml:space="preserve"> childcare expenses, based on the data provided by the Department of Labor have increased, please see Figure 9. </w:t>
      </w:r>
      <w:r w:rsidR="0028284A" w:rsidRPr="00EC1B5E">
        <w:rPr>
          <w:rFonts w:ascii="Times New Roman" w:hAnsi="Times New Roman" w:cs="Times New Roman"/>
        </w:rPr>
        <w:t xml:space="preserve"> </w:t>
      </w:r>
      <w:r w:rsidR="008E00DE" w:rsidRPr="00EC1B5E">
        <w:rPr>
          <w:rFonts w:ascii="Times New Roman" w:hAnsi="Times New Roman" w:cs="Times New Roman"/>
        </w:rPr>
        <w:t>Part</w:t>
      </w:r>
      <w:r w:rsidR="0028284A" w:rsidRPr="00EC1B5E">
        <w:rPr>
          <w:rFonts w:ascii="Times New Roman" w:hAnsi="Times New Roman" w:cs="Times New Roman"/>
        </w:rPr>
        <w:t xml:space="preserve"> of this company’s mission and purpose </w:t>
      </w:r>
      <w:r w:rsidR="00800B0C" w:rsidRPr="00EC1B5E">
        <w:rPr>
          <w:rFonts w:ascii="Times New Roman" w:hAnsi="Times New Roman" w:cs="Times New Roman"/>
        </w:rPr>
        <w:t xml:space="preserve">is the creation of free financial clinics to offer information on financial </w:t>
      </w:r>
      <w:r w:rsidR="00727234" w:rsidRPr="00EC1B5E">
        <w:rPr>
          <w:rFonts w:ascii="Times New Roman" w:hAnsi="Times New Roman" w:cs="Times New Roman"/>
        </w:rPr>
        <w:t xml:space="preserve">government assistance to high-risk areas. As seen in Figures </w:t>
      </w:r>
      <w:r w:rsidR="00A02872" w:rsidRPr="00EC1B5E">
        <w:rPr>
          <w:rFonts w:ascii="Times New Roman" w:hAnsi="Times New Roman" w:cs="Times New Roman"/>
        </w:rPr>
        <w:t>18</w:t>
      </w:r>
      <w:r w:rsidR="00EA7C5B" w:rsidRPr="00EC1B5E">
        <w:rPr>
          <w:rFonts w:ascii="Times New Roman" w:hAnsi="Times New Roman" w:cs="Times New Roman"/>
        </w:rPr>
        <w:t xml:space="preserve">, </w:t>
      </w:r>
      <w:r w:rsidR="00A02872" w:rsidRPr="00EC1B5E">
        <w:rPr>
          <w:rFonts w:ascii="Times New Roman" w:hAnsi="Times New Roman" w:cs="Times New Roman"/>
        </w:rPr>
        <w:t>19</w:t>
      </w:r>
      <w:r w:rsidR="00EA7C5B" w:rsidRPr="00EC1B5E">
        <w:rPr>
          <w:rFonts w:ascii="Times New Roman" w:hAnsi="Times New Roman" w:cs="Times New Roman"/>
        </w:rPr>
        <w:t xml:space="preserve">, and </w:t>
      </w:r>
      <w:r w:rsidR="00A02872" w:rsidRPr="00EC1B5E">
        <w:rPr>
          <w:rFonts w:ascii="Times New Roman" w:hAnsi="Times New Roman" w:cs="Times New Roman"/>
        </w:rPr>
        <w:t>20</w:t>
      </w:r>
      <w:r w:rsidR="00727234" w:rsidRPr="00EC1B5E">
        <w:rPr>
          <w:rFonts w:ascii="Times New Roman" w:hAnsi="Times New Roman" w:cs="Times New Roman"/>
        </w:rPr>
        <w:t xml:space="preserve"> there is variation in the color gradient between different areas of the </w:t>
      </w:r>
      <w:r w:rsidR="004D41B6" w:rsidRPr="00EC1B5E">
        <w:rPr>
          <w:rFonts w:ascii="Times New Roman" w:hAnsi="Times New Roman" w:cs="Times New Roman"/>
        </w:rPr>
        <w:t>country</w:t>
      </w:r>
      <w:r w:rsidR="00727234" w:rsidRPr="00EC1B5E">
        <w:rPr>
          <w:rFonts w:ascii="Times New Roman" w:hAnsi="Times New Roman" w:cs="Times New Roman"/>
        </w:rPr>
        <w:t xml:space="preserve"> and between different states, this indicates the importance of looking deeper </w:t>
      </w:r>
      <w:r w:rsidR="00EA7C5B" w:rsidRPr="00EC1B5E">
        <w:rPr>
          <w:rFonts w:ascii="Times New Roman" w:hAnsi="Times New Roman" w:cs="Times New Roman"/>
        </w:rPr>
        <w:t xml:space="preserve">into the specifics of each state. </w:t>
      </w:r>
      <w:r w:rsidR="002D265C" w:rsidRPr="00EC1B5E">
        <w:rPr>
          <w:rFonts w:ascii="Times New Roman" w:hAnsi="Times New Roman" w:cs="Times New Roman"/>
        </w:rPr>
        <w:t xml:space="preserve">The following visualizations provide </w:t>
      </w:r>
      <w:r w:rsidR="004D41B6" w:rsidRPr="00EC1B5E">
        <w:rPr>
          <w:rFonts w:ascii="Times New Roman" w:hAnsi="Times New Roman" w:cs="Times New Roman"/>
        </w:rPr>
        <w:t>a county breakdown of income, household debt ratios, and childcare costs to assist in looking for suitable locations for financial clinics.</w:t>
      </w:r>
      <w:r w:rsidR="002D265C" w:rsidRPr="00EC1B5E">
        <w:rPr>
          <w:rFonts w:ascii="Times New Roman" w:hAnsi="Times New Roman" w:cs="Times New Roman"/>
        </w:rPr>
        <w:t xml:space="preserve"> </w:t>
      </w:r>
      <w:r w:rsidR="00E43F66" w:rsidRPr="00EC1B5E">
        <w:rPr>
          <w:rFonts w:ascii="Times New Roman" w:hAnsi="Times New Roman" w:cs="Times New Roman"/>
        </w:rPr>
        <w:t>Figure 21</w:t>
      </w:r>
      <w:r w:rsidR="007A34F2" w:rsidRPr="00EC1B5E">
        <w:rPr>
          <w:rFonts w:ascii="Times New Roman" w:hAnsi="Times New Roman" w:cs="Times New Roman"/>
        </w:rPr>
        <w:t xml:space="preserve"> shows the US map broken down by county, or choropleth, and is colored based on </w:t>
      </w:r>
      <w:r w:rsidR="00B850C7" w:rsidRPr="00EC1B5E">
        <w:rPr>
          <w:rFonts w:ascii="Times New Roman" w:hAnsi="Times New Roman" w:cs="Times New Roman"/>
        </w:rPr>
        <w:t xml:space="preserve">whether it is far above the Federal poverty line (green), approaching the Federal poverty line (blue), or at or under the </w:t>
      </w:r>
      <w:r w:rsidR="00B850C7" w:rsidRPr="00EC1B5E">
        <w:rPr>
          <w:rFonts w:ascii="Times New Roman" w:hAnsi="Times New Roman" w:cs="Times New Roman"/>
        </w:rPr>
        <w:lastRenderedPageBreak/>
        <w:t>Federal poverty line. The graph can be filtered to show counties that present high-risk financial distress</w:t>
      </w:r>
      <w:r w:rsidR="00FF79B5" w:rsidRPr="00EC1B5E">
        <w:rPr>
          <w:rFonts w:ascii="Times New Roman" w:hAnsi="Times New Roman" w:cs="Times New Roman"/>
        </w:rPr>
        <w:t xml:space="preserve">, please see Figure </w:t>
      </w:r>
      <w:r w:rsidR="0012211B" w:rsidRPr="00EC1B5E">
        <w:rPr>
          <w:rFonts w:ascii="Times New Roman" w:hAnsi="Times New Roman" w:cs="Times New Roman"/>
        </w:rPr>
        <w:t xml:space="preserve">22. </w:t>
      </w:r>
      <w:proofErr w:type="gramStart"/>
      <w:r w:rsidR="0012211B" w:rsidRPr="00EC1B5E">
        <w:rPr>
          <w:rFonts w:ascii="Times New Roman" w:hAnsi="Times New Roman" w:cs="Times New Roman"/>
        </w:rPr>
        <w:t>Figure</w:t>
      </w:r>
      <w:r w:rsidR="00FF79B5" w:rsidRPr="00EC1B5E">
        <w:rPr>
          <w:rFonts w:ascii="Times New Roman" w:hAnsi="Times New Roman" w:cs="Times New Roman"/>
        </w:rPr>
        <w:t xml:space="preserve"> 23,</w:t>
      </w:r>
      <w:proofErr w:type="gramEnd"/>
      <w:r w:rsidR="00FF79B5" w:rsidRPr="00EC1B5E">
        <w:rPr>
          <w:rFonts w:ascii="Times New Roman" w:hAnsi="Times New Roman" w:cs="Times New Roman"/>
        </w:rPr>
        <w:t xml:space="preserve"> </w:t>
      </w:r>
      <w:r w:rsidR="000E48E1" w:rsidRPr="00EC1B5E">
        <w:rPr>
          <w:rFonts w:ascii="Times New Roman" w:hAnsi="Times New Roman" w:cs="Times New Roman"/>
        </w:rPr>
        <w:t>shows</w:t>
      </w:r>
      <w:r w:rsidR="0012211B" w:rsidRPr="00EC1B5E">
        <w:rPr>
          <w:rFonts w:ascii="Times New Roman" w:hAnsi="Times New Roman" w:cs="Times New Roman"/>
        </w:rPr>
        <w:t xml:space="preserve"> the US map broken down </w:t>
      </w:r>
      <w:r w:rsidR="00BA07C9">
        <w:rPr>
          <w:rFonts w:ascii="Times New Roman" w:hAnsi="Times New Roman" w:cs="Times New Roman"/>
        </w:rPr>
        <w:t>b</w:t>
      </w:r>
      <w:r w:rsidR="0012211B" w:rsidRPr="00EC1B5E">
        <w:rPr>
          <w:rFonts w:ascii="Times New Roman" w:hAnsi="Times New Roman" w:cs="Times New Roman"/>
        </w:rPr>
        <w:t xml:space="preserve">y county with coloring based on the county’s average household debt ratio in 2022. </w:t>
      </w:r>
      <w:r w:rsidR="001F7C79" w:rsidRPr="00EC1B5E">
        <w:rPr>
          <w:rFonts w:ascii="Times New Roman" w:hAnsi="Times New Roman" w:cs="Times New Roman"/>
        </w:rPr>
        <w:t>Green indicates a lower than national average ratio, blue indicates a ratio that is higher than the national average but less than 2.5</w:t>
      </w:r>
      <w:r w:rsidR="000B74F8" w:rsidRPr="00EC1B5E">
        <w:rPr>
          <w:rFonts w:ascii="Times New Roman" w:hAnsi="Times New Roman" w:cs="Times New Roman"/>
        </w:rPr>
        <w:t xml:space="preserve">, and purple indicates a ratio that is equal to or higher than 2.6. As seen in </w:t>
      </w:r>
      <w:r w:rsidR="000E48E1" w:rsidRPr="00EC1B5E">
        <w:rPr>
          <w:rFonts w:ascii="Times New Roman" w:hAnsi="Times New Roman" w:cs="Times New Roman"/>
        </w:rPr>
        <w:t>Figure 24</w:t>
      </w:r>
      <w:r w:rsidR="00244948" w:rsidRPr="00EC1B5E">
        <w:rPr>
          <w:rFonts w:ascii="Times New Roman" w:hAnsi="Times New Roman" w:cs="Times New Roman"/>
        </w:rPr>
        <w:t xml:space="preserve">, the higher risk counties in terms of debt are spread throughout the country and do not appear to follow a pattern or be isolated to a region or area. Finally, Figure 25 shows the US map broken down by the average annual childcare cost for 2022. </w:t>
      </w:r>
      <w:r w:rsidR="00213189" w:rsidRPr="00EC1B5E">
        <w:rPr>
          <w:rFonts w:ascii="Times New Roman" w:hAnsi="Times New Roman" w:cs="Times New Roman"/>
        </w:rPr>
        <w:t xml:space="preserve">Counties colored green </w:t>
      </w:r>
      <w:proofErr w:type="gramStart"/>
      <w:r w:rsidR="00213189" w:rsidRPr="00EC1B5E">
        <w:rPr>
          <w:rFonts w:ascii="Times New Roman" w:hAnsi="Times New Roman" w:cs="Times New Roman"/>
        </w:rPr>
        <w:t>have</w:t>
      </w:r>
      <w:proofErr w:type="gramEnd"/>
      <w:r w:rsidR="00213189" w:rsidRPr="00EC1B5E">
        <w:rPr>
          <w:rFonts w:ascii="Times New Roman" w:hAnsi="Times New Roman" w:cs="Times New Roman"/>
        </w:rPr>
        <w:t xml:space="preserve"> an average cost below the national average, blue counties have a cost within the national average range of $7,400 to $8,400</w:t>
      </w:r>
      <w:r w:rsidR="00D52211" w:rsidRPr="00EC1B5E">
        <w:rPr>
          <w:rFonts w:ascii="Times New Roman" w:hAnsi="Times New Roman" w:cs="Times New Roman"/>
        </w:rPr>
        <w:t>, and red indicates a cost above the national average.</w:t>
      </w:r>
      <w:r w:rsidR="000835E1" w:rsidRPr="00EC1B5E">
        <w:rPr>
          <w:rFonts w:ascii="Times New Roman" w:hAnsi="Times New Roman" w:cs="Times New Roman"/>
        </w:rPr>
        <w:t xml:space="preserve"> When filtering the data, please see Figure 26, </w:t>
      </w:r>
      <w:r w:rsidR="009238E4" w:rsidRPr="00EC1B5E">
        <w:rPr>
          <w:rFonts w:ascii="Times New Roman" w:hAnsi="Times New Roman" w:cs="Times New Roman"/>
        </w:rPr>
        <w:t>some state patterns can be seen</w:t>
      </w:r>
      <w:r w:rsidR="0052584B">
        <w:rPr>
          <w:rFonts w:ascii="Times New Roman" w:hAnsi="Times New Roman" w:cs="Times New Roman"/>
        </w:rPr>
        <w:t>, for instance</w:t>
      </w:r>
      <w:r w:rsidR="006F55CF" w:rsidRPr="00EC1B5E">
        <w:rPr>
          <w:rFonts w:ascii="Times New Roman" w:hAnsi="Times New Roman" w:cs="Times New Roman"/>
        </w:rPr>
        <w:t xml:space="preserve"> </w:t>
      </w:r>
      <w:proofErr w:type="gramStart"/>
      <w:r w:rsidR="006F55CF" w:rsidRPr="00EC1B5E">
        <w:rPr>
          <w:rFonts w:ascii="Times New Roman" w:hAnsi="Times New Roman" w:cs="Times New Roman"/>
        </w:rPr>
        <w:t>the majority of</w:t>
      </w:r>
      <w:proofErr w:type="gramEnd"/>
      <w:r w:rsidR="006F55CF" w:rsidRPr="00EC1B5E">
        <w:rPr>
          <w:rFonts w:ascii="Times New Roman" w:hAnsi="Times New Roman" w:cs="Times New Roman"/>
        </w:rPr>
        <w:t xml:space="preserve"> </w:t>
      </w:r>
      <w:r w:rsidR="00157B1A" w:rsidRPr="00EC1B5E">
        <w:rPr>
          <w:rFonts w:ascii="Times New Roman" w:hAnsi="Times New Roman" w:cs="Times New Roman"/>
        </w:rPr>
        <w:t xml:space="preserve">counties in California, Arizona, and Colorado </w:t>
      </w:r>
      <w:proofErr w:type="gramStart"/>
      <w:r w:rsidR="00157B1A" w:rsidRPr="00EC1B5E">
        <w:rPr>
          <w:rFonts w:ascii="Times New Roman" w:hAnsi="Times New Roman" w:cs="Times New Roman"/>
        </w:rPr>
        <w:t>having</w:t>
      </w:r>
      <w:proofErr w:type="gramEnd"/>
      <w:r w:rsidR="00157B1A" w:rsidRPr="00EC1B5E">
        <w:rPr>
          <w:rFonts w:ascii="Times New Roman" w:hAnsi="Times New Roman" w:cs="Times New Roman"/>
        </w:rPr>
        <w:t xml:space="preserve"> above average costs. In conclusion, the figures described above demonstrate that the initial analysis for financial clinics should </w:t>
      </w:r>
      <w:r w:rsidR="00C36EEB" w:rsidRPr="00EC1B5E">
        <w:rPr>
          <w:rFonts w:ascii="Times New Roman" w:hAnsi="Times New Roman" w:cs="Times New Roman"/>
        </w:rPr>
        <w:t xml:space="preserve">be based on the under Federal poverty level and approaching poverty level counties in Figure 22 to </w:t>
      </w:r>
      <w:r w:rsidR="00EB29E5" w:rsidRPr="00EC1B5E">
        <w:rPr>
          <w:rFonts w:ascii="Times New Roman" w:hAnsi="Times New Roman" w:cs="Times New Roman"/>
        </w:rPr>
        <w:t xml:space="preserve">begin offering assistance with low-income programs; and California, Arizona, and Colorado should be the primary focus for locations offering childcare </w:t>
      </w:r>
      <w:r w:rsidR="003E5A23" w:rsidRPr="00EC1B5E">
        <w:rPr>
          <w:rFonts w:ascii="Times New Roman" w:hAnsi="Times New Roman" w:cs="Times New Roman"/>
        </w:rPr>
        <w:t xml:space="preserve">resources and information regarding government subsidies. Since the </w:t>
      </w:r>
      <w:r w:rsidR="00736283" w:rsidRPr="00EC1B5E">
        <w:rPr>
          <w:rFonts w:ascii="Times New Roman" w:hAnsi="Times New Roman" w:cs="Times New Roman"/>
        </w:rPr>
        <w:t>high household debt ratios counties are vast and span the coun</w:t>
      </w:r>
      <w:r w:rsidR="0037351D" w:rsidRPr="00EC1B5E">
        <w:rPr>
          <w:rFonts w:ascii="Times New Roman" w:hAnsi="Times New Roman" w:cs="Times New Roman"/>
        </w:rPr>
        <w:t>try</w:t>
      </w:r>
      <w:r w:rsidR="00AB30CD">
        <w:rPr>
          <w:rFonts w:ascii="Times New Roman" w:hAnsi="Times New Roman" w:cs="Times New Roman"/>
        </w:rPr>
        <w:t xml:space="preserve">, </w:t>
      </w:r>
      <w:r w:rsidR="0037351D" w:rsidRPr="00EC1B5E">
        <w:rPr>
          <w:rFonts w:ascii="Times New Roman" w:hAnsi="Times New Roman" w:cs="Times New Roman"/>
        </w:rPr>
        <w:t>the analysis should consider whether it is financially feasible</w:t>
      </w:r>
      <w:r w:rsidR="00EF5A1B">
        <w:rPr>
          <w:rFonts w:ascii="Times New Roman" w:hAnsi="Times New Roman" w:cs="Times New Roman"/>
        </w:rPr>
        <w:t xml:space="preserve"> owing to</w:t>
      </w:r>
      <w:r w:rsidR="0037351D" w:rsidRPr="00EC1B5E">
        <w:rPr>
          <w:rFonts w:ascii="Times New Roman" w:hAnsi="Times New Roman" w:cs="Times New Roman"/>
        </w:rPr>
        <w:t xml:space="preserve"> the limited resources to be </w:t>
      </w:r>
      <w:r w:rsidR="00EF5A1B">
        <w:rPr>
          <w:rFonts w:ascii="Times New Roman" w:hAnsi="Times New Roman" w:cs="Times New Roman"/>
        </w:rPr>
        <w:t xml:space="preserve">able to </w:t>
      </w:r>
      <w:r w:rsidR="0037351D" w:rsidRPr="00EC1B5E">
        <w:rPr>
          <w:rFonts w:ascii="Times New Roman" w:hAnsi="Times New Roman" w:cs="Times New Roman"/>
        </w:rPr>
        <w:t>provide services regarding debt management.</w:t>
      </w:r>
    </w:p>
    <w:p w14:paraId="67642256" w14:textId="40396997" w:rsidR="00430B4F" w:rsidRPr="00EC1B5E" w:rsidRDefault="00430B4F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  <w:u w:val="single"/>
        </w:rPr>
        <w:t>Evaluate the effectiveness of your chosen visualizations in communicating your data insights:</w:t>
      </w:r>
      <w:r w:rsidR="00FA4DFC" w:rsidRPr="00EC1B5E">
        <w:rPr>
          <w:rFonts w:ascii="Times New Roman" w:hAnsi="Times New Roman" w:cs="Times New Roman"/>
          <w:b/>
          <w:bCs/>
          <w:u w:val="single"/>
        </w:rPr>
        <w:t xml:space="preserve"> </w:t>
      </w:r>
      <w:r w:rsidR="00FA4DFC" w:rsidRPr="00EC1B5E">
        <w:rPr>
          <w:rFonts w:ascii="Times New Roman" w:hAnsi="Times New Roman" w:cs="Times New Roman"/>
        </w:rPr>
        <w:t xml:space="preserve">The chosen visualizations are an effective means of conveying the information to the intended </w:t>
      </w:r>
      <w:proofErr w:type="gramStart"/>
      <w:r w:rsidR="00FA4DFC" w:rsidRPr="00EC1B5E">
        <w:rPr>
          <w:rFonts w:ascii="Times New Roman" w:hAnsi="Times New Roman" w:cs="Times New Roman"/>
        </w:rPr>
        <w:t>audiences</w:t>
      </w:r>
      <w:proofErr w:type="gramEnd"/>
      <w:r w:rsidR="00FA4DFC" w:rsidRPr="00EC1B5E">
        <w:rPr>
          <w:rFonts w:ascii="Times New Roman" w:hAnsi="Times New Roman" w:cs="Times New Roman"/>
        </w:rPr>
        <w:t xml:space="preserve"> in the following ways. First, the figures and the written analysis begin at a high level and progressively reveal additional and more detailed information</w:t>
      </w:r>
      <w:r w:rsidR="00C85A74" w:rsidRPr="00EC1B5E">
        <w:rPr>
          <w:rFonts w:ascii="Times New Roman" w:hAnsi="Times New Roman" w:cs="Times New Roman"/>
        </w:rPr>
        <w:t xml:space="preserve"> once the audience </w:t>
      </w:r>
      <w:r w:rsidR="00C85A74" w:rsidRPr="00EC1B5E">
        <w:rPr>
          <w:rFonts w:ascii="Times New Roman" w:hAnsi="Times New Roman" w:cs="Times New Roman"/>
        </w:rPr>
        <w:lastRenderedPageBreak/>
        <w:t>understands what is happening at a broader level</w:t>
      </w:r>
      <w:r w:rsidR="009C36EA" w:rsidRPr="00EC1B5E">
        <w:rPr>
          <w:rFonts w:ascii="Times New Roman" w:hAnsi="Times New Roman" w:cs="Times New Roman"/>
        </w:rPr>
        <w:t xml:space="preserve">. Second, the visualizations incorporate color-blind friendly palettes and include detailed </w:t>
      </w:r>
      <w:r w:rsidR="006C5832" w:rsidRPr="00EC1B5E">
        <w:rPr>
          <w:rFonts w:ascii="Times New Roman" w:hAnsi="Times New Roman" w:cs="Times New Roman"/>
        </w:rPr>
        <w:t xml:space="preserve">visualization titles, axis labels, legends, and data labels so the intended audiences don’t need to use the axis scales to try and visually estimate the </w:t>
      </w:r>
      <w:r w:rsidR="003C739E" w:rsidRPr="00EC1B5E">
        <w:rPr>
          <w:rFonts w:ascii="Times New Roman" w:hAnsi="Times New Roman" w:cs="Times New Roman"/>
        </w:rPr>
        <w:t xml:space="preserve">data point values. </w:t>
      </w:r>
      <w:r w:rsidR="00C85A74" w:rsidRPr="00EC1B5E">
        <w:rPr>
          <w:rFonts w:ascii="Times New Roman" w:hAnsi="Times New Roman" w:cs="Times New Roman"/>
        </w:rPr>
        <w:t>Third</w:t>
      </w:r>
      <w:r w:rsidR="00BA75DD" w:rsidRPr="00EC1B5E">
        <w:rPr>
          <w:rFonts w:ascii="Times New Roman" w:hAnsi="Times New Roman" w:cs="Times New Roman"/>
        </w:rPr>
        <w:t>, the regional dashboards created for the Officer</w:t>
      </w:r>
      <w:r w:rsidR="001F640F" w:rsidRPr="00EC1B5E">
        <w:rPr>
          <w:rFonts w:ascii="Times New Roman" w:hAnsi="Times New Roman" w:cs="Times New Roman"/>
        </w:rPr>
        <w:t xml:space="preserve"> and Board member audience effectively summarize the information for each region in an easy to use and understand format. </w:t>
      </w:r>
      <w:r w:rsidR="00C85A74" w:rsidRPr="00EC1B5E">
        <w:rPr>
          <w:rFonts w:ascii="Times New Roman" w:hAnsi="Times New Roman" w:cs="Times New Roman"/>
        </w:rPr>
        <w:t>Fourth, the county choropleth</w:t>
      </w:r>
      <w:r w:rsidR="002F28ED" w:rsidRPr="00EC1B5E">
        <w:rPr>
          <w:rFonts w:ascii="Times New Roman" w:hAnsi="Times New Roman" w:cs="Times New Roman"/>
        </w:rPr>
        <w:t xml:space="preserve"> figures created for the employees are colored coded for ease of use and understanding so that one color represents </w:t>
      </w:r>
      <w:r w:rsidR="00C96C1E" w:rsidRPr="00EC1B5E">
        <w:rPr>
          <w:rFonts w:ascii="Times New Roman" w:hAnsi="Times New Roman" w:cs="Times New Roman"/>
        </w:rPr>
        <w:t>values below a threshold, the second color represents values within a national average range, and a third color represents values exceeding the national average.</w:t>
      </w:r>
    </w:p>
    <w:p w14:paraId="5942FFF2" w14:textId="6336FB75" w:rsidR="00861DCB" w:rsidRDefault="00430B4F" w:rsidP="00585319">
      <w:pPr>
        <w:spacing w:line="480" w:lineRule="auto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  <w:u w:val="single"/>
        </w:rPr>
        <w:t>Customize your integrated visualizations to help each audience better understand the insights</w:t>
      </w:r>
      <w:r w:rsidR="00A122D2" w:rsidRPr="00EC1B5E">
        <w:rPr>
          <w:rFonts w:ascii="Times New Roman" w:hAnsi="Times New Roman" w:cs="Times New Roman"/>
          <w:b/>
          <w:bCs/>
          <w:u w:val="single"/>
        </w:rPr>
        <w:t xml:space="preserve"> and a</w:t>
      </w:r>
      <w:r w:rsidRPr="00EC1B5E">
        <w:rPr>
          <w:rFonts w:ascii="Times New Roman" w:hAnsi="Times New Roman" w:cs="Times New Roman"/>
          <w:b/>
          <w:bCs/>
          <w:u w:val="single"/>
        </w:rPr>
        <w:t xml:space="preserve"> justification of how your customization choices improve visualization clarity and highlight key insights:</w:t>
      </w:r>
      <w:r w:rsidR="00A122D2" w:rsidRPr="00EC1B5E">
        <w:rPr>
          <w:rFonts w:ascii="Times New Roman" w:hAnsi="Times New Roman" w:cs="Times New Roman"/>
          <w:b/>
          <w:bCs/>
          <w:u w:val="single"/>
        </w:rPr>
        <w:t xml:space="preserve"> </w:t>
      </w:r>
      <w:r w:rsidR="00AB0698" w:rsidRPr="00EC1B5E">
        <w:rPr>
          <w:rFonts w:ascii="Times New Roman" w:hAnsi="Times New Roman" w:cs="Times New Roman"/>
        </w:rPr>
        <w:t>With reg</w:t>
      </w:r>
      <w:r w:rsidR="00937578" w:rsidRPr="00EC1B5E">
        <w:rPr>
          <w:rFonts w:ascii="Times New Roman" w:hAnsi="Times New Roman" w:cs="Times New Roman"/>
        </w:rPr>
        <w:t xml:space="preserve">ards to the Officer and Board member audience, the regional dashboards allow for all data types (income, household debt to income </w:t>
      </w:r>
      <w:r w:rsidR="009679AA" w:rsidRPr="00EC1B5E">
        <w:rPr>
          <w:rFonts w:ascii="Times New Roman" w:hAnsi="Times New Roman" w:cs="Times New Roman"/>
        </w:rPr>
        <w:t>ratio, and childcare costs) to be summarized in one figure</w:t>
      </w:r>
      <w:r w:rsidR="00EC1B5E">
        <w:rPr>
          <w:rFonts w:ascii="Times New Roman" w:hAnsi="Times New Roman" w:cs="Times New Roman"/>
        </w:rPr>
        <w:t>, please</w:t>
      </w:r>
      <w:r w:rsidR="008A50A8">
        <w:rPr>
          <w:rFonts w:ascii="Times New Roman" w:hAnsi="Times New Roman" w:cs="Times New Roman"/>
        </w:rPr>
        <w:t xml:space="preserve"> note</w:t>
      </w:r>
      <w:r w:rsidR="00EC1B5E">
        <w:rPr>
          <w:rFonts w:ascii="Times New Roman" w:hAnsi="Times New Roman" w:cs="Times New Roman"/>
        </w:rPr>
        <w:t xml:space="preserve"> that the dashboard figures are separated into individual graphs for the purposes of this report but </w:t>
      </w:r>
      <w:r w:rsidR="00F02F30">
        <w:rPr>
          <w:rFonts w:ascii="Times New Roman" w:hAnsi="Times New Roman" w:cs="Times New Roman"/>
        </w:rPr>
        <w:t>in a</w:t>
      </w:r>
      <w:r w:rsidR="00EC1B5E">
        <w:rPr>
          <w:rFonts w:ascii="Times New Roman" w:hAnsi="Times New Roman" w:cs="Times New Roman"/>
        </w:rPr>
        <w:t xml:space="preserve"> combined form </w:t>
      </w:r>
      <w:r w:rsidR="00F02F30">
        <w:rPr>
          <w:rFonts w:ascii="Times New Roman" w:hAnsi="Times New Roman" w:cs="Times New Roman"/>
        </w:rPr>
        <w:t xml:space="preserve">in the </w:t>
      </w:r>
      <w:r w:rsidR="00EC1B5E">
        <w:rPr>
          <w:rFonts w:ascii="Times New Roman" w:hAnsi="Times New Roman" w:cs="Times New Roman"/>
        </w:rPr>
        <w:t>Jupyter file</w:t>
      </w:r>
      <w:r w:rsidR="009A4AA3" w:rsidRPr="00EC1B5E">
        <w:rPr>
          <w:rFonts w:ascii="Times New Roman" w:hAnsi="Times New Roman" w:cs="Times New Roman"/>
        </w:rPr>
        <w:t>. This allows them to be able to understand</w:t>
      </w:r>
      <w:r w:rsidR="000915D4">
        <w:rPr>
          <w:rFonts w:ascii="Times New Roman" w:hAnsi="Times New Roman" w:cs="Times New Roman"/>
        </w:rPr>
        <w:t xml:space="preserve"> with ease</w:t>
      </w:r>
      <w:r w:rsidR="009A4AA3" w:rsidRPr="00EC1B5E">
        <w:rPr>
          <w:rFonts w:ascii="Times New Roman" w:hAnsi="Times New Roman" w:cs="Times New Roman"/>
        </w:rPr>
        <w:t xml:space="preserve"> the unique characteristics of each region, make comparisons with other regions, and highlight key differences between regions. With regards to the employee audience, the interactive </w:t>
      </w:r>
      <w:r w:rsidR="0061284C" w:rsidRPr="00EC1B5E">
        <w:rPr>
          <w:rFonts w:ascii="Times New Roman" w:hAnsi="Times New Roman" w:cs="Times New Roman"/>
        </w:rPr>
        <w:t>choropleths</w:t>
      </w:r>
      <w:r w:rsidR="009A4AA3" w:rsidRPr="00EC1B5E">
        <w:rPr>
          <w:rFonts w:ascii="Times New Roman" w:hAnsi="Times New Roman" w:cs="Times New Roman"/>
        </w:rPr>
        <w:t xml:space="preserve"> </w:t>
      </w:r>
      <w:r w:rsidR="0061284C" w:rsidRPr="00EC1B5E">
        <w:rPr>
          <w:rFonts w:ascii="Times New Roman" w:hAnsi="Times New Roman" w:cs="Times New Roman"/>
        </w:rPr>
        <w:t>showing county-level information for the income, household debt to income ratio, and childcare costs data</w:t>
      </w:r>
      <w:r w:rsidR="007E0FB7" w:rsidRPr="00EC1B5E">
        <w:rPr>
          <w:rFonts w:ascii="Times New Roman" w:hAnsi="Times New Roman" w:cs="Times New Roman"/>
        </w:rPr>
        <w:t xml:space="preserve"> allow for them to easily filter the counties based on the relevant </w:t>
      </w:r>
      <w:proofErr w:type="gramStart"/>
      <w:r w:rsidR="007E0FB7" w:rsidRPr="00EC1B5E">
        <w:rPr>
          <w:rFonts w:ascii="Times New Roman" w:hAnsi="Times New Roman" w:cs="Times New Roman"/>
        </w:rPr>
        <w:t>criteria</w:t>
      </w:r>
      <w:r w:rsidR="00D91B5C">
        <w:rPr>
          <w:rFonts w:ascii="Times New Roman" w:hAnsi="Times New Roman" w:cs="Times New Roman"/>
        </w:rPr>
        <w:t>,</w:t>
      </w:r>
      <w:r w:rsidR="007E0FB7" w:rsidRPr="00EC1B5E">
        <w:rPr>
          <w:rFonts w:ascii="Times New Roman" w:hAnsi="Times New Roman" w:cs="Times New Roman"/>
        </w:rPr>
        <w:t xml:space="preserve"> and</w:t>
      </w:r>
      <w:proofErr w:type="gramEnd"/>
      <w:r w:rsidR="007E0FB7" w:rsidRPr="00EC1B5E">
        <w:rPr>
          <w:rFonts w:ascii="Times New Roman" w:hAnsi="Times New Roman" w:cs="Times New Roman"/>
        </w:rPr>
        <w:t xml:space="preserve"> is less visually overwhelming than trying to discern </w:t>
      </w:r>
      <w:r w:rsidR="00071DAE" w:rsidRPr="00EC1B5E">
        <w:rPr>
          <w:rFonts w:ascii="Times New Roman" w:hAnsi="Times New Roman" w:cs="Times New Roman"/>
        </w:rPr>
        <w:t xml:space="preserve">the important counties when looking at the complete map. These figures and their filtering </w:t>
      </w:r>
      <w:proofErr w:type="gramStart"/>
      <w:r w:rsidR="00071DAE" w:rsidRPr="00EC1B5E">
        <w:rPr>
          <w:rFonts w:ascii="Times New Roman" w:hAnsi="Times New Roman" w:cs="Times New Roman"/>
        </w:rPr>
        <w:t>allow for</w:t>
      </w:r>
      <w:proofErr w:type="gramEnd"/>
      <w:r w:rsidR="00071DAE" w:rsidRPr="00EC1B5E">
        <w:rPr>
          <w:rFonts w:ascii="Times New Roman" w:hAnsi="Times New Roman" w:cs="Times New Roman"/>
        </w:rPr>
        <w:t xml:space="preserve"> the employees to easily make </w:t>
      </w:r>
      <w:r w:rsidR="007640CD" w:rsidRPr="00EC1B5E">
        <w:rPr>
          <w:rFonts w:ascii="Times New Roman" w:hAnsi="Times New Roman" w:cs="Times New Roman"/>
        </w:rPr>
        <w:t xml:space="preserve">comparisons between the </w:t>
      </w:r>
      <w:r w:rsidR="007640CD" w:rsidRPr="00EC1B5E">
        <w:rPr>
          <w:rFonts w:ascii="Times New Roman" w:hAnsi="Times New Roman" w:cs="Times New Roman"/>
        </w:rPr>
        <w:lastRenderedPageBreak/>
        <w:t xml:space="preserve">national averages and the county data to highlight higher financial risk areas that might make ideal locations for the financial clinics </w:t>
      </w:r>
      <w:r w:rsidR="00C33514">
        <w:rPr>
          <w:rFonts w:ascii="Times New Roman" w:hAnsi="Times New Roman" w:cs="Times New Roman"/>
        </w:rPr>
        <w:t xml:space="preserve">which </w:t>
      </w:r>
      <w:r w:rsidR="007640CD" w:rsidRPr="00EC1B5E">
        <w:rPr>
          <w:rFonts w:ascii="Times New Roman" w:hAnsi="Times New Roman" w:cs="Times New Roman"/>
        </w:rPr>
        <w:t>the company will begin to open.</w:t>
      </w:r>
    </w:p>
    <w:p w14:paraId="18ABA647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5B4ADFB0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1FE4F49F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07379C31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077AF49B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008C013E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41730923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26B943B1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78DAD0C9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7E63BEB6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13D481A0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2062C347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429B4996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1C49CE4A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5F36E16E" w14:textId="77777777" w:rsidR="00BA0B70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7617E375" w14:textId="77777777" w:rsidR="00BA0B70" w:rsidRPr="00EC1B5E" w:rsidRDefault="00BA0B70" w:rsidP="00585319">
      <w:pPr>
        <w:spacing w:line="480" w:lineRule="auto"/>
        <w:rPr>
          <w:rFonts w:ascii="Times New Roman" w:hAnsi="Times New Roman" w:cs="Times New Roman"/>
        </w:rPr>
      </w:pPr>
    </w:p>
    <w:p w14:paraId="55C0D420" w14:textId="77777777" w:rsidR="00357CB1" w:rsidRPr="00EC1B5E" w:rsidRDefault="00357CB1" w:rsidP="00585319">
      <w:pPr>
        <w:spacing w:line="480" w:lineRule="auto"/>
        <w:rPr>
          <w:rFonts w:ascii="Times New Roman" w:hAnsi="Times New Roman" w:cs="Times New Roman"/>
        </w:rPr>
      </w:pPr>
    </w:p>
    <w:p w14:paraId="24384343" w14:textId="7FF70551" w:rsidR="00802D72" w:rsidRPr="00EC1B5E" w:rsidRDefault="00344A6C" w:rsidP="0058531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References</w:t>
      </w:r>
    </w:p>
    <w:sdt>
      <w:sdtPr>
        <w:id w:val="641771672"/>
        <w:bibliography/>
      </w:sdtPr>
      <w:sdtContent>
        <w:p w14:paraId="1C5CE4FC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  <w:kern w:val="0"/>
              <w14:ligatures w14:val="none"/>
            </w:rPr>
          </w:pPr>
          <w:r w:rsidRPr="00EC1B5E">
            <w:rPr>
              <w:rFonts w:ascii="Times New Roman" w:hAnsi="Times New Roman" w:cs="Times New Roman"/>
            </w:rPr>
            <w:fldChar w:fldCharType="begin"/>
          </w:r>
          <w:r w:rsidRPr="00EC1B5E">
            <w:rPr>
              <w:rFonts w:ascii="Times New Roman" w:hAnsi="Times New Roman" w:cs="Times New Roman"/>
            </w:rPr>
            <w:instrText xml:space="preserve"> BIBLIOGRAPHY </w:instrText>
          </w:r>
          <w:r w:rsidRPr="00EC1B5E">
            <w:rPr>
              <w:rFonts w:ascii="Times New Roman" w:hAnsi="Times New Roman" w:cs="Times New Roman"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 xml:space="preserve">ASPE. (n.d.).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Prior HHS Poverty Guidelines and Federal Register References</w:t>
          </w:r>
          <w:r w:rsidRPr="00EC1B5E">
            <w:rPr>
              <w:rFonts w:ascii="Times New Roman" w:hAnsi="Times New Roman" w:cs="Times New Roman"/>
              <w:noProof/>
            </w:rPr>
            <w:t>. Retrieved from Office of the Assistant Secretary for Planning and Evaluation: https://aspe.hhs.gov/topics/poverty-economic-mobility/poverty-guidelines/prior-hhs-poverty-guidelines-federal-register-references</w:t>
          </w:r>
        </w:p>
        <w:p w14:paraId="32C95EF4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BLS. (n.d.).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CPI Inflation Calculator</w:t>
          </w:r>
          <w:r w:rsidRPr="00EC1B5E">
            <w:rPr>
              <w:rFonts w:ascii="Times New Roman" w:hAnsi="Times New Roman" w:cs="Times New Roman"/>
              <w:noProof/>
            </w:rPr>
            <w:t>. Retrieved from U.S Bureau of Labor Statistics: https://www.bls.gov/data/inflation_calculator.htm</w:t>
          </w:r>
        </w:p>
        <w:p w14:paraId="724C9473" w14:textId="3A9DC8F4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DOL. (n.d.).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National Database of Childcare Prices</w:t>
          </w:r>
          <w:r w:rsidR="00576B3E">
            <w:rPr>
              <w:rFonts w:ascii="Times New Roman" w:hAnsi="Times New Roman" w:cs="Times New Roman"/>
              <w:i/>
              <w:iCs/>
              <w:noProof/>
            </w:rPr>
            <w:t xml:space="preserve"> </w:t>
          </w:r>
          <w:r w:rsidR="00576B3E" w:rsidRPr="00EC1B5E">
            <w:rPr>
              <w:rFonts w:ascii="Times New Roman" w:hAnsi="Times New Roman" w:cs="Times New Roman"/>
              <w:i/>
              <w:iCs/>
              <w:noProof/>
            </w:rPr>
            <w:t>[Data set]</w:t>
          </w:r>
          <w:r w:rsidRPr="00EC1B5E">
            <w:rPr>
              <w:rFonts w:ascii="Times New Roman" w:hAnsi="Times New Roman" w:cs="Times New Roman"/>
              <w:noProof/>
            </w:rPr>
            <w:t>. Retrieved from U.S. Department of Labor, Women's Bureau: https://www.dol.gov/agencies/wb/topics/featured-childcare</w:t>
          </w:r>
        </w:p>
        <w:p w14:paraId="7EE7E97F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FCC. (n.d.).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Federal Information Processing System (FIPS) Codes for States and Counties</w:t>
          </w:r>
          <w:r w:rsidRPr="00EC1B5E">
            <w:rPr>
              <w:rFonts w:ascii="Times New Roman" w:hAnsi="Times New Roman" w:cs="Times New Roman"/>
              <w:noProof/>
            </w:rPr>
            <w:t>. Retrieved from Federal Communications Commission: https://transition.fcc.gov/oet/info/maps/census/fips/fips.txt</w:t>
          </w:r>
        </w:p>
        <w:p w14:paraId="21F5B8BB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FRB. (2026, June 18).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County-Level Debt-to-Income Ratio, 2019-2022 [Data set]</w:t>
          </w:r>
          <w:r w:rsidRPr="00EC1B5E">
            <w:rPr>
              <w:rFonts w:ascii="Times New Roman" w:hAnsi="Times New Roman" w:cs="Times New Roman"/>
              <w:noProof/>
            </w:rPr>
            <w:t>. Retrieved from Board of Governors of the Federal Reserve System: https://www.federalreserve.gov/releases/z1/dataviz/household_debt/county/map/#state:all;year:2025</w:t>
          </w:r>
        </w:p>
        <w:p w14:paraId="6ABCA0B1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i/>
              <w:iCs/>
              <w:noProof/>
            </w:rPr>
            <w:t>GitHub User Content GeoJson Counties FIPS</w:t>
          </w:r>
          <w:r w:rsidRPr="00EC1B5E">
            <w:rPr>
              <w:rFonts w:ascii="Times New Roman" w:hAnsi="Times New Roman" w:cs="Times New Roman"/>
              <w:noProof/>
            </w:rPr>
            <w:t>. (n.d.). Retrieved from GitHub: https://raw.githubusercontent.com/plotly/datasets/master/geojson-counties-fips.json</w:t>
          </w:r>
        </w:p>
        <w:p w14:paraId="616DA06F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IRS. (2026, August 24).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SOI Tax Stats - County data, 2019 to 2022 [Data set]</w:t>
          </w:r>
          <w:r w:rsidRPr="00EC1B5E">
            <w:rPr>
              <w:rFonts w:ascii="Times New Roman" w:hAnsi="Times New Roman" w:cs="Times New Roman"/>
              <w:noProof/>
            </w:rPr>
            <w:t>. Retrieved from Internal Revenue Service: https://www.irs.gov/statistics/soi-tax-stats-county-data</w:t>
          </w:r>
        </w:p>
        <w:p w14:paraId="45B09F03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i/>
              <w:iCs/>
              <w:noProof/>
            </w:rPr>
            <w:t>QuickFacts Loving County, Texas</w:t>
          </w:r>
          <w:r w:rsidRPr="00EC1B5E">
            <w:rPr>
              <w:rFonts w:ascii="Times New Roman" w:hAnsi="Times New Roman" w:cs="Times New Roman"/>
              <w:noProof/>
            </w:rPr>
            <w:t>. (n.d.). Retrieved from United States Census Bureau: https://www.census.gov/quickfacts/fact/table/lovingcountytexas/PST045225</w:t>
          </w:r>
        </w:p>
        <w:p w14:paraId="23D10404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USCB. (2021, October 8).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Geographic Levels</w:t>
          </w:r>
          <w:r w:rsidRPr="00EC1B5E">
            <w:rPr>
              <w:rFonts w:ascii="Times New Roman" w:hAnsi="Times New Roman" w:cs="Times New Roman"/>
              <w:noProof/>
            </w:rPr>
            <w:t>. Retrieved from United States Census Bureau: https://www.census.gov/programs-surveys/economic-census/guidance-geographies/levels.html#par_textimage_38</w:t>
          </w:r>
        </w:p>
        <w:p w14:paraId="2493E3B3" w14:textId="77777777" w:rsidR="007640CD" w:rsidRPr="00EC1B5E" w:rsidRDefault="007640CD" w:rsidP="007640CD">
          <w:pPr>
            <w:pStyle w:val="Bibliography"/>
            <w:ind w:left="720" w:hanging="720"/>
            <w:rPr>
              <w:rFonts w:ascii="Times New Roman" w:hAnsi="Times New Roman" w:cs="Times New Roman"/>
              <w:noProof/>
            </w:rPr>
          </w:pPr>
          <w:r w:rsidRPr="00EC1B5E">
            <w:rPr>
              <w:rFonts w:ascii="Times New Roman" w:hAnsi="Times New Roman" w:cs="Times New Roman"/>
              <w:noProof/>
            </w:rPr>
            <w:t xml:space="preserve">USCB. (n.d.). </w:t>
          </w:r>
          <w:r w:rsidRPr="00EC1B5E">
            <w:rPr>
              <w:rFonts w:ascii="Times New Roman" w:hAnsi="Times New Roman" w:cs="Times New Roman"/>
              <w:i/>
              <w:iCs/>
              <w:noProof/>
            </w:rPr>
            <w:t>QuickFacts</w:t>
          </w:r>
          <w:r w:rsidRPr="00EC1B5E">
            <w:rPr>
              <w:rFonts w:ascii="Times New Roman" w:hAnsi="Times New Roman" w:cs="Times New Roman"/>
              <w:noProof/>
            </w:rPr>
            <w:t>. Retrieved from United States Census Bureau: https://www.census.gov/quickfacts/fact/table/miamidadecountyflorida/POP060210</w:t>
          </w:r>
        </w:p>
        <w:p w14:paraId="58930020" w14:textId="77777777" w:rsidR="007640CD" w:rsidRPr="00EC1B5E" w:rsidRDefault="007640CD" w:rsidP="007640CD">
          <w:r w:rsidRPr="00EC1B5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DF8547E" w14:textId="77777777" w:rsidR="00357CB1" w:rsidRPr="00EC1B5E" w:rsidRDefault="00357CB1" w:rsidP="0040535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401C772" w14:textId="77777777" w:rsidR="00805113" w:rsidRPr="00EC1B5E" w:rsidRDefault="00805113" w:rsidP="0040535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88D37C7" w14:textId="77777777" w:rsidR="00357CB1" w:rsidRPr="00EC1B5E" w:rsidRDefault="00357CB1" w:rsidP="0040535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61AEA84" w14:textId="39DB9044" w:rsidR="00D97EF6" w:rsidRPr="00EC1B5E" w:rsidRDefault="004D6E1A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Figures</w:t>
      </w:r>
    </w:p>
    <w:p w14:paraId="3294ACF3" w14:textId="7F5A38D2" w:rsidR="00EB3AA7" w:rsidRPr="00EC1B5E" w:rsidRDefault="004D6E1A" w:rsidP="00EB3A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</w:t>
      </w:r>
      <w:r w:rsidR="003E34C6" w:rsidRPr="00EC1B5E">
        <w:rPr>
          <w:rFonts w:ascii="Times New Roman" w:hAnsi="Times New Roman" w:cs="Times New Roman"/>
          <w:b/>
          <w:bCs/>
        </w:rPr>
        <w:t xml:space="preserve"> 1</w:t>
      </w:r>
      <w:r w:rsidR="00EB3AA7" w:rsidRPr="00EC1B5E">
        <w:rPr>
          <w:rFonts w:ascii="Times New Roman" w:hAnsi="Times New Roman" w:cs="Times New Roman"/>
          <w:b/>
          <w:bCs/>
        </w:rPr>
        <w:t>: IRS Data Column Title 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3AA7" w:rsidRPr="00EC1B5E" w14:paraId="0D91493F" w14:textId="77777777" w:rsidTr="008701C0">
        <w:tc>
          <w:tcPr>
            <w:tcW w:w="4675" w:type="dxa"/>
          </w:tcPr>
          <w:p w14:paraId="0CBBC66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IRS Data Column</w:t>
            </w:r>
          </w:p>
        </w:tc>
        <w:tc>
          <w:tcPr>
            <w:tcW w:w="4675" w:type="dxa"/>
          </w:tcPr>
          <w:p w14:paraId="1AB785B6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Data Column Meaning</w:t>
            </w:r>
          </w:p>
        </w:tc>
      </w:tr>
      <w:tr w:rsidR="00EB3AA7" w:rsidRPr="00EC1B5E" w14:paraId="7C34CCEA" w14:textId="77777777" w:rsidTr="008701C0">
        <w:tc>
          <w:tcPr>
            <w:tcW w:w="4675" w:type="dxa"/>
          </w:tcPr>
          <w:p w14:paraId="19B3BD3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STATEFIPS</w:t>
            </w:r>
          </w:p>
        </w:tc>
        <w:tc>
          <w:tcPr>
            <w:tcW w:w="4675" w:type="dxa"/>
          </w:tcPr>
          <w:p w14:paraId="1F6EE430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 FIPs code</w:t>
            </w:r>
          </w:p>
        </w:tc>
      </w:tr>
      <w:tr w:rsidR="00EB3AA7" w:rsidRPr="00EC1B5E" w14:paraId="45242E2E" w14:textId="77777777" w:rsidTr="008701C0">
        <w:tc>
          <w:tcPr>
            <w:tcW w:w="4675" w:type="dxa"/>
          </w:tcPr>
          <w:p w14:paraId="10A63827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4675" w:type="dxa"/>
          </w:tcPr>
          <w:p w14:paraId="53C4EF7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 abbreviation</w:t>
            </w:r>
          </w:p>
        </w:tc>
      </w:tr>
      <w:tr w:rsidR="00EB3AA7" w:rsidRPr="00EC1B5E" w14:paraId="120E77B6" w14:textId="77777777" w:rsidTr="008701C0">
        <w:tc>
          <w:tcPr>
            <w:tcW w:w="4675" w:type="dxa"/>
          </w:tcPr>
          <w:p w14:paraId="180C7527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COUNTYFIPS</w:t>
            </w:r>
          </w:p>
        </w:tc>
        <w:tc>
          <w:tcPr>
            <w:tcW w:w="4675" w:type="dxa"/>
          </w:tcPr>
          <w:p w14:paraId="30F715DC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County FIPS code</w:t>
            </w:r>
          </w:p>
        </w:tc>
      </w:tr>
      <w:tr w:rsidR="00EB3AA7" w:rsidRPr="00EC1B5E" w14:paraId="0E837ECB" w14:textId="77777777" w:rsidTr="008701C0">
        <w:tc>
          <w:tcPr>
            <w:tcW w:w="4675" w:type="dxa"/>
          </w:tcPr>
          <w:p w14:paraId="50132BF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COUNTYNAME</w:t>
            </w:r>
          </w:p>
        </w:tc>
        <w:tc>
          <w:tcPr>
            <w:tcW w:w="4675" w:type="dxa"/>
          </w:tcPr>
          <w:p w14:paraId="0A8AEBC4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Name of county</w:t>
            </w:r>
          </w:p>
        </w:tc>
      </w:tr>
      <w:tr w:rsidR="00EB3AA7" w:rsidRPr="00EC1B5E" w14:paraId="7010DCB6" w14:textId="77777777" w:rsidTr="008701C0">
        <w:tc>
          <w:tcPr>
            <w:tcW w:w="4675" w:type="dxa"/>
          </w:tcPr>
          <w:p w14:paraId="65A3FB40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agi_stub</w:t>
            </w:r>
            <w:proofErr w:type="spellEnd"/>
            <w:r w:rsidRPr="00EC1B5E">
              <w:rPr>
                <w:rFonts w:ascii="Times New Roman" w:hAnsi="Times New Roman" w:cs="Times New Roman"/>
              </w:rPr>
              <w:t>/AGI_STUB</w:t>
            </w:r>
          </w:p>
        </w:tc>
        <w:tc>
          <w:tcPr>
            <w:tcW w:w="4675" w:type="dxa"/>
          </w:tcPr>
          <w:p w14:paraId="5EEAA75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Size of taxpayer Adjusted Gross Income (AGI)</w:t>
            </w:r>
          </w:p>
          <w:p w14:paraId="6B23377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0 = No AGI Total</w:t>
            </w:r>
          </w:p>
          <w:p w14:paraId="41145954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1 = under $1</w:t>
            </w:r>
          </w:p>
          <w:p w14:paraId="44B3B7DE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2 = $1 under $10,000</w:t>
            </w:r>
          </w:p>
          <w:p w14:paraId="3DA19D0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3 = $10,000 under $25,000</w:t>
            </w:r>
          </w:p>
          <w:p w14:paraId="7C113C00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4 = $25,000 under $50,000</w:t>
            </w:r>
          </w:p>
          <w:p w14:paraId="3C37C9E1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5 = $50,000 under $75,000</w:t>
            </w:r>
          </w:p>
          <w:p w14:paraId="43489C9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6 = $75,000 under $100,000</w:t>
            </w:r>
          </w:p>
          <w:p w14:paraId="53AB7317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7 = $100,000 under $200,000</w:t>
            </w:r>
          </w:p>
          <w:p w14:paraId="736B2254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8 = $200,000 or more</w:t>
            </w:r>
          </w:p>
        </w:tc>
      </w:tr>
      <w:tr w:rsidR="00EB3AA7" w:rsidRPr="00EC1B5E" w14:paraId="59A4E8ED" w14:textId="77777777" w:rsidTr="008701C0">
        <w:tc>
          <w:tcPr>
            <w:tcW w:w="4675" w:type="dxa"/>
          </w:tcPr>
          <w:p w14:paraId="51F0170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N1</w:t>
            </w:r>
          </w:p>
        </w:tc>
        <w:tc>
          <w:tcPr>
            <w:tcW w:w="4675" w:type="dxa"/>
          </w:tcPr>
          <w:p w14:paraId="02B0F49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Number of tax returns</w:t>
            </w:r>
          </w:p>
        </w:tc>
      </w:tr>
      <w:tr w:rsidR="00EB3AA7" w:rsidRPr="00EC1B5E" w14:paraId="3C16F0A4" w14:textId="77777777" w:rsidTr="008701C0">
        <w:tc>
          <w:tcPr>
            <w:tcW w:w="4675" w:type="dxa"/>
          </w:tcPr>
          <w:p w14:paraId="2688A74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Mars1/MARS1</w:t>
            </w:r>
          </w:p>
        </w:tc>
        <w:tc>
          <w:tcPr>
            <w:tcW w:w="4675" w:type="dxa"/>
          </w:tcPr>
          <w:p w14:paraId="63868E8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Number of single tax returns</w:t>
            </w:r>
          </w:p>
        </w:tc>
      </w:tr>
      <w:tr w:rsidR="00EB3AA7" w:rsidRPr="00EC1B5E" w14:paraId="26ECCECB" w14:textId="77777777" w:rsidTr="008701C0">
        <w:tc>
          <w:tcPr>
            <w:tcW w:w="4675" w:type="dxa"/>
          </w:tcPr>
          <w:p w14:paraId="571A995F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MARS2</w:t>
            </w:r>
          </w:p>
        </w:tc>
        <w:tc>
          <w:tcPr>
            <w:tcW w:w="4675" w:type="dxa"/>
          </w:tcPr>
          <w:p w14:paraId="327AAA87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Number of married filing jointly (MFJ) tax returns</w:t>
            </w:r>
          </w:p>
        </w:tc>
      </w:tr>
      <w:tr w:rsidR="00EB3AA7" w:rsidRPr="00EC1B5E" w14:paraId="70C2281D" w14:textId="77777777" w:rsidTr="008701C0">
        <w:tc>
          <w:tcPr>
            <w:tcW w:w="4675" w:type="dxa"/>
          </w:tcPr>
          <w:p w14:paraId="65C5FBB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MARS4</w:t>
            </w:r>
          </w:p>
        </w:tc>
        <w:tc>
          <w:tcPr>
            <w:tcW w:w="4675" w:type="dxa"/>
          </w:tcPr>
          <w:p w14:paraId="77577220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Number of head of household (HOH) tax returns</w:t>
            </w:r>
          </w:p>
        </w:tc>
      </w:tr>
      <w:tr w:rsidR="00EB3AA7" w:rsidRPr="00EC1B5E" w14:paraId="36377382" w14:textId="77777777" w:rsidTr="008701C0">
        <w:tc>
          <w:tcPr>
            <w:tcW w:w="4675" w:type="dxa"/>
          </w:tcPr>
          <w:p w14:paraId="6389CF5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N2</w:t>
            </w:r>
          </w:p>
        </w:tc>
        <w:tc>
          <w:tcPr>
            <w:tcW w:w="4675" w:type="dxa"/>
          </w:tcPr>
          <w:p w14:paraId="38E4A26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Number of Individuals</w:t>
            </w:r>
          </w:p>
        </w:tc>
      </w:tr>
      <w:tr w:rsidR="00EB3AA7" w:rsidRPr="00EC1B5E" w14:paraId="6C76050D" w14:textId="77777777" w:rsidTr="008701C0">
        <w:tc>
          <w:tcPr>
            <w:tcW w:w="4675" w:type="dxa"/>
          </w:tcPr>
          <w:p w14:paraId="0857022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A02650</w:t>
            </w:r>
          </w:p>
        </w:tc>
        <w:tc>
          <w:tcPr>
            <w:tcW w:w="4675" w:type="dxa"/>
          </w:tcPr>
          <w:p w14:paraId="0CF9F69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Total tax return income amount (reported in thousands)</w:t>
            </w:r>
          </w:p>
        </w:tc>
      </w:tr>
      <w:tr w:rsidR="00EB3AA7" w:rsidRPr="00EC1B5E" w14:paraId="18FABEDC" w14:textId="77777777" w:rsidTr="008701C0">
        <w:tc>
          <w:tcPr>
            <w:tcW w:w="4675" w:type="dxa"/>
          </w:tcPr>
          <w:p w14:paraId="06ACA9C7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 xml:space="preserve">  A00200</w:t>
            </w:r>
          </w:p>
        </w:tc>
        <w:tc>
          <w:tcPr>
            <w:tcW w:w="4675" w:type="dxa"/>
          </w:tcPr>
          <w:p w14:paraId="28F9FA0E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Total tax return salaries and wages amount (reported in thousands)</w:t>
            </w:r>
          </w:p>
        </w:tc>
      </w:tr>
    </w:tbl>
    <w:p w14:paraId="6678B43E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</w:rPr>
        <w:t>Figure Source:</w:t>
      </w:r>
      <w:r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561454299"/>
          <w:citation/>
        </w:sdtPr>
        <w:sdtEndPr/>
        <w:sdtContent>
          <w:r w:rsidRPr="00EC1B5E">
            <w:rPr>
              <w:rFonts w:ascii="Times New Roman" w:hAnsi="Times New Roman" w:cs="Times New Roman"/>
            </w:rPr>
            <w:fldChar w:fldCharType="begin"/>
          </w:r>
          <w:r w:rsidRPr="00EC1B5E">
            <w:rPr>
              <w:rFonts w:ascii="Times New Roman" w:hAnsi="Times New Roman" w:cs="Times New Roman"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</w:rPr>
            <w:fldChar w:fldCharType="end"/>
          </w:r>
        </w:sdtContent>
      </w:sdt>
    </w:p>
    <w:p w14:paraId="3FA7A2D0" w14:textId="774AAC3D" w:rsidR="00EB3AA7" w:rsidRPr="00EC1B5E" w:rsidRDefault="004D6E1A" w:rsidP="00EB3A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</w:t>
      </w:r>
      <w:r w:rsidR="00EB3AA7" w:rsidRPr="00EC1B5E">
        <w:rPr>
          <w:rFonts w:ascii="Times New Roman" w:hAnsi="Times New Roman" w:cs="Times New Roman"/>
          <w:b/>
          <w:bCs/>
        </w:rPr>
        <w:t xml:space="preserve"> </w:t>
      </w:r>
      <w:r w:rsidR="003E34C6" w:rsidRPr="00EC1B5E">
        <w:rPr>
          <w:rFonts w:ascii="Times New Roman" w:hAnsi="Times New Roman" w:cs="Times New Roman"/>
          <w:b/>
          <w:bCs/>
        </w:rPr>
        <w:t>2</w:t>
      </w:r>
      <w:r w:rsidR="00EB3AA7" w:rsidRPr="00EC1B5E">
        <w:rPr>
          <w:rFonts w:ascii="Times New Roman" w:hAnsi="Times New Roman" w:cs="Times New Roman"/>
          <w:b/>
          <w:bCs/>
        </w:rPr>
        <w:t>: US Bureau of Labor Statistics Inflation Adjustments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1954"/>
        <w:gridCol w:w="1891"/>
        <w:gridCol w:w="1928"/>
        <w:gridCol w:w="1623"/>
      </w:tblGrid>
      <w:tr w:rsidR="00EB3AA7" w:rsidRPr="00EC1B5E" w14:paraId="2DE8DFDA" w14:textId="77777777" w:rsidTr="008701C0">
        <w:tc>
          <w:tcPr>
            <w:tcW w:w="1954" w:type="dxa"/>
          </w:tcPr>
          <w:p w14:paraId="1D1DDBCF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Original Period</w:t>
            </w:r>
          </w:p>
        </w:tc>
        <w:tc>
          <w:tcPr>
            <w:tcW w:w="1954" w:type="dxa"/>
          </w:tcPr>
          <w:p w14:paraId="1D864A4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Period to Adjust to</w:t>
            </w:r>
          </w:p>
        </w:tc>
        <w:tc>
          <w:tcPr>
            <w:tcW w:w="1891" w:type="dxa"/>
          </w:tcPr>
          <w:p w14:paraId="43DD24FE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Original Value</w:t>
            </w:r>
          </w:p>
        </w:tc>
        <w:tc>
          <w:tcPr>
            <w:tcW w:w="1928" w:type="dxa"/>
          </w:tcPr>
          <w:p w14:paraId="15E106E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Inflation-Adjusted Value</w:t>
            </w:r>
          </w:p>
        </w:tc>
        <w:tc>
          <w:tcPr>
            <w:tcW w:w="1623" w:type="dxa"/>
          </w:tcPr>
          <w:p w14:paraId="74D1C113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Percentage</w:t>
            </w:r>
          </w:p>
        </w:tc>
      </w:tr>
      <w:tr w:rsidR="00EB3AA7" w:rsidRPr="00EC1B5E" w14:paraId="154998D3" w14:textId="77777777" w:rsidTr="008701C0">
        <w:tc>
          <w:tcPr>
            <w:tcW w:w="1954" w:type="dxa"/>
          </w:tcPr>
          <w:p w14:paraId="59E0820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December 2019</w:t>
            </w:r>
          </w:p>
        </w:tc>
        <w:tc>
          <w:tcPr>
            <w:tcW w:w="1954" w:type="dxa"/>
          </w:tcPr>
          <w:p w14:paraId="14E99D4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December 2022</w:t>
            </w:r>
          </w:p>
        </w:tc>
        <w:tc>
          <w:tcPr>
            <w:tcW w:w="1891" w:type="dxa"/>
          </w:tcPr>
          <w:p w14:paraId="6143E9AF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$1.00</w:t>
            </w:r>
          </w:p>
        </w:tc>
        <w:tc>
          <w:tcPr>
            <w:tcW w:w="1928" w:type="dxa"/>
          </w:tcPr>
          <w:p w14:paraId="0568DB8F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$1.15</w:t>
            </w:r>
          </w:p>
        </w:tc>
        <w:tc>
          <w:tcPr>
            <w:tcW w:w="1623" w:type="dxa"/>
          </w:tcPr>
          <w:p w14:paraId="22BBAF87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15%</w:t>
            </w:r>
          </w:p>
        </w:tc>
      </w:tr>
      <w:tr w:rsidR="00EB3AA7" w:rsidRPr="00EC1B5E" w14:paraId="458B2E45" w14:textId="77777777" w:rsidTr="008701C0">
        <w:tc>
          <w:tcPr>
            <w:tcW w:w="1954" w:type="dxa"/>
          </w:tcPr>
          <w:p w14:paraId="437894C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</w:rPr>
              <w:t>December 2020</w:t>
            </w:r>
          </w:p>
        </w:tc>
        <w:tc>
          <w:tcPr>
            <w:tcW w:w="1954" w:type="dxa"/>
          </w:tcPr>
          <w:p w14:paraId="03F0134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</w:rPr>
              <w:t>December 2022</w:t>
            </w:r>
          </w:p>
        </w:tc>
        <w:tc>
          <w:tcPr>
            <w:tcW w:w="1891" w:type="dxa"/>
          </w:tcPr>
          <w:p w14:paraId="2C211A4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</w:rPr>
              <w:t>$1.00</w:t>
            </w:r>
          </w:p>
        </w:tc>
        <w:tc>
          <w:tcPr>
            <w:tcW w:w="1928" w:type="dxa"/>
          </w:tcPr>
          <w:p w14:paraId="0CF9330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$1.14</w:t>
            </w:r>
          </w:p>
        </w:tc>
        <w:tc>
          <w:tcPr>
            <w:tcW w:w="1623" w:type="dxa"/>
          </w:tcPr>
          <w:p w14:paraId="4F27D10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14%</w:t>
            </w:r>
          </w:p>
        </w:tc>
      </w:tr>
      <w:tr w:rsidR="00EB3AA7" w:rsidRPr="00EC1B5E" w14:paraId="5D5DC83F" w14:textId="77777777" w:rsidTr="008701C0">
        <w:tc>
          <w:tcPr>
            <w:tcW w:w="1954" w:type="dxa"/>
          </w:tcPr>
          <w:p w14:paraId="077AEB6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</w:rPr>
              <w:t>December 2021</w:t>
            </w:r>
          </w:p>
        </w:tc>
        <w:tc>
          <w:tcPr>
            <w:tcW w:w="1954" w:type="dxa"/>
          </w:tcPr>
          <w:p w14:paraId="11A59C3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</w:rPr>
              <w:t>December 2022</w:t>
            </w:r>
          </w:p>
        </w:tc>
        <w:tc>
          <w:tcPr>
            <w:tcW w:w="1891" w:type="dxa"/>
          </w:tcPr>
          <w:p w14:paraId="1965F27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</w:rPr>
              <w:t>$1.00</w:t>
            </w:r>
          </w:p>
        </w:tc>
        <w:tc>
          <w:tcPr>
            <w:tcW w:w="1928" w:type="dxa"/>
          </w:tcPr>
          <w:p w14:paraId="7713CA4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$1.06</w:t>
            </w:r>
          </w:p>
        </w:tc>
        <w:tc>
          <w:tcPr>
            <w:tcW w:w="1623" w:type="dxa"/>
          </w:tcPr>
          <w:p w14:paraId="4D44A43E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106%</w:t>
            </w:r>
          </w:p>
        </w:tc>
      </w:tr>
    </w:tbl>
    <w:p w14:paraId="71D7FE0A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</w:rPr>
        <w:t>Figure Source:</w:t>
      </w:r>
      <w:r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261572895"/>
          <w:citation/>
        </w:sdtPr>
        <w:sdtEndPr/>
        <w:sdtContent>
          <w:r w:rsidRPr="00EC1B5E">
            <w:rPr>
              <w:rFonts w:ascii="Times New Roman" w:hAnsi="Times New Roman" w:cs="Times New Roman"/>
            </w:rPr>
            <w:fldChar w:fldCharType="begin"/>
          </w:r>
          <w:r w:rsidRPr="00EC1B5E">
            <w:rPr>
              <w:rFonts w:ascii="Times New Roman" w:hAnsi="Times New Roman" w:cs="Times New Roman"/>
            </w:rPr>
            <w:instrText xml:space="preserve">CITATION USB \l 1033 </w:instrText>
          </w:r>
          <w:r w:rsidRPr="00EC1B5E">
            <w:rPr>
              <w:rFonts w:ascii="Times New Roman" w:hAnsi="Times New Roman" w:cs="Times New Roman"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(BLS, n.d.)</w:t>
          </w:r>
          <w:r w:rsidRPr="00EC1B5E">
            <w:rPr>
              <w:rFonts w:ascii="Times New Roman" w:hAnsi="Times New Roman" w:cs="Times New Roman"/>
            </w:rPr>
            <w:fldChar w:fldCharType="end"/>
          </w:r>
        </w:sdtContent>
      </w:sdt>
    </w:p>
    <w:p w14:paraId="0639A7B8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CE3E87A" w14:textId="59268C99" w:rsidR="00EB3AA7" w:rsidRPr="00EC1B5E" w:rsidRDefault="004D6E1A" w:rsidP="00EB3A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</w:t>
      </w:r>
      <w:r w:rsidR="00EB3AA7" w:rsidRPr="00EC1B5E">
        <w:rPr>
          <w:rFonts w:ascii="Times New Roman" w:hAnsi="Times New Roman" w:cs="Times New Roman"/>
          <w:b/>
          <w:bCs/>
        </w:rPr>
        <w:t xml:space="preserve"> </w:t>
      </w:r>
      <w:r w:rsidR="003E34C6" w:rsidRPr="00EC1B5E">
        <w:rPr>
          <w:rFonts w:ascii="Times New Roman" w:hAnsi="Times New Roman" w:cs="Times New Roman"/>
          <w:b/>
          <w:bCs/>
        </w:rPr>
        <w:t>3</w:t>
      </w:r>
      <w:r w:rsidR="00EB3AA7" w:rsidRPr="00EC1B5E">
        <w:rPr>
          <w:rFonts w:ascii="Times New Roman" w:hAnsi="Times New Roman" w:cs="Times New Roman"/>
          <w:b/>
          <w:bCs/>
        </w:rPr>
        <w:t>: US Department of Labor Childcare Costs Data Column Title Meaning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3AA7" w:rsidRPr="00EC1B5E" w14:paraId="44920A5A" w14:textId="77777777" w:rsidTr="008701C0">
        <w:tc>
          <w:tcPr>
            <w:tcW w:w="4675" w:type="dxa"/>
          </w:tcPr>
          <w:p w14:paraId="7E5A77B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Childcare Costs Data Column</w:t>
            </w:r>
          </w:p>
        </w:tc>
        <w:tc>
          <w:tcPr>
            <w:tcW w:w="4675" w:type="dxa"/>
          </w:tcPr>
          <w:p w14:paraId="6FAFC12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Data Column Meaning</w:t>
            </w:r>
          </w:p>
        </w:tc>
      </w:tr>
      <w:tr w:rsidR="00EB3AA7" w:rsidRPr="00EC1B5E" w14:paraId="6FC4611E" w14:textId="77777777" w:rsidTr="008701C0">
        <w:tc>
          <w:tcPr>
            <w:tcW w:w="4675" w:type="dxa"/>
          </w:tcPr>
          <w:p w14:paraId="31A3EB0C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STATE_NAME</w:t>
            </w:r>
          </w:p>
        </w:tc>
        <w:tc>
          <w:tcPr>
            <w:tcW w:w="4675" w:type="dxa"/>
          </w:tcPr>
          <w:p w14:paraId="787D08B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 name</w:t>
            </w:r>
          </w:p>
        </w:tc>
      </w:tr>
      <w:tr w:rsidR="00EB3AA7" w:rsidRPr="00EC1B5E" w14:paraId="792DE66F" w14:textId="77777777" w:rsidTr="008701C0">
        <w:tc>
          <w:tcPr>
            <w:tcW w:w="4675" w:type="dxa"/>
          </w:tcPr>
          <w:p w14:paraId="5BCEB9D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STATE_ABBREVIATION</w:t>
            </w:r>
          </w:p>
        </w:tc>
        <w:tc>
          <w:tcPr>
            <w:tcW w:w="4675" w:type="dxa"/>
          </w:tcPr>
          <w:p w14:paraId="24BCC713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State abbreviation</w:t>
            </w:r>
          </w:p>
        </w:tc>
      </w:tr>
      <w:tr w:rsidR="00EB3AA7" w:rsidRPr="00EC1B5E" w14:paraId="2C371133" w14:textId="77777777" w:rsidTr="008701C0">
        <w:tc>
          <w:tcPr>
            <w:tcW w:w="4675" w:type="dxa"/>
          </w:tcPr>
          <w:p w14:paraId="70EE3BE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COUNTY_NAME</w:t>
            </w:r>
          </w:p>
        </w:tc>
        <w:tc>
          <w:tcPr>
            <w:tcW w:w="4675" w:type="dxa"/>
          </w:tcPr>
          <w:p w14:paraId="7E7D6921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Name of county</w:t>
            </w:r>
          </w:p>
        </w:tc>
      </w:tr>
      <w:tr w:rsidR="00EB3AA7" w:rsidRPr="00EC1B5E" w14:paraId="0D2F513B" w14:textId="77777777" w:rsidTr="008701C0">
        <w:tc>
          <w:tcPr>
            <w:tcW w:w="4675" w:type="dxa"/>
          </w:tcPr>
          <w:p w14:paraId="579B8EE4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COUNTY_FIPS_CODE</w:t>
            </w:r>
          </w:p>
        </w:tc>
        <w:tc>
          <w:tcPr>
            <w:tcW w:w="4675" w:type="dxa"/>
          </w:tcPr>
          <w:p w14:paraId="05C5B7F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County FIPS Code</w:t>
            </w:r>
          </w:p>
        </w:tc>
      </w:tr>
      <w:tr w:rsidR="00EB3AA7" w:rsidRPr="00EC1B5E" w14:paraId="2A6B52A8" w14:textId="77777777" w:rsidTr="008701C0">
        <w:tc>
          <w:tcPr>
            <w:tcW w:w="4675" w:type="dxa"/>
          </w:tcPr>
          <w:p w14:paraId="6B4BF76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STUDYYEAR</w:t>
            </w:r>
          </w:p>
        </w:tc>
        <w:tc>
          <w:tcPr>
            <w:tcW w:w="4675" w:type="dxa"/>
          </w:tcPr>
          <w:p w14:paraId="5C5E583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Year</w:t>
            </w:r>
          </w:p>
        </w:tc>
      </w:tr>
      <w:tr w:rsidR="00EB3AA7" w:rsidRPr="00EC1B5E" w14:paraId="2E9E0FA5" w14:textId="77777777" w:rsidTr="008701C0">
        <w:tc>
          <w:tcPr>
            <w:tcW w:w="4675" w:type="dxa"/>
          </w:tcPr>
          <w:p w14:paraId="724EC99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MFI_2022</w:t>
            </w:r>
          </w:p>
        </w:tc>
        <w:tc>
          <w:tcPr>
            <w:tcW w:w="4675" w:type="dxa"/>
          </w:tcPr>
          <w:p w14:paraId="5398F93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Median family income (inflation adjusted to 2022 dollars)</w:t>
            </w:r>
          </w:p>
        </w:tc>
      </w:tr>
      <w:tr w:rsidR="00EB3AA7" w:rsidRPr="00EC1B5E" w14:paraId="7AD9B1E8" w14:textId="77777777" w:rsidTr="008701C0">
        <w:tc>
          <w:tcPr>
            <w:tcW w:w="4675" w:type="dxa"/>
          </w:tcPr>
          <w:p w14:paraId="00CB042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MCInfant</w:t>
            </w:r>
            <w:proofErr w:type="spellEnd"/>
          </w:p>
        </w:tc>
        <w:tc>
          <w:tcPr>
            <w:tcW w:w="4675" w:type="dxa"/>
          </w:tcPr>
          <w:p w14:paraId="076B5CDC" w14:textId="42665CD5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 xml:space="preserve">Weekly median price of full-time </w:t>
            </w:r>
            <w:proofErr w:type="gramStart"/>
            <w:r w:rsidRPr="00EC1B5E">
              <w:rPr>
                <w:rFonts w:ascii="Times New Roman" w:hAnsi="Times New Roman" w:cs="Times New Roman"/>
              </w:rPr>
              <w:t>child c</w:t>
            </w:r>
            <w:r w:rsidR="00D50126">
              <w:rPr>
                <w:rFonts w:ascii="Times New Roman" w:hAnsi="Times New Roman" w:cs="Times New Roman"/>
              </w:rPr>
              <w:t>are</w:t>
            </w:r>
            <w:proofErr w:type="gramEnd"/>
            <w:r w:rsidRPr="00EC1B5E">
              <w:rPr>
                <w:rFonts w:ascii="Times New Roman" w:hAnsi="Times New Roman" w:cs="Times New Roman"/>
              </w:rPr>
              <w:t xml:space="preserve"> c</w:t>
            </w:r>
            <w:r w:rsidR="00D50126">
              <w:rPr>
                <w:rFonts w:ascii="Times New Roman" w:hAnsi="Times New Roman" w:cs="Times New Roman"/>
              </w:rPr>
              <w:t>enter</w:t>
            </w:r>
            <w:r w:rsidRPr="00EC1B5E">
              <w:rPr>
                <w:rFonts w:ascii="Times New Roman" w:hAnsi="Times New Roman" w:cs="Times New Roman"/>
              </w:rPr>
              <w:t xml:space="preserve"> for infants (0 to 23 months)</w:t>
            </w:r>
          </w:p>
          <w:p w14:paraId="3CD60DBC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3AA7" w:rsidRPr="00EC1B5E" w14:paraId="38A03871" w14:textId="77777777" w:rsidTr="008701C0">
        <w:tc>
          <w:tcPr>
            <w:tcW w:w="4675" w:type="dxa"/>
          </w:tcPr>
          <w:p w14:paraId="0C8B1A41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MCToddler</w:t>
            </w:r>
            <w:proofErr w:type="spellEnd"/>
          </w:p>
        </w:tc>
        <w:tc>
          <w:tcPr>
            <w:tcW w:w="4675" w:type="dxa"/>
          </w:tcPr>
          <w:p w14:paraId="4F7AE496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Weekly median price of full-time child center care for toddlers (24 to 35 months)</w:t>
            </w:r>
          </w:p>
        </w:tc>
      </w:tr>
      <w:tr w:rsidR="00EB3AA7" w:rsidRPr="00EC1B5E" w14:paraId="0FF6C8DC" w14:textId="77777777" w:rsidTr="008701C0">
        <w:tc>
          <w:tcPr>
            <w:tcW w:w="4675" w:type="dxa"/>
          </w:tcPr>
          <w:p w14:paraId="75A21ABE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MCPreschool</w:t>
            </w:r>
            <w:proofErr w:type="spellEnd"/>
          </w:p>
        </w:tc>
        <w:tc>
          <w:tcPr>
            <w:tcW w:w="4675" w:type="dxa"/>
          </w:tcPr>
          <w:p w14:paraId="66E8E71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Weekly median price of full-time child center care for preschoolers (36 to 54 months)</w:t>
            </w:r>
          </w:p>
        </w:tc>
      </w:tr>
      <w:tr w:rsidR="00EB3AA7" w:rsidRPr="00EC1B5E" w14:paraId="62D269C1" w14:textId="77777777" w:rsidTr="008701C0">
        <w:tc>
          <w:tcPr>
            <w:tcW w:w="4675" w:type="dxa"/>
          </w:tcPr>
          <w:p w14:paraId="09844F6E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MFCCInfant</w:t>
            </w:r>
            <w:proofErr w:type="spellEnd"/>
          </w:p>
        </w:tc>
        <w:tc>
          <w:tcPr>
            <w:tcW w:w="4675" w:type="dxa"/>
          </w:tcPr>
          <w:p w14:paraId="33E7E89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Weekly median price of full-time family childcare for infants (0 to 23 months)</w:t>
            </w:r>
          </w:p>
        </w:tc>
      </w:tr>
      <w:tr w:rsidR="00EB3AA7" w:rsidRPr="00EC1B5E" w14:paraId="72443864" w14:textId="77777777" w:rsidTr="008701C0">
        <w:tc>
          <w:tcPr>
            <w:tcW w:w="4675" w:type="dxa"/>
          </w:tcPr>
          <w:p w14:paraId="3D2FF1D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MFCCToddler</w:t>
            </w:r>
            <w:proofErr w:type="spellEnd"/>
          </w:p>
        </w:tc>
        <w:tc>
          <w:tcPr>
            <w:tcW w:w="4675" w:type="dxa"/>
          </w:tcPr>
          <w:p w14:paraId="735DD86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Weekly median price of full-time family childcare for toddlers (24 to 35 months)</w:t>
            </w:r>
          </w:p>
        </w:tc>
      </w:tr>
      <w:tr w:rsidR="00EB3AA7" w:rsidRPr="00EC1B5E" w14:paraId="4C24FE0C" w14:textId="77777777" w:rsidTr="008701C0">
        <w:tc>
          <w:tcPr>
            <w:tcW w:w="4675" w:type="dxa"/>
          </w:tcPr>
          <w:p w14:paraId="3E34451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C1B5E">
              <w:rPr>
                <w:rFonts w:ascii="Times New Roman" w:hAnsi="Times New Roman" w:cs="Times New Roman"/>
              </w:rPr>
              <w:t>MFCCPreschool</w:t>
            </w:r>
            <w:proofErr w:type="spellEnd"/>
          </w:p>
        </w:tc>
        <w:tc>
          <w:tcPr>
            <w:tcW w:w="4675" w:type="dxa"/>
          </w:tcPr>
          <w:p w14:paraId="764B91C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Weekly median price of full-time family childcare for preschoolers (36 to 54 months)</w:t>
            </w:r>
          </w:p>
        </w:tc>
      </w:tr>
    </w:tbl>
    <w:p w14:paraId="7D810CA7" w14:textId="6D096E41" w:rsidR="00EB3AA7" w:rsidRPr="00EC1B5E" w:rsidRDefault="00EB3AA7" w:rsidP="003C739E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</w:rPr>
        <w:t>Figure Source:</w:t>
      </w:r>
      <w:r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654482885"/>
          <w:citation/>
        </w:sdtPr>
        <w:sdtEndPr/>
        <w:sdtContent>
          <w:r w:rsidRPr="00EC1B5E">
            <w:rPr>
              <w:rFonts w:ascii="Times New Roman" w:hAnsi="Times New Roman" w:cs="Times New Roman"/>
            </w:rPr>
            <w:fldChar w:fldCharType="begin"/>
          </w:r>
          <w:r w:rsidRPr="00EC1B5E">
            <w:rPr>
              <w:rFonts w:ascii="Times New Roman" w:hAnsi="Times New Roman" w:cs="Times New Roman"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</w:rPr>
            <w:fldChar w:fldCharType="end"/>
          </w:r>
        </w:sdtContent>
      </w:sdt>
    </w:p>
    <w:p w14:paraId="391E2ECB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58851DE1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4FE7C145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3C6889D6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7877EB52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29857716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3EA6DA26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38601886" w14:textId="77777777" w:rsidR="003E34C6" w:rsidRPr="00EC1B5E" w:rsidRDefault="003E34C6" w:rsidP="003C739E">
      <w:pPr>
        <w:spacing w:line="480" w:lineRule="auto"/>
        <w:jc w:val="center"/>
        <w:rPr>
          <w:rFonts w:ascii="Times New Roman" w:hAnsi="Times New Roman" w:cs="Times New Roman"/>
        </w:rPr>
      </w:pPr>
    </w:p>
    <w:p w14:paraId="5ACF5E4C" w14:textId="7784A340" w:rsidR="00EB3AA7" w:rsidRPr="00EC1B5E" w:rsidRDefault="004D6E1A" w:rsidP="00EB3A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</w:t>
      </w:r>
      <w:r w:rsidR="00EB3AA7" w:rsidRPr="00EC1B5E">
        <w:rPr>
          <w:rFonts w:ascii="Times New Roman" w:hAnsi="Times New Roman" w:cs="Times New Roman"/>
          <w:b/>
          <w:bCs/>
        </w:rPr>
        <w:t xml:space="preserve"> </w:t>
      </w:r>
      <w:r w:rsidR="003E34C6" w:rsidRPr="00EC1B5E">
        <w:rPr>
          <w:rFonts w:ascii="Times New Roman" w:hAnsi="Times New Roman" w:cs="Times New Roman"/>
          <w:b/>
          <w:bCs/>
        </w:rPr>
        <w:t>4: US</w:t>
      </w:r>
      <w:r w:rsidR="00EB3AA7" w:rsidRPr="00EC1B5E">
        <w:rPr>
          <w:rFonts w:ascii="Times New Roman" w:hAnsi="Times New Roman" w:cs="Times New Roman"/>
          <w:b/>
          <w:bCs/>
        </w:rPr>
        <w:t xml:space="preserve"> Census Bureau State Regions and Divisions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4"/>
        <w:gridCol w:w="2498"/>
        <w:gridCol w:w="3088"/>
      </w:tblGrid>
      <w:tr w:rsidR="00EB3AA7" w:rsidRPr="00EC1B5E" w14:paraId="5A110EA7" w14:textId="77777777" w:rsidTr="008701C0">
        <w:tc>
          <w:tcPr>
            <w:tcW w:w="3764" w:type="dxa"/>
          </w:tcPr>
          <w:p w14:paraId="60617EB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US Region</w:t>
            </w:r>
          </w:p>
        </w:tc>
        <w:tc>
          <w:tcPr>
            <w:tcW w:w="2498" w:type="dxa"/>
          </w:tcPr>
          <w:p w14:paraId="17475561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US Division</w:t>
            </w:r>
          </w:p>
        </w:tc>
        <w:tc>
          <w:tcPr>
            <w:tcW w:w="3088" w:type="dxa"/>
          </w:tcPr>
          <w:p w14:paraId="26A3195F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B5E">
              <w:rPr>
                <w:rFonts w:ascii="Times New Roman" w:hAnsi="Times New Roman" w:cs="Times New Roman"/>
                <w:b/>
                <w:bCs/>
              </w:rPr>
              <w:t>States</w:t>
            </w:r>
          </w:p>
        </w:tc>
      </w:tr>
      <w:tr w:rsidR="00EB3AA7" w:rsidRPr="00EC1B5E" w14:paraId="2E67B2DA" w14:textId="77777777" w:rsidTr="008701C0">
        <w:tc>
          <w:tcPr>
            <w:tcW w:w="3764" w:type="dxa"/>
            <w:vMerge w:val="restart"/>
            <w:vAlign w:val="center"/>
          </w:tcPr>
          <w:p w14:paraId="5B6BFEE6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Northeast Region</w:t>
            </w:r>
          </w:p>
        </w:tc>
        <w:tc>
          <w:tcPr>
            <w:tcW w:w="2498" w:type="dxa"/>
            <w:vAlign w:val="center"/>
          </w:tcPr>
          <w:p w14:paraId="591E9C6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New England Division</w:t>
            </w:r>
          </w:p>
        </w:tc>
        <w:tc>
          <w:tcPr>
            <w:tcW w:w="3088" w:type="dxa"/>
            <w:vAlign w:val="center"/>
          </w:tcPr>
          <w:p w14:paraId="066366B4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Connecticut, Maine, Massachusetts, New Hampshire, Rhode Island, and Vermont</w:t>
            </w:r>
          </w:p>
        </w:tc>
      </w:tr>
      <w:tr w:rsidR="00EB3AA7" w:rsidRPr="00EC1B5E" w14:paraId="14B92B76" w14:textId="77777777" w:rsidTr="008701C0">
        <w:tc>
          <w:tcPr>
            <w:tcW w:w="3764" w:type="dxa"/>
            <w:vMerge/>
            <w:vAlign w:val="center"/>
          </w:tcPr>
          <w:p w14:paraId="5B45162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  <w:vAlign w:val="center"/>
          </w:tcPr>
          <w:p w14:paraId="046FE8E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Middle Atlantic Division</w:t>
            </w:r>
          </w:p>
        </w:tc>
        <w:tc>
          <w:tcPr>
            <w:tcW w:w="3088" w:type="dxa"/>
            <w:vAlign w:val="center"/>
          </w:tcPr>
          <w:p w14:paraId="5445CC3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New Jersey, New York, and Pennsylvania</w:t>
            </w:r>
          </w:p>
        </w:tc>
      </w:tr>
      <w:tr w:rsidR="00EB3AA7" w:rsidRPr="00EC1B5E" w14:paraId="4D4C8DAC" w14:textId="77777777" w:rsidTr="008701C0">
        <w:tc>
          <w:tcPr>
            <w:tcW w:w="3764" w:type="dxa"/>
            <w:vMerge w:val="restart"/>
            <w:vAlign w:val="center"/>
          </w:tcPr>
          <w:p w14:paraId="1EC5058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Midwest Region</w:t>
            </w:r>
          </w:p>
        </w:tc>
        <w:tc>
          <w:tcPr>
            <w:tcW w:w="2498" w:type="dxa"/>
            <w:vAlign w:val="center"/>
          </w:tcPr>
          <w:p w14:paraId="07725767" w14:textId="4F59A00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East North Central Division</w:t>
            </w:r>
          </w:p>
        </w:tc>
        <w:tc>
          <w:tcPr>
            <w:tcW w:w="3088" w:type="dxa"/>
            <w:vAlign w:val="center"/>
          </w:tcPr>
          <w:p w14:paraId="488FBCD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Illinois, Indiana, Michigan, Ohio, and Wisconsin</w:t>
            </w:r>
          </w:p>
        </w:tc>
      </w:tr>
      <w:tr w:rsidR="00EB3AA7" w:rsidRPr="00EC1B5E" w14:paraId="5AF14551" w14:textId="77777777" w:rsidTr="008701C0">
        <w:tc>
          <w:tcPr>
            <w:tcW w:w="3764" w:type="dxa"/>
            <w:vMerge/>
            <w:vAlign w:val="center"/>
          </w:tcPr>
          <w:p w14:paraId="0CE3EC3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  <w:vAlign w:val="center"/>
          </w:tcPr>
          <w:p w14:paraId="1EE9763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West North Central Division</w:t>
            </w:r>
          </w:p>
        </w:tc>
        <w:tc>
          <w:tcPr>
            <w:tcW w:w="3088" w:type="dxa"/>
            <w:vAlign w:val="center"/>
          </w:tcPr>
          <w:p w14:paraId="7D69B27C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Iowa, Kansas, Minnesota, Nebraska, North Dakota, and South Dakota</w:t>
            </w:r>
          </w:p>
        </w:tc>
      </w:tr>
      <w:tr w:rsidR="00EB3AA7" w:rsidRPr="00EC1B5E" w14:paraId="10A59695" w14:textId="77777777" w:rsidTr="008701C0">
        <w:tc>
          <w:tcPr>
            <w:tcW w:w="3764" w:type="dxa"/>
            <w:vMerge w:val="restart"/>
            <w:vAlign w:val="center"/>
          </w:tcPr>
          <w:p w14:paraId="74FD2172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South Region</w:t>
            </w:r>
          </w:p>
        </w:tc>
        <w:tc>
          <w:tcPr>
            <w:tcW w:w="2498" w:type="dxa"/>
            <w:vAlign w:val="center"/>
          </w:tcPr>
          <w:p w14:paraId="2DF8F74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South Atlantic Division</w:t>
            </w:r>
          </w:p>
        </w:tc>
        <w:tc>
          <w:tcPr>
            <w:tcW w:w="3088" w:type="dxa"/>
            <w:vAlign w:val="center"/>
          </w:tcPr>
          <w:p w14:paraId="4332D86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Delaware, District of Columbia, Florida, Georgia, Maryland, North Carolina, South Carolina, Virginia, and West Virginia</w:t>
            </w:r>
          </w:p>
        </w:tc>
      </w:tr>
      <w:tr w:rsidR="00EB3AA7" w:rsidRPr="00EC1B5E" w14:paraId="3092C71D" w14:textId="77777777" w:rsidTr="008701C0">
        <w:tc>
          <w:tcPr>
            <w:tcW w:w="3764" w:type="dxa"/>
            <w:vMerge/>
            <w:vAlign w:val="center"/>
          </w:tcPr>
          <w:p w14:paraId="3B8E827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  <w:vAlign w:val="center"/>
          </w:tcPr>
          <w:p w14:paraId="652FA269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 xml:space="preserve">East </w:t>
            </w:r>
            <w:proofErr w:type="gramStart"/>
            <w:r w:rsidRPr="00EC1B5E">
              <w:rPr>
                <w:rFonts w:ascii="Times New Roman" w:hAnsi="Times New Roman" w:cs="Times New Roman"/>
              </w:rPr>
              <w:t>South Central</w:t>
            </w:r>
            <w:proofErr w:type="gramEnd"/>
            <w:r w:rsidRPr="00EC1B5E">
              <w:rPr>
                <w:rFonts w:ascii="Times New Roman" w:hAnsi="Times New Roman" w:cs="Times New Roman"/>
              </w:rPr>
              <w:t xml:space="preserve"> Division</w:t>
            </w:r>
          </w:p>
        </w:tc>
        <w:tc>
          <w:tcPr>
            <w:tcW w:w="3088" w:type="dxa"/>
            <w:vAlign w:val="center"/>
          </w:tcPr>
          <w:p w14:paraId="6F76832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Alabama, Kentucky, Mississippi, and Tennessee</w:t>
            </w:r>
          </w:p>
        </w:tc>
      </w:tr>
      <w:tr w:rsidR="00EB3AA7" w:rsidRPr="00EC1B5E" w14:paraId="69516E01" w14:textId="77777777" w:rsidTr="008701C0">
        <w:tc>
          <w:tcPr>
            <w:tcW w:w="3764" w:type="dxa"/>
            <w:vMerge/>
            <w:vAlign w:val="center"/>
          </w:tcPr>
          <w:p w14:paraId="09ED69E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  <w:vAlign w:val="center"/>
          </w:tcPr>
          <w:p w14:paraId="74043F2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 xml:space="preserve">West </w:t>
            </w:r>
            <w:proofErr w:type="gramStart"/>
            <w:r w:rsidRPr="00EC1B5E">
              <w:rPr>
                <w:rFonts w:ascii="Times New Roman" w:hAnsi="Times New Roman" w:cs="Times New Roman"/>
              </w:rPr>
              <w:t>South Central</w:t>
            </w:r>
            <w:proofErr w:type="gramEnd"/>
            <w:r w:rsidRPr="00EC1B5E">
              <w:rPr>
                <w:rFonts w:ascii="Times New Roman" w:hAnsi="Times New Roman" w:cs="Times New Roman"/>
              </w:rPr>
              <w:t xml:space="preserve"> Division</w:t>
            </w:r>
          </w:p>
        </w:tc>
        <w:tc>
          <w:tcPr>
            <w:tcW w:w="3088" w:type="dxa"/>
            <w:vAlign w:val="center"/>
          </w:tcPr>
          <w:p w14:paraId="61F851AD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Arkansas, Louisiana, Oklahoma, and Texas</w:t>
            </w:r>
          </w:p>
          <w:p w14:paraId="0E6239D6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3AA7" w:rsidRPr="00EC1B5E" w14:paraId="4EA23D03" w14:textId="77777777" w:rsidTr="008701C0">
        <w:tc>
          <w:tcPr>
            <w:tcW w:w="3764" w:type="dxa"/>
            <w:vMerge w:val="restart"/>
            <w:vAlign w:val="center"/>
          </w:tcPr>
          <w:p w14:paraId="73F5FD18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West Region</w:t>
            </w:r>
          </w:p>
        </w:tc>
        <w:tc>
          <w:tcPr>
            <w:tcW w:w="2498" w:type="dxa"/>
            <w:vAlign w:val="center"/>
          </w:tcPr>
          <w:p w14:paraId="3EFB6EAA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Mountain Division</w:t>
            </w:r>
          </w:p>
        </w:tc>
        <w:tc>
          <w:tcPr>
            <w:tcW w:w="3088" w:type="dxa"/>
            <w:vAlign w:val="center"/>
          </w:tcPr>
          <w:p w14:paraId="4ED14DCB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Arizona, Colorado, Idaho, Montana, Nevada, New Mexico, Utah, and Wyoming</w:t>
            </w:r>
          </w:p>
        </w:tc>
      </w:tr>
      <w:tr w:rsidR="00EB3AA7" w:rsidRPr="00EC1B5E" w14:paraId="3C86167C" w14:textId="77777777" w:rsidTr="008701C0">
        <w:tc>
          <w:tcPr>
            <w:tcW w:w="3764" w:type="dxa"/>
            <w:vMerge/>
            <w:vAlign w:val="center"/>
          </w:tcPr>
          <w:p w14:paraId="410B74E1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  <w:vAlign w:val="center"/>
          </w:tcPr>
          <w:p w14:paraId="6F8FBEF1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Pacific Division</w:t>
            </w:r>
          </w:p>
        </w:tc>
        <w:tc>
          <w:tcPr>
            <w:tcW w:w="3088" w:type="dxa"/>
            <w:vAlign w:val="center"/>
          </w:tcPr>
          <w:p w14:paraId="789D1045" w14:textId="77777777" w:rsidR="00EB3AA7" w:rsidRPr="00EC1B5E" w:rsidRDefault="00EB3AA7" w:rsidP="008701C0">
            <w:pPr>
              <w:jc w:val="center"/>
              <w:rPr>
                <w:rFonts w:ascii="Times New Roman" w:hAnsi="Times New Roman" w:cs="Times New Roman"/>
              </w:rPr>
            </w:pPr>
            <w:r w:rsidRPr="00EC1B5E">
              <w:rPr>
                <w:rFonts w:ascii="Times New Roman" w:hAnsi="Times New Roman" w:cs="Times New Roman"/>
              </w:rPr>
              <w:t>Alaska, California, Hawaii, Oregon, and Washington</w:t>
            </w:r>
          </w:p>
        </w:tc>
      </w:tr>
    </w:tbl>
    <w:p w14:paraId="7F1970C7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</w:rPr>
        <w:t>Figure Source:</w:t>
      </w:r>
      <w:r w:rsidRPr="00EC1B5E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496963281"/>
          <w:citation/>
        </w:sdtPr>
        <w:sdtEndPr/>
        <w:sdtContent>
          <w:r w:rsidRPr="00EC1B5E">
            <w:rPr>
              <w:rFonts w:ascii="Times New Roman" w:hAnsi="Times New Roman" w:cs="Times New Roman"/>
            </w:rPr>
            <w:fldChar w:fldCharType="begin"/>
          </w:r>
          <w:r w:rsidRPr="00EC1B5E">
            <w:rPr>
              <w:rFonts w:ascii="Times New Roman" w:hAnsi="Times New Roman" w:cs="Times New Roman"/>
            </w:rPr>
            <w:instrText xml:space="preserve"> CITATION USC21 \l 1033 </w:instrText>
          </w:r>
          <w:r w:rsidRPr="00EC1B5E">
            <w:rPr>
              <w:rFonts w:ascii="Times New Roman" w:hAnsi="Times New Roman" w:cs="Times New Roman"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(USCB, 2021)</w:t>
          </w:r>
          <w:r w:rsidRPr="00EC1B5E">
            <w:rPr>
              <w:rFonts w:ascii="Times New Roman" w:hAnsi="Times New Roman" w:cs="Times New Roman"/>
            </w:rPr>
            <w:fldChar w:fldCharType="end"/>
          </w:r>
        </w:sdtContent>
      </w:sdt>
    </w:p>
    <w:p w14:paraId="0E088B6A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</w:rPr>
      </w:pPr>
    </w:p>
    <w:p w14:paraId="78D92491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</w:rPr>
      </w:pPr>
    </w:p>
    <w:p w14:paraId="3D5CBE52" w14:textId="77777777" w:rsidR="00EB3AA7" w:rsidRPr="00EC1B5E" w:rsidRDefault="00EB3AA7" w:rsidP="00EB3AA7">
      <w:pPr>
        <w:spacing w:line="480" w:lineRule="auto"/>
        <w:jc w:val="center"/>
        <w:rPr>
          <w:rFonts w:ascii="Times New Roman" w:hAnsi="Times New Roman" w:cs="Times New Roman"/>
        </w:rPr>
      </w:pPr>
    </w:p>
    <w:p w14:paraId="4E999D0C" w14:textId="77777777" w:rsidR="00786F55" w:rsidRPr="00EC1B5E" w:rsidRDefault="00786F55" w:rsidP="00CD6794">
      <w:pPr>
        <w:spacing w:line="480" w:lineRule="auto"/>
        <w:rPr>
          <w:rFonts w:ascii="Times New Roman" w:hAnsi="Times New Roman" w:cs="Times New Roman"/>
          <w:b/>
          <w:bCs/>
          <w:u w:val="single"/>
        </w:rPr>
        <w:sectPr w:rsidR="00786F55" w:rsidRPr="00EC1B5E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A5BB2C" w14:textId="41DD65A7" w:rsidR="00747185" w:rsidRPr="00EC1B5E" w:rsidRDefault="009455E0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E34C6" w:rsidRPr="00EC1B5E">
        <w:rPr>
          <w:rFonts w:ascii="Times New Roman" w:hAnsi="Times New Roman" w:cs="Times New Roman"/>
          <w:b/>
          <w:bCs/>
        </w:rPr>
        <w:t>5</w:t>
      </w:r>
      <w:r w:rsidRPr="00EC1B5E">
        <w:rPr>
          <w:rFonts w:ascii="Times New Roman" w:hAnsi="Times New Roman" w:cs="Times New Roman"/>
          <w:b/>
          <w:bCs/>
        </w:rPr>
        <w:t>: Inflation Impact on US Dollar ($) between 2019 and 2022</w:t>
      </w:r>
    </w:p>
    <w:p w14:paraId="79DB2797" w14:textId="562B3E35" w:rsidR="008E6B61" w:rsidRPr="00EC1B5E" w:rsidRDefault="00CD6794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53FE6A6B" wp14:editId="0D6A55E1">
            <wp:extent cx="6448425" cy="4715411"/>
            <wp:effectExtent l="19050" t="19050" r="9525" b="28575"/>
            <wp:docPr id="5187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4825" cy="4727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B7E18" w14:textId="64EF9EE2" w:rsidR="009510A8" w:rsidRPr="00EC1B5E" w:rsidRDefault="00C53023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="008E6B61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2070067271"/>
          <w:citation/>
        </w:sdtPr>
        <w:sdtContent>
          <w:r w:rsidR="008E6B61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8E6B61" w:rsidRPr="00EC1B5E">
            <w:rPr>
              <w:rFonts w:ascii="Times New Roman" w:hAnsi="Times New Roman" w:cs="Times New Roman"/>
              <w:b/>
              <w:bCs/>
            </w:rPr>
            <w:instrText xml:space="preserve"> CITATION USB \l 1033 </w:instrText>
          </w:r>
          <w:r w:rsidR="008E6B61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8E6B61" w:rsidRPr="00EC1B5E">
            <w:rPr>
              <w:rFonts w:ascii="Times New Roman" w:hAnsi="Times New Roman" w:cs="Times New Roman"/>
              <w:noProof/>
            </w:rPr>
            <w:t>(BLS, n.d.)</w:t>
          </w:r>
          <w:r w:rsidR="008E6B61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6EDF4548" w14:textId="1FAA1BDC" w:rsidR="00747185" w:rsidRPr="00EC1B5E" w:rsidRDefault="00A359D9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E34C6" w:rsidRPr="00EC1B5E">
        <w:rPr>
          <w:rFonts w:ascii="Times New Roman" w:hAnsi="Times New Roman" w:cs="Times New Roman"/>
          <w:b/>
          <w:bCs/>
        </w:rPr>
        <w:t>6</w:t>
      </w:r>
      <w:r w:rsidRPr="00EC1B5E">
        <w:rPr>
          <w:rFonts w:ascii="Times New Roman" w:hAnsi="Times New Roman" w:cs="Times New Roman"/>
          <w:b/>
          <w:bCs/>
        </w:rPr>
        <w:t>: National Average Adjusted Income &amp; Wages per Person for 2019-2022</w:t>
      </w:r>
      <w:bookmarkStart w:id="0" w:name="_Ref239575239"/>
      <w:r w:rsidRPr="00EC1B5E">
        <w:rPr>
          <w:rStyle w:val="FootnoteReference"/>
          <w:rFonts w:ascii="Times New Roman" w:hAnsi="Times New Roman" w:cs="Times New Roman"/>
          <w:b/>
          <w:bCs/>
        </w:rPr>
        <w:footnoteReference w:id="1"/>
      </w:r>
      <w:bookmarkEnd w:id="0"/>
    </w:p>
    <w:p w14:paraId="491D1EBA" w14:textId="5BED1597" w:rsidR="00123F8E" w:rsidRPr="00EC1B5E" w:rsidRDefault="000B7370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31621BFF" wp14:editId="372941D6">
            <wp:extent cx="7705649" cy="4061520"/>
            <wp:effectExtent l="19050" t="19050" r="10160" b="15240"/>
            <wp:docPr id="11370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1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0748" cy="4069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E34AB" w14:textId="647CAA76" w:rsidR="00C53023" w:rsidRPr="00EC1B5E" w:rsidRDefault="00C53023" w:rsidP="00C5302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="000B7370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1193958867"/>
          <w:citation/>
        </w:sdtPr>
        <w:sdtContent>
          <w:r w:rsidR="000B7370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0B7370"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="000B7370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0B7370" w:rsidRPr="00EC1B5E">
            <w:rPr>
              <w:rFonts w:ascii="Times New Roman" w:hAnsi="Times New Roman" w:cs="Times New Roman"/>
              <w:noProof/>
            </w:rPr>
            <w:t>(IRS, 2026)</w:t>
          </w:r>
          <w:r w:rsidR="000B7370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423A46E1" w14:textId="0E98E999" w:rsidR="00A359D9" w:rsidRPr="00EC1B5E" w:rsidRDefault="00E600ED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E34C6" w:rsidRPr="00EC1B5E">
        <w:rPr>
          <w:rFonts w:ascii="Times New Roman" w:hAnsi="Times New Roman" w:cs="Times New Roman"/>
          <w:b/>
          <w:bCs/>
        </w:rPr>
        <w:t>7</w:t>
      </w:r>
      <w:r w:rsidRPr="00EC1B5E">
        <w:rPr>
          <w:rFonts w:ascii="Times New Roman" w:hAnsi="Times New Roman" w:cs="Times New Roman"/>
          <w:b/>
          <w:bCs/>
        </w:rPr>
        <w:t>: National Average Household Debt Ratio</w:t>
      </w:r>
      <w:r w:rsidR="00F9338E" w:rsidRPr="00EC1B5E">
        <w:rPr>
          <w:rFonts w:ascii="Times New Roman" w:hAnsi="Times New Roman" w:cs="Times New Roman"/>
          <w:b/>
          <w:bCs/>
        </w:rPr>
        <w:t xml:space="preserve"> for 2019-2022</w:t>
      </w:r>
    </w:p>
    <w:p w14:paraId="25892DD8" w14:textId="6F9C1F22" w:rsidR="00FD508B" w:rsidRPr="00EC1B5E" w:rsidRDefault="00F67A87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5363618C" wp14:editId="6CE20EE1">
            <wp:extent cx="8229600" cy="3802380"/>
            <wp:effectExtent l="19050" t="19050" r="19050" b="26670"/>
            <wp:docPr id="6880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9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0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12DC9" w14:textId="5869E5EC" w:rsidR="00C53023" w:rsidRPr="00EC1B5E" w:rsidRDefault="00C53023" w:rsidP="004A4A4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="00F67A87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538404632"/>
          <w:citation/>
        </w:sdtPr>
        <w:sdtContent>
          <w:r w:rsidR="00322626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322626"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="00322626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322626" w:rsidRPr="00EC1B5E">
            <w:rPr>
              <w:rFonts w:ascii="Times New Roman" w:hAnsi="Times New Roman" w:cs="Times New Roman"/>
              <w:noProof/>
            </w:rPr>
            <w:t>(FRB, 2026)</w:t>
          </w:r>
          <w:r w:rsidR="00322626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184B9DF9" w14:textId="77777777" w:rsidR="00322626" w:rsidRPr="00EC1B5E" w:rsidRDefault="00322626" w:rsidP="004A4A4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FF1051C" w14:textId="77777777" w:rsidR="00963AAB" w:rsidRPr="00EC1B5E" w:rsidRDefault="00963AAB" w:rsidP="004A4A4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38240FA" w14:textId="77777777" w:rsidR="00963AAB" w:rsidRPr="00EC1B5E" w:rsidRDefault="00963AAB" w:rsidP="004A4A4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C19D45D" w14:textId="198AAEA2" w:rsidR="00963AAB" w:rsidRPr="00EC1B5E" w:rsidRDefault="00963AAB" w:rsidP="004A4A4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011CC0" w:rsidRPr="00EC1B5E">
        <w:rPr>
          <w:rFonts w:ascii="Times New Roman" w:hAnsi="Times New Roman" w:cs="Times New Roman"/>
          <w:b/>
          <w:bCs/>
        </w:rPr>
        <w:t>8</w:t>
      </w:r>
      <w:r w:rsidRPr="00EC1B5E">
        <w:rPr>
          <w:rFonts w:ascii="Times New Roman" w:hAnsi="Times New Roman" w:cs="Times New Roman"/>
          <w:b/>
          <w:bCs/>
        </w:rPr>
        <w:t xml:space="preserve">: </w:t>
      </w:r>
      <w:r w:rsidR="004618E5" w:rsidRPr="00EC1B5E">
        <w:rPr>
          <w:rFonts w:ascii="Times New Roman" w:hAnsi="Times New Roman" w:cs="Times New Roman"/>
          <w:b/>
          <w:bCs/>
        </w:rPr>
        <w:t>Average Adjusted Income per Person vs. Annual Average Household Debt Ratio in 2022</w:t>
      </w:r>
    </w:p>
    <w:p w14:paraId="124D910E" w14:textId="273728AA" w:rsidR="004618E5" w:rsidRPr="00EC1B5E" w:rsidRDefault="004618E5" w:rsidP="004A4A42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0A1FB802" wp14:editId="6283A7D2">
            <wp:extent cx="8229600" cy="4930775"/>
            <wp:effectExtent l="19050" t="19050" r="19050" b="22225"/>
            <wp:docPr id="18959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8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30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F9F55" w14:textId="621ED70F" w:rsidR="00322626" w:rsidRPr="00EC1B5E" w:rsidRDefault="00963AAB" w:rsidP="004618E5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="004618E5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-2077043018"/>
          <w:citation/>
        </w:sdtPr>
        <w:sdtContent>
          <w:r w:rsidR="004618E5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4618E5"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="004618E5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4618E5" w:rsidRPr="00EC1B5E">
            <w:rPr>
              <w:rFonts w:ascii="Times New Roman" w:hAnsi="Times New Roman" w:cs="Times New Roman"/>
              <w:noProof/>
            </w:rPr>
            <w:t>(IRS, 2026)</w:t>
          </w:r>
          <w:r w:rsidR="004618E5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  <w:r w:rsidR="004618E5" w:rsidRPr="00EC1B5E">
        <w:rPr>
          <w:rFonts w:ascii="Times New Roman" w:hAnsi="Times New Roman" w:cs="Times New Roman"/>
          <w:b/>
          <w:bCs/>
        </w:rPr>
        <w:t xml:space="preserve"> </w:t>
      </w:r>
      <w:r w:rsidR="004618E5" w:rsidRPr="00EC1B5E">
        <w:rPr>
          <w:rFonts w:ascii="Times New Roman" w:hAnsi="Times New Roman" w:cs="Times New Roman"/>
        </w:rPr>
        <w:t xml:space="preserve">and </w:t>
      </w:r>
      <w:sdt>
        <w:sdtPr>
          <w:rPr>
            <w:rFonts w:ascii="Times New Roman" w:hAnsi="Times New Roman" w:cs="Times New Roman"/>
          </w:rPr>
          <w:id w:val="-269556197"/>
          <w:citation/>
        </w:sdtPr>
        <w:sdtContent>
          <w:r w:rsidR="004618E5" w:rsidRPr="00EC1B5E">
            <w:rPr>
              <w:rFonts w:ascii="Times New Roman" w:hAnsi="Times New Roman" w:cs="Times New Roman"/>
            </w:rPr>
            <w:fldChar w:fldCharType="begin"/>
          </w:r>
          <w:r w:rsidR="004618E5" w:rsidRPr="00EC1B5E">
            <w:rPr>
              <w:rFonts w:ascii="Times New Roman" w:hAnsi="Times New Roman" w:cs="Times New Roman"/>
            </w:rPr>
            <w:instrText xml:space="preserve"> CITATION Fed26 \l 1033 </w:instrText>
          </w:r>
          <w:r w:rsidR="004618E5" w:rsidRPr="00EC1B5E">
            <w:rPr>
              <w:rFonts w:ascii="Times New Roman" w:hAnsi="Times New Roman" w:cs="Times New Roman"/>
            </w:rPr>
            <w:fldChar w:fldCharType="separate"/>
          </w:r>
          <w:r w:rsidR="004618E5" w:rsidRPr="00EC1B5E">
            <w:rPr>
              <w:rFonts w:ascii="Times New Roman" w:hAnsi="Times New Roman" w:cs="Times New Roman"/>
              <w:noProof/>
            </w:rPr>
            <w:t>(FRB, 2026)</w:t>
          </w:r>
          <w:r w:rsidR="004618E5" w:rsidRPr="00EC1B5E">
            <w:rPr>
              <w:rFonts w:ascii="Times New Roman" w:hAnsi="Times New Roman" w:cs="Times New Roman"/>
            </w:rPr>
            <w:fldChar w:fldCharType="end"/>
          </w:r>
        </w:sdtContent>
      </w:sdt>
    </w:p>
    <w:p w14:paraId="64409B1B" w14:textId="73E29C28" w:rsidR="009E22BB" w:rsidRPr="00EC1B5E" w:rsidRDefault="00CE1C84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011CC0" w:rsidRPr="00EC1B5E">
        <w:rPr>
          <w:rFonts w:ascii="Times New Roman" w:hAnsi="Times New Roman" w:cs="Times New Roman"/>
          <w:b/>
          <w:bCs/>
        </w:rPr>
        <w:t>9</w:t>
      </w:r>
      <w:r w:rsidRPr="00EC1B5E">
        <w:rPr>
          <w:rFonts w:ascii="Times New Roman" w:hAnsi="Times New Roman" w:cs="Times New Roman"/>
          <w:b/>
          <w:bCs/>
        </w:rPr>
        <w:t>: National Annual Average Childcare Costs per Child for 2019-2022</w:t>
      </w:r>
    </w:p>
    <w:p w14:paraId="48CEE7E8" w14:textId="468E6F42" w:rsidR="00EB418F" w:rsidRPr="00EC1B5E" w:rsidRDefault="00EB418F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614F0713" wp14:editId="3A8C6D3C">
            <wp:extent cx="8229600" cy="4349750"/>
            <wp:effectExtent l="19050" t="19050" r="19050" b="12700"/>
            <wp:docPr id="19886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49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8A90E" w14:textId="66F80E31" w:rsidR="00563CD0" w:rsidRPr="00EC1B5E" w:rsidRDefault="00C53023" w:rsidP="00E54A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="00EB418F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-1735307522"/>
          <w:citation/>
        </w:sdtPr>
        <w:sdtContent>
          <w:r w:rsidR="00EB418F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EB418F"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="00EB418F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EB418F" w:rsidRPr="00EC1B5E">
            <w:rPr>
              <w:rFonts w:ascii="Times New Roman" w:hAnsi="Times New Roman" w:cs="Times New Roman"/>
              <w:noProof/>
            </w:rPr>
            <w:t>(DOL, n.d.)</w:t>
          </w:r>
          <w:r w:rsidR="00EB418F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7A078B35" w14:textId="77777777" w:rsidR="00563CD0" w:rsidRPr="00EC1B5E" w:rsidRDefault="00563CD0" w:rsidP="004A4A4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06A93F3" w14:textId="3E986E1D" w:rsidR="00563CD0" w:rsidRPr="00EC1B5E" w:rsidRDefault="00563CD0" w:rsidP="004A4A4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A509FE" w:rsidRPr="00EC1B5E">
        <w:rPr>
          <w:rFonts w:ascii="Times New Roman" w:hAnsi="Times New Roman" w:cs="Times New Roman"/>
          <w:b/>
          <w:bCs/>
        </w:rPr>
        <w:t>10</w:t>
      </w:r>
      <w:r w:rsidRPr="00EC1B5E">
        <w:rPr>
          <w:rFonts w:ascii="Times New Roman" w:hAnsi="Times New Roman" w:cs="Times New Roman"/>
          <w:b/>
          <w:bCs/>
        </w:rPr>
        <w:t>: Average Income per Person by State (2019 to 2022)</w:t>
      </w:r>
      <w:r w:rsidR="00EC1B5E">
        <w:rPr>
          <w:rStyle w:val="FootnoteReference"/>
          <w:rFonts w:ascii="Times New Roman" w:hAnsi="Times New Roman" w:cs="Times New Roman"/>
          <w:b/>
          <w:bCs/>
        </w:rPr>
        <w:footnoteReference w:id="2"/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0CA34B38" w14:textId="59AEBF23" w:rsidR="007E25B0" w:rsidRPr="00EC1B5E" w:rsidRDefault="001834A7" w:rsidP="001834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24BBAF87" wp14:editId="4E76777A">
            <wp:extent cx="8191527" cy="4371975"/>
            <wp:effectExtent l="19050" t="19050" r="19050" b="9525"/>
            <wp:docPr id="14788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8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4221" cy="4389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663CB" w14:textId="10ACE637" w:rsidR="001834A7" w:rsidRPr="00EC1B5E" w:rsidRDefault="00563CD0" w:rsidP="00EC1B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1512287793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07F81AAF" w14:textId="64EBFEBA" w:rsidR="001834A7" w:rsidRPr="00EC1B5E" w:rsidRDefault="001834A7" w:rsidP="001834A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A509FE" w:rsidRPr="00EC1B5E">
        <w:rPr>
          <w:rFonts w:ascii="Times New Roman" w:hAnsi="Times New Roman" w:cs="Times New Roman"/>
          <w:b/>
          <w:bCs/>
        </w:rPr>
        <w:t>11</w:t>
      </w:r>
      <w:r w:rsidRPr="00EC1B5E">
        <w:rPr>
          <w:rFonts w:ascii="Times New Roman" w:hAnsi="Times New Roman" w:cs="Times New Roman"/>
          <w:b/>
          <w:bCs/>
        </w:rPr>
        <w:t xml:space="preserve">: Average </w:t>
      </w:r>
      <w:r w:rsidRPr="00EC1B5E">
        <w:rPr>
          <w:rFonts w:ascii="Times New Roman" w:hAnsi="Times New Roman" w:cs="Times New Roman"/>
          <w:b/>
          <w:bCs/>
        </w:rPr>
        <w:t>Wages</w:t>
      </w:r>
      <w:r w:rsidRPr="00EC1B5E">
        <w:rPr>
          <w:rFonts w:ascii="Times New Roman" w:hAnsi="Times New Roman" w:cs="Times New Roman"/>
          <w:b/>
          <w:bCs/>
        </w:rPr>
        <w:t xml:space="preserve"> per Person by State (2019 to 2022)</w:t>
      </w:r>
      <w:r w:rsidR="00EC1B5E">
        <w:rPr>
          <w:rStyle w:val="FootnoteReference"/>
          <w:rFonts w:ascii="Times New Roman" w:hAnsi="Times New Roman" w:cs="Times New Roman"/>
          <w:b/>
          <w:bCs/>
        </w:rPr>
        <w:footnoteReference w:id="3"/>
      </w:r>
      <w:r w:rsidRPr="00EC1B5E">
        <w:rPr>
          <w:rFonts w:ascii="Times New Roman" w:hAnsi="Times New Roman" w:cs="Times New Roman"/>
          <w:b/>
          <w:bCs/>
        </w:rPr>
        <w:t xml:space="preserve"> (please see Jupyter file for interactive features)</w:t>
      </w:r>
    </w:p>
    <w:p w14:paraId="2B2B62D6" w14:textId="503D311D" w:rsidR="001834A7" w:rsidRPr="00EC1B5E" w:rsidRDefault="00E44A2C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5691FC27" wp14:editId="0829F8B5">
            <wp:extent cx="6930390" cy="3635781"/>
            <wp:effectExtent l="19050" t="19050" r="22860" b="22225"/>
            <wp:docPr id="318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4323" cy="3648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A4C41" w14:textId="7C6EF271" w:rsidR="00B87547" w:rsidRPr="00EC1B5E" w:rsidRDefault="00E44A2C" w:rsidP="00EC1B5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871734610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734D611E" w14:textId="4E9F5A57" w:rsidR="00005980" w:rsidRPr="00EC1B5E" w:rsidRDefault="00746C93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231890A3" wp14:editId="71C0589E">
            <wp:simplePos x="0" y="0"/>
            <wp:positionH relativeFrom="column">
              <wp:posOffset>59690</wp:posOffset>
            </wp:positionH>
            <wp:positionV relativeFrom="paragraph">
              <wp:posOffset>289560</wp:posOffset>
            </wp:positionV>
            <wp:extent cx="5788025" cy="4979670"/>
            <wp:effectExtent l="19050" t="19050" r="22225" b="11430"/>
            <wp:wrapSquare wrapText="bothSides"/>
            <wp:docPr id="14333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970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4979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028"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12</w:t>
      </w:r>
      <w:r w:rsidR="004C6028" w:rsidRPr="00EC1B5E">
        <w:rPr>
          <w:rFonts w:ascii="Times New Roman" w:hAnsi="Times New Roman" w:cs="Times New Roman"/>
          <w:b/>
          <w:bCs/>
        </w:rPr>
        <w:t>: Average Annual Income per Person per Region in 2022 (excluding AK and HI)</w:t>
      </w:r>
    </w:p>
    <w:p w14:paraId="13EF21F4" w14:textId="2E96FEF9" w:rsidR="00252E01" w:rsidRPr="00EC1B5E" w:rsidRDefault="00144BCB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1" locked="0" layoutInCell="1" allowOverlap="1" wp14:anchorId="78AFF7D1" wp14:editId="04921389">
            <wp:simplePos x="0" y="0"/>
            <wp:positionH relativeFrom="column">
              <wp:posOffset>6018521</wp:posOffset>
            </wp:positionH>
            <wp:positionV relativeFrom="paragraph">
              <wp:posOffset>401339</wp:posOffset>
            </wp:positionV>
            <wp:extent cx="2224585" cy="3685595"/>
            <wp:effectExtent l="0" t="0" r="4445" b="0"/>
            <wp:wrapTight wrapText="bothSides">
              <wp:wrapPolygon edited="0">
                <wp:start x="0" y="0"/>
                <wp:lineTo x="0" y="21436"/>
                <wp:lineTo x="21458" y="21436"/>
                <wp:lineTo x="21458" y="0"/>
                <wp:lineTo x="0" y="0"/>
              </wp:wrapPolygon>
            </wp:wrapTight>
            <wp:docPr id="2513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119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585" cy="36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97FD8" w14:textId="77777777" w:rsidR="00364046" w:rsidRPr="00EC1B5E" w:rsidRDefault="00364046" w:rsidP="00893B6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08E1C33" w14:textId="77777777" w:rsidR="00364046" w:rsidRPr="00EC1B5E" w:rsidRDefault="00364046" w:rsidP="00144BC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C6E5BEF" w14:textId="647D0CF1" w:rsidR="00893B6C" w:rsidRPr="00EC1B5E" w:rsidRDefault="00893B6C" w:rsidP="00893B6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="00364046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-744112788"/>
          <w:citation/>
        </w:sdtPr>
        <w:sdtContent>
          <w:r w:rsidR="00364046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364046"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="00364046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364046" w:rsidRPr="00EC1B5E">
            <w:rPr>
              <w:rFonts w:ascii="Times New Roman" w:hAnsi="Times New Roman" w:cs="Times New Roman"/>
              <w:noProof/>
            </w:rPr>
            <w:t>(IRS, 2026)</w:t>
          </w:r>
          <w:r w:rsidR="00364046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  <w:r w:rsidR="00364046" w:rsidRPr="00EC1B5E">
        <w:rPr>
          <w:rFonts w:ascii="Times New Roman" w:hAnsi="Times New Roman" w:cs="Times New Roman"/>
          <w:b/>
          <w:bCs/>
        </w:rPr>
        <w:t xml:space="preserve"> </w:t>
      </w:r>
      <w:r w:rsidR="00364046" w:rsidRPr="00EC1B5E">
        <w:rPr>
          <w:rFonts w:ascii="Times New Roman" w:hAnsi="Times New Roman" w:cs="Times New Roman"/>
        </w:rPr>
        <w:t>and</w:t>
      </w:r>
      <w:r w:rsidR="00117C21"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-1671473395"/>
          <w:citation/>
        </w:sdtPr>
        <w:sdtContent>
          <w:r w:rsidR="0059010E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59010E" w:rsidRPr="00EC1B5E">
            <w:rPr>
              <w:rFonts w:ascii="Times New Roman" w:hAnsi="Times New Roman" w:cs="Times New Roman"/>
              <w:b/>
              <w:bCs/>
            </w:rPr>
            <w:instrText xml:space="preserve"> CITATION ASP \l 1033 </w:instrText>
          </w:r>
          <w:r w:rsidR="0059010E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59010E" w:rsidRPr="00EC1B5E">
            <w:rPr>
              <w:rFonts w:ascii="Times New Roman" w:hAnsi="Times New Roman" w:cs="Times New Roman"/>
              <w:noProof/>
            </w:rPr>
            <w:t>(ASPE, n.d.)</w:t>
          </w:r>
          <w:r w:rsidR="0059010E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40DF0D14" w14:textId="54B658EC" w:rsidR="00707242" w:rsidRPr="00EC1B5E" w:rsidRDefault="00707242" w:rsidP="0070724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13</w:t>
      </w:r>
      <w:r w:rsidRPr="00EC1B5E">
        <w:rPr>
          <w:rFonts w:ascii="Times New Roman" w:hAnsi="Times New Roman" w:cs="Times New Roman"/>
          <w:b/>
          <w:bCs/>
        </w:rPr>
        <w:t xml:space="preserve">: Average Annual </w:t>
      </w:r>
      <w:proofErr w:type="gramStart"/>
      <w:r w:rsidRPr="00EC1B5E">
        <w:rPr>
          <w:rFonts w:ascii="Times New Roman" w:hAnsi="Times New Roman" w:cs="Times New Roman"/>
          <w:b/>
          <w:bCs/>
        </w:rPr>
        <w:t>Income per</w:t>
      </w:r>
      <w:proofErr w:type="gramEnd"/>
      <w:r w:rsidRPr="00EC1B5E">
        <w:rPr>
          <w:rFonts w:ascii="Times New Roman" w:hAnsi="Times New Roman" w:cs="Times New Roman"/>
          <w:b/>
          <w:bCs/>
        </w:rPr>
        <w:t xml:space="preserve"> Person for Alaska &amp; Hawaii in 2022 </w:t>
      </w:r>
    </w:p>
    <w:p w14:paraId="227302BF" w14:textId="6DE322D9" w:rsidR="00D8644C" w:rsidRPr="00EC1B5E" w:rsidRDefault="00D8644C" w:rsidP="0070724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3DBCCB07" wp14:editId="3EB71E79">
            <wp:extent cx="6852597" cy="4801576"/>
            <wp:effectExtent l="19050" t="19050" r="24765" b="18415"/>
            <wp:docPr id="7013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3119" cy="4808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ACEF3" w14:textId="77777777" w:rsidR="00BD2019" w:rsidRPr="00EC1B5E" w:rsidRDefault="00BD2019" w:rsidP="00BD201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1952699503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</w:rPr>
        <w:t>and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-1652663401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ASP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(ASPE,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56A97FF3" w14:textId="5EF4119A" w:rsidR="00E96E70" w:rsidRPr="00EC1B5E" w:rsidRDefault="00E96E70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14</w:t>
      </w:r>
      <w:r w:rsidRPr="00EC1B5E">
        <w:rPr>
          <w:rFonts w:ascii="Times New Roman" w:hAnsi="Times New Roman" w:cs="Times New Roman"/>
          <w:b/>
          <w:bCs/>
        </w:rPr>
        <w:t>: Northeast Region Dashboard</w:t>
      </w:r>
      <w:r w:rsidR="00431871" w:rsidRPr="00EC1B5E">
        <w:rPr>
          <w:rFonts w:ascii="Times New Roman" w:hAnsi="Times New Roman" w:cs="Times New Roman"/>
          <w:b/>
          <w:bCs/>
        </w:rPr>
        <w:t xml:space="preserve"> </w:t>
      </w:r>
      <w:r w:rsidR="00431871"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1F41AB4A" w14:textId="5D611DC4" w:rsidR="00FD169A" w:rsidRPr="00EC1B5E" w:rsidRDefault="00FD169A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14</w:t>
      </w:r>
      <w:r w:rsidRPr="00EC1B5E">
        <w:rPr>
          <w:rFonts w:ascii="Times New Roman" w:hAnsi="Times New Roman" w:cs="Times New Roman"/>
          <w:b/>
          <w:bCs/>
        </w:rPr>
        <w:t>.1</w:t>
      </w:r>
      <w:r w:rsidRPr="00EC1B5E">
        <w:rPr>
          <w:rFonts w:ascii="Times New Roman" w:hAnsi="Times New Roman" w:cs="Times New Roman"/>
          <w:b/>
          <w:bCs/>
        </w:rPr>
        <w:t>: Northeast Region Dashboard</w:t>
      </w:r>
      <w:r w:rsidRPr="00EC1B5E">
        <w:rPr>
          <w:rFonts w:ascii="Times New Roman" w:hAnsi="Times New Roman" w:cs="Times New Roman"/>
          <w:b/>
          <w:bCs/>
        </w:rPr>
        <w:t xml:space="preserve"> Figure (</w:t>
      </w:r>
      <w:r w:rsidR="00DC2D98" w:rsidRPr="00EC1B5E">
        <w:rPr>
          <w:rFonts w:ascii="Times New Roman" w:hAnsi="Times New Roman" w:cs="Times New Roman"/>
          <w:b/>
          <w:bCs/>
        </w:rPr>
        <w:t>2022 Regional Choropleth</w:t>
      </w:r>
      <w:r w:rsidRPr="00EC1B5E">
        <w:rPr>
          <w:rFonts w:ascii="Times New Roman" w:hAnsi="Times New Roman" w:cs="Times New Roman"/>
          <w:b/>
          <w:bCs/>
        </w:rPr>
        <w:t>)</w:t>
      </w:r>
    </w:p>
    <w:p w14:paraId="6819C4A9" w14:textId="6C7E4887" w:rsidR="00DC2D98" w:rsidRPr="00EC1B5E" w:rsidRDefault="0098395B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3B1499F" wp14:editId="5B87C6D4">
            <wp:extent cx="6693244" cy="3168813"/>
            <wp:effectExtent l="19050" t="19050" r="12700" b="12700"/>
            <wp:docPr id="12784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5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3244" cy="3168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A615B" w14:textId="272F1951" w:rsidR="002D7B0C" w:rsidRPr="00EC1B5E" w:rsidRDefault="007234DA" w:rsidP="002D7B0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1083872257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5165F077" w14:textId="77777777" w:rsidR="002D7B0C" w:rsidRPr="00EC1B5E" w:rsidRDefault="002D7B0C" w:rsidP="002D7B0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FA798DB" w14:textId="77777777" w:rsidR="002D7B0C" w:rsidRPr="00EC1B5E" w:rsidRDefault="002D7B0C" w:rsidP="002D7B0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0426D75" w14:textId="77777777" w:rsidR="002D7B0C" w:rsidRPr="00EC1B5E" w:rsidRDefault="002D7B0C" w:rsidP="002D7B0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8BA39C9" w14:textId="10EB65DE" w:rsidR="002D7B0C" w:rsidRPr="00EC1B5E" w:rsidRDefault="002D7B0C" w:rsidP="002D7B0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14</w:t>
      </w:r>
      <w:r w:rsidRPr="00EC1B5E">
        <w:rPr>
          <w:rFonts w:ascii="Times New Roman" w:hAnsi="Times New Roman" w:cs="Times New Roman"/>
          <w:b/>
          <w:bCs/>
        </w:rPr>
        <w:t>: Northeast Region Dashboard (please see Jupyter file for interactive features)</w:t>
      </w:r>
    </w:p>
    <w:p w14:paraId="35C8374C" w14:textId="458526AD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14</w:t>
      </w:r>
      <w:r w:rsidRPr="00EC1B5E">
        <w:rPr>
          <w:rFonts w:ascii="Times New Roman" w:hAnsi="Times New Roman" w:cs="Times New Roman"/>
          <w:b/>
          <w:bCs/>
        </w:rPr>
        <w:t>.</w:t>
      </w:r>
      <w:r w:rsidRPr="00EC1B5E">
        <w:rPr>
          <w:rFonts w:ascii="Times New Roman" w:hAnsi="Times New Roman" w:cs="Times New Roman"/>
          <w:b/>
          <w:bCs/>
        </w:rPr>
        <w:t>2</w:t>
      </w:r>
      <w:r w:rsidRPr="00EC1B5E">
        <w:rPr>
          <w:rFonts w:ascii="Times New Roman" w:hAnsi="Times New Roman" w:cs="Times New Roman"/>
          <w:b/>
          <w:bCs/>
        </w:rPr>
        <w:t>: Northeast Region Dashboard Figure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(</w:t>
      </w:r>
      <w:r w:rsidR="003C2A4A" w:rsidRPr="00EC1B5E">
        <w:rPr>
          <w:rFonts w:ascii="Times New Roman" w:hAnsi="Times New Roman" w:cs="Times New Roman"/>
          <w:b/>
          <w:bCs/>
        </w:rPr>
        <w:t>2022 Childcare Costs Comparison</w:t>
      </w:r>
      <w:r w:rsidRPr="00EC1B5E">
        <w:rPr>
          <w:rFonts w:ascii="Times New Roman" w:hAnsi="Times New Roman" w:cs="Times New Roman"/>
          <w:b/>
          <w:bCs/>
        </w:rPr>
        <w:t>)</w:t>
      </w:r>
    </w:p>
    <w:p w14:paraId="0C6D60CA" w14:textId="0CEF12F6" w:rsidR="00A77C03" w:rsidRPr="00EC1B5E" w:rsidRDefault="000C3319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AB7264E" wp14:editId="763A3F9B">
            <wp:extent cx="4940554" cy="4172164"/>
            <wp:effectExtent l="19050" t="19050" r="12700" b="19050"/>
            <wp:docPr id="10531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5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172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39E7F" w14:textId="5CF1DEB7" w:rsidR="0012588A" w:rsidRPr="00EC1B5E" w:rsidRDefault="007234DA" w:rsidP="00EE79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1216467276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6812E2DD" w14:textId="7D43445F" w:rsidR="0012588A" w:rsidRPr="00EC1B5E" w:rsidRDefault="0012588A" w:rsidP="007234D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14</w:t>
      </w:r>
      <w:r w:rsidRPr="00EC1B5E">
        <w:rPr>
          <w:rFonts w:ascii="Times New Roman" w:hAnsi="Times New Roman" w:cs="Times New Roman"/>
          <w:b/>
          <w:bCs/>
        </w:rPr>
        <w:t>: Northeast Region Dashboard (please see Jupyter file for interactive features)</w:t>
      </w:r>
    </w:p>
    <w:p w14:paraId="411A7CAD" w14:textId="762A02D3" w:rsidR="00EE7970" w:rsidRPr="00EC1B5E" w:rsidRDefault="00EE7970" w:rsidP="00EE79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14</w:t>
      </w:r>
      <w:r w:rsidRPr="00EC1B5E">
        <w:rPr>
          <w:rFonts w:ascii="Times New Roman" w:hAnsi="Times New Roman" w:cs="Times New Roman"/>
          <w:b/>
          <w:bCs/>
        </w:rPr>
        <w:t>.</w:t>
      </w:r>
      <w:r w:rsidRPr="00EC1B5E">
        <w:rPr>
          <w:rFonts w:ascii="Times New Roman" w:hAnsi="Times New Roman" w:cs="Times New Roman"/>
          <w:b/>
          <w:bCs/>
        </w:rPr>
        <w:t>3</w:t>
      </w:r>
      <w:r w:rsidRPr="00EC1B5E">
        <w:rPr>
          <w:rFonts w:ascii="Times New Roman" w:hAnsi="Times New Roman" w:cs="Times New Roman"/>
          <w:b/>
          <w:bCs/>
        </w:rPr>
        <w:t>: Northeast Region Dashboard Figure (</w:t>
      </w:r>
      <w:r w:rsidR="003C2A4A" w:rsidRPr="00EC1B5E">
        <w:rPr>
          <w:rFonts w:ascii="Times New Roman" w:hAnsi="Times New Roman" w:cs="Times New Roman"/>
          <w:b/>
          <w:bCs/>
        </w:rPr>
        <w:t xml:space="preserve">2022 </w:t>
      </w:r>
      <w:r w:rsidR="003C2A4A" w:rsidRPr="00EC1B5E">
        <w:rPr>
          <w:rFonts w:ascii="Times New Roman" w:hAnsi="Times New Roman" w:cs="Times New Roman"/>
          <w:b/>
          <w:bCs/>
        </w:rPr>
        <w:t xml:space="preserve">Household Debt </w:t>
      </w:r>
      <w:r w:rsidR="003C2A4A" w:rsidRPr="00EC1B5E">
        <w:rPr>
          <w:rFonts w:ascii="Times New Roman" w:hAnsi="Times New Roman" w:cs="Times New Roman"/>
          <w:b/>
          <w:bCs/>
        </w:rPr>
        <w:t>Comparison</w:t>
      </w:r>
      <w:r w:rsidRPr="00EC1B5E">
        <w:rPr>
          <w:rFonts w:ascii="Times New Roman" w:hAnsi="Times New Roman" w:cs="Times New Roman"/>
          <w:b/>
          <w:bCs/>
        </w:rPr>
        <w:t>)</w:t>
      </w:r>
    </w:p>
    <w:p w14:paraId="7FDF328C" w14:textId="441BCDFB" w:rsidR="00FD169A" w:rsidRPr="00EC1B5E" w:rsidRDefault="00FA1AEF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79BA01DA" wp14:editId="72583C38">
            <wp:extent cx="4940554" cy="4172164"/>
            <wp:effectExtent l="19050" t="19050" r="12700" b="19050"/>
            <wp:docPr id="14275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9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172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5C0B4" w14:textId="426BCA23" w:rsidR="007234DA" w:rsidRPr="00EC1B5E" w:rsidRDefault="007234DA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-1674102199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(FRB,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421EC9FA" w14:textId="6984FBAF" w:rsidR="00E96E70" w:rsidRPr="00EC1B5E" w:rsidRDefault="00E96E70" w:rsidP="00E96E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15</w:t>
      </w:r>
      <w:r w:rsidRPr="00EC1B5E">
        <w:rPr>
          <w:rFonts w:ascii="Times New Roman" w:hAnsi="Times New Roman" w:cs="Times New Roman"/>
          <w:b/>
          <w:bCs/>
        </w:rPr>
        <w:t>: Midwest Region Dashboard</w:t>
      </w:r>
      <w:r w:rsidR="00431871" w:rsidRPr="00EC1B5E">
        <w:rPr>
          <w:rFonts w:ascii="Times New Roman" w:hAnsi="Times New Roman" w:cs="Times New Roman"/>
          <w:b/>
          <w:bCs/>
        </w:rPr>
        <w:t xml:space="preserve"> </w:t>
      </w:r>
      <w:r w:rsidR="00431871"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3A62095F" w14:textId="3445FB12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15</w:t>
      </w:r>
      <w:r w:rsidRPr="00EC1B5E">
        <w:rPr>
          <w:rFonts w:ascii="Times New Roman" w:hAnsi="Times New Roman" w:cs="Times New Roman"/>
          <w:b/>
          <w:bCs/>
        </w:rPr>
        <w:t>.1: Midwest Region Dashboard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Figure</w:t>
      </w:r>
      <w:r w:rsidR="00DC2D98" w:rsidRPr="00EC1B5E">
        <w:rPr>
          <w:rFonts w:ascii="Times New Roman" w:hAnsi="Times New Roman" w:cs="Times New Roman"/>
          <w:b/>
          <w:bCs/>
        </w:rPr>
        <w:t xml:space="preserve"> </w:t>
      </w:r>
      <w:r w:rsidR="00DC2D98" w:rsidRPr="00EC1B5E">
        <w:rPr>
          <w:rFonts w:ascii="Times New Roman" w:hAnsi="Times New Roman" w:cs="Times New Roman"/>
          <w:b/>
          <w:bCs/>
        </w:rPr>
        <w:t>(2022 Regional Choropleth)</w:t>
      </w:r>
    </w:p>
    <w:p w14:paraId="246AA8DD" w14:textId="0A5A36D5" w:rsidR="00032200" w:rsidRPr="00EC1B5E" w:rsidRDefault="00032200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1F63942" wp14:editId="5FC5831A">
            <wp:extent cx="6636091" cy="3416476"/>
            <wp:effectExtent l="19050" t="19050" r="12700" b="12700"/>
            <wp:docPr id="4429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6091" cy="3416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6902F" w14:textId="77777777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556732780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4F2CB2C7" w14:textId="77777777" w:rsidR="00FA1AEF" w:rsidRPr="00EC1B5E" w:rsidRDefault="00FA1AEF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5837657" w14:textId="77777777" w:rsidR="00FA1AEF" w:rsidRPr="00EC1B5E" w:rsidRDefault="00FA1AEF" w:rsidP="00F95C3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1BE4FCB" w14:textId="12234EE9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15</w:t>
      </w:r>
      <w:r w:rsidRPr="00EC1B5E">
        <w:rPr>
          <w:rFonts w:ascii="Times New Roman" w:hAnsi="Times New Roman" w:cs="Times New Roman"/>
          <w:b/>
          <w:bCs/>
        </w:rPr>
        <w:t>: Midwest Region Dashboard (please see Jupyter file for interactive features)</w:t>
      </w:r>
    </w:p>
    <w:p w14:paraId="5E0E47DE" w14:textId="77CD9410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15</w:t>
      </w:r>
      <w:r w:rsidRPr="00EC1B5E">
        <w:rPr>
          <w:rFonts w:ascii="Times New Roman" w:hAnsi="Times New Roman" w:cs="Times New Roman"/>
          <w:b/>
          <w:bCs/>
        </w:rPr>
        <w:t>.2: Midwest Region Dashboard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Figure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="007234DA" w:rsidRPr="00EC1B5E">
        <w:rPr>
          <w:rFonts w:ascii="Times New Roman" w:hAnsi="Times New Roman" w:cs="Times New Roman"/>
          <w:b/>
          <w:bCs/>
        </w:rPr>
        <w:t>(2022 Childcare Costs Comparison)</w:t>
      </w:r>
    </w:p>
    <w:p w14:paraId="2E9071A2" w14:textId="03F1C73D" w:rsidR="006D062D" w:rsidRPr="00EC1B5E" w:rsidRDefault="006D062D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6D7522DC" wp14:editId="05A7E102">
            <wp:extent cx="4673840" cy="3930852"/>
            <wp:effectExtent l="19050" t="19050" r="12700" b="12700"/>
            <wp:docPr id="8685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5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930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5B1EC" w14:textId="77777777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827486897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507E381C" w14:textId="77777777" w:rsidR="00D4252C" w:rsidRPr="00EC1B5E" w:rsidRDefault="00D4252C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B2D1980" w14:textId="5BCE975D" w:rsidR="00D4252C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15</w:t>
      </w:r>
      <w:r w:rsidRPr="00EC1B5E">
        <w:rPr>
          <w:rFonts w:ascii="Times New Roman" w:hAnsi="Times New Roman" w:cs="Times New Roman"/>
          <w:b/>
          <w:bCs/>
        </w:rPr>
        <w:t>: Midwest Region Dashboar</w:t>
      </w:r>
      <w:r w:rsidRPr="00EC1B5E">
        <w:rPr>
          <w:rFonts w:ascii="Times New Roman" w:hAnsi="Times New Roman" w:cs="Times New Roman"/>
          <w:b/>
          <w:bCs/>
        </w:rPr>
        <w:t xml:space="preserve">d </w:t>
      </w:r>
      <w:r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412D420E" w14:textId="4833AD50" w:rsidR="00EE7970" w:rsidRPr="00EC1B5E" w:rsidRDefault="00EE7970" w:rsidP="00EE79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15</w:t>
      </w:r>
      <w:r w:rsidRPr="00EC1B5E">
        <w:rPr>
          <w:rFonts w:ascii="Times New Roman" w:hAnsi="Times New Roman" w:cs="Times New Roman"/>
          <w:b/>
          <w:bCs/>
        </w:rPr>
        <w:t>.</w:t>
      </w:r>
      <w:r w:rsidRPr="00EC1B5E">
        <w:rPr>
          <w:rFonts w:ascii="Times New Roman" w:hAnsi="Times New Roman" w:cs="Times New Roman"/>
          <w:b/>
          <w:bCs/>
        </w:rPr>
        <w:t>3</w:t>
      </w:r>
      <w:r w:rsidRPr="00EC1B5E">
        <w:rPr>
          <w:rFonts w:ascii="Times New Roman" w:hAnsi="Times New Roman" w:cs="Times New Roman"/>
          <w:b/>
          <w:bCs/>
        </w:rPr>
        <w:t xml:space="preserve">: Midwest Region Dashboard Figure </w:t>
      </w:r>
      <w:r w:rsidR="007234DA" w:rsidRPr="00EC1B5E">
        <w:rPr>
          <w:rFonts w:ascii="Times New Roman" w:hAnsi="Times New Roman" w:cs="Times New Roman"/>
          <w:b/>
          <w:bCs/>
        </w:rPr>
        <w:t>(2022 Household Debt Comparison)</w:t>
      </w:r>
    </w:p>
    <w:p w14:paraId="2759C833" w14:textId="2B7F5156" w:rsidR="00FD169A" w:rsidRPr="00EC1B5E" w:rsidRDefault="00D4252C" w:rsidP="00E96E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E600824" wp14:editId="00BF7757">
            <wp:extent cx="4997707" cy="4191215"/>
            <wp:effectExtent l="19050" t="19050" r="12700" b="19050"/>
            <wp:docPr id="5660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5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191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FE637" w14:textId="6946E19F" w:rsidR="00D4252C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895232924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(FRB,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3B7C6162" w14:textId="5264D145" w:rsidR="00E96E70" w:rsidRPr="00EC1B5E" w:rsidRDefault="00E96E70" w:rsidP="00E96E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16</w:t>
      </w:r>
      <w:r w:rsidRPr="00EC1B5E">
        <w:rPr>
          <w:rFonts w:ascii="Times New Roman" w:hAnsi="Times New Roman" w:cs="Times New Roman"/>
          <w:b/>
          <w:bCs/>
        </w:rPr>
        <w:t>: South Region Dashboard</w:t>
      </w:r>
      <w:r w:rsidR="00431871" w:rsidRPr="00EC1B5E">
        <w:rPr>
          <w:rFonts w:ascii="Times New Roman" w:hAnsi="Times New Roman" w:cs="Times New Roman"/>
          <w:b/>
          <w:bCs/>
        </w:rPr>
        <w:t xml:space="preserve"> </w:t>
      </w:r>
      <w:r w:rsidR="00431871"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30DD40B8" w14:textId="64DFA238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16</w:t>
      </w:r>
      <w:r w:rsidRPr="00EC1B5E">
        <w:rPr>
          <w:rFonts w:ascii="Times New Roman" w:hAnsi="Times New Roman" w:cs="Times New Roman"/>
          <w:b/>
          <w:bCs/>
        </w:rPr>
        <w:t>.1: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South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 xml:space="preserve">Region Dashboard Figure </w:t>
      </w:r>
      <w:r w:rsidR="00DC2D98" w:rsidRPr="00EC1B5E">
        <w:rPr>
          <w:rFonts w:ascii="Times New Roman" w:hAnsi="Times New Roman" w:cs="Times New Roman"/>
          <w:b/>
          <w:bCs/>
        </w:rPr>
        <w:t>(2022 Regional Choropleth)</w:t>
      </w:r>
    </w:p>
    <w:p w14:paraId="2E65F3C7" w14:textId="7968CCEC" w:rsidR="00032200" w:rsidRPr="00EC1B5E" w:rsidRDefault="00032200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48A7BF6" wp14:editId="1CD8128B">
            <wp:extent cx="6782149" cy="3524431"/>
            <wp:effectExtent l="19050" t="19050" r="19050" b="19050"/>
            <wp:docPr id="18686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8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82149" cy="3524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AB019" w14:textId="77777777" w:rsidR="00D4252C" w:rsidRPr="00EC1B5E" w:rsidRDefault="00D4252C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738A490" w14:textId="7C23670D" w:rsidR="00D4252C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470515184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24082736" w14:textId="77777777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5AFA33A" w14:textId="25ACD401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16</w:t>
      </w:r>
      <w:r w:rsidRPr="00EC1B5E">
        <w:rPr>
          <w:rFonts w:ascii="Times New Roman" w:hAnsi="Times New Roman" w:cs="Times New Roman"/>
          <w:b/>
          <w:bCs/>
        </w:rPr>
        <w:t>: South Region Dashboar</w:t>
      </w:r>
      <w:r w:rsidRPr="00EC1B5E">
        <w:rPr>
          <w:rFonts w:ascii="Times New Roman" w:hAnsi="Times New Roman" w:cs="Times New Roman"/>
          <w:b/>
          <w:bCs/>
        </w:rPr>
        <w:t>d</w:t>
      </w:r>
      <w:r w:rsidRPr="00EC1B5E">
        <w:rPr>
          <w:rFonts w:ascii="Times New Roman" w:hAnsi="Times New Roman" w:cs="Times New Roman"/>
          <w:b/>
          <w:bCs/>
        </w:rPr>
        <w:t xml:space="preserve"> (please see Jupyter file for interactive features)</w:t>
      </w:r>
    </w:p>
    <w:p w14:paraId="33089814" w14:textId="2FFF84D1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16</w:t>
      </w:r>
      <w:r w:rsidRPr="00EC1B5E">
        <w:rPr>
          <w:rFonts w:ascii="Times New Roman" w:hAnsi="Times New Roman" w:cs="Times New Roman"/>
          <w:b/>
          <w:bCs/>
        </w:rPr>
        <w:t xml:space="preserve">.2: South Region Dashboard Figure </w:t>
      </w:r>
      <w:r w:rsidR="007234DA" w:rsidRPr="00EC1B5E">
        <w:rPr>
          <w:rFonts w:ascii="Times New Roman" w:hAnsi="Times New Roman" w:cs="Times New Roman"/>
          <w:b/>
          <w:bCs/>
        </w:rPr>
        <w:t>(2022 Childcare Costs Comparison)</w:t>
      </w:r>
    </w:p>
    <w:p w14:paraId="7E5129DC" w14:textId="1CFBFFC8" w:rsidR="00532B8E" w:rsidRPr="00EC1B5E" w:rsidRDefault="00532B8E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0A904DF0" wp14:editId="126288D6">
            <wp:extent cx="4845299" cy="4140413"/>
            <wp:effectExtent l="19050" t="19050" r="12700" b="12700"/>
            <wp:docPr id="18191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7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140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6C7738" w14:textId="323B5A15" w:rsidR="00532B8E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801657580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0B4B8302" w14:textId="49D67FD9" w:rsidR="00532B8E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16</w:t>
      </w:r>
      <w:r w:rsidRPr="00EC1B5E">
        <w:rPr>
          <w:rFonts w:ascii="Times New Roman" w:hAnsi="Times New Roman" w:cs="Times New Roman"/>
          <w:b/>
          <w:bCs/>
        </w:rPr>
        <w:t>: South Region Dashboard (please see Jupyter file for interactive features)</w:t>
      </w:r>
    </w:p>
    <w:p w14:paraId="2C1DFAE4" w14:textId="1A02C9C9" w:rsidR="00EE7970" w:rsidRPr="00EC1B5E" w:rsidRDefault="00EE7970" w:rsidP="00EE79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16</w:t>
      </w:r>
      <w:r w:rsidRPr="00EC1B5E">
        <w:rPr>
          <w:rFonts w:ascii="Times New Roman" w:hAnsi="Times New Roman" w:cs="Times New Roman"/>
          <w:b/>
          <w:bCs/>
        </w:rPr>
        <w:t>.</w:t>
      </w:r>
      <w:r w:rsidRPr="00EC1B5E">
        <w:rPr>
          <w:rFonts w:ascii="Times New Roman" w:hAnsi="Times New Roman" w:cs="Times New Roman"/>
          <w:b/>
          <w:bCs/>
        </w:rPr>
        <w:t>3</w:t>
      </w:r>
      <w:r w:rsidRPr="00EC1B5E">
        <w:rPr>
          <w:rFonts w:ascii="Times New Roman" w:hAnsi="Times New Roman" w:cs="Times New Roman"/>
          <w:b/>
          <w:bCs/>
        </w:rPr>
        <w:t xml:space="preserve">: South Region Dashboard Figure </w:t>
      </w:r>
      <w:r w:rsidR="007234DA" w:rsidRPr="00EC1B5E">
        <w:rPr>
          <w:rFonts w:ascii="Times New Roman" w:hAnsi="Times New Roman" w:cs="Times New Roman"/>
          <w:b/>
          <w:bCs/>
        </w:rPr>
        <w:t>(2022 Household Debt Comparison)</w:t>
      </w:r>
    </w:p>
    <w:p w14:paraId="5AD1775E" w14:textId="7878DC83" w:rsidR="00FD169A" w:rsidRPr="00EC1B5E" w:rsidRDefault="007B11CC" w:rsidP="00E96E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FB07F1B" wp14:editId="2295A6BF">
            <wp:extent cx="5264421" cy="4330923"/>
            <wp:effectExtent l="19050" t="19050" r="12700" b="12700"/>
            <wp:docPr id="6515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2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330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FDB81" w14:textId="62E9968E" w:rsidR="007B11CC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2102708302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(FRB,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7603C950" w14:textId="1FB399FE" w:rsidR="00E96E70" w:rsidRPr="00EC1B5E" w:rsidRDefault="00E96E70" w:rsidP="00E96E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17</w:t>
      </w:r>
      <w:r w:rsidRPr="00EC1B5E">
        <w:rPr>
          <w:rFonts w:ascii="Times New Roman" w:hAnsi="Times New Roman" w:cs="Times New Roman"/>
          <w:b/>
          <w:bCs/>
        </w:rPr>
        <w:t>: West Region Dashboard</w:t>
      </w:r>
      <w:r w:rsidR="00E90941" w:rsidRPr="00EC1B5E">
        <w:rPr>
          <w:rFonts w:ascii="Times New Roman" w:hAnsi="Times New Roman" w:cs="Times New Roman"/>
          <w:b/>
          <w:bCs/>
        </w:rPr>
        <w:t xml:space="preserve"> </w:t>
      </w:r>
      <w:r w:rsidR="00431871"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65521BC8" w14:textId="290B4280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17</w:t>
      </w:r>
      <w:r w:rsidRPr="00EC1B5E">
        <w:rPr>
          <w:rFonts w:ascii="Times New Roman" w:hAnsi="Times New Roman" w:cs="Times New Roman"/>
          <w:b/>
          <w:bCs/>
        </w:rPr>
        <w:t xml:space="preserve">.1: West Region Dashboard Figure </w:t>
      </w:r>
      <w:r w:rsidR="00DC2D98" w:rsidRPr="00EC1B5E">
        <w:rPr>
          <w:rFonts w:ascii="Times New Roman" w:hAnsi="Times New Roman" w:cs="Times New Roman"/>
          <w:b/>
          <w:bCs/>
        </w:rPr>
        <w:t>(2022 Regional Choropleth)</w:t>
      </w:r>
    </w:p>
    <w:p w14:paraId="33161881" w14:textId="2516D7BF" w:rsidR="002D7B0C" w:rsidRPr="00EC1B5E" w:rsidRDefault="002D7B0C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785F6F95" wp14:editId="26FCB473">
            <wp:extent cx="6617040" cy="3187864"/>
            <wp:effectExtent l="19050" t="19050" r="12700" b="12700"/>
            <wp:docPr id="12090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7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3187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8E6BB" w14:textId="04C9CC7A" w:rsidR="007B11CC" w:rsidRPr="00EC1B5E" w:rsidRDefault="00F95C33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168223746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6A8BCE1F" w14:textId="77777777" w:rsidR="007B11CC" w:rsidRPr="00EC1B5E" w:rsidRDefault="007B11CC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C3A1FF0" w14:textId="77777777" w:rsidR="007B11CC" w:rsidRPr="00EC1B5E" w:rsidRDefault="007B11CC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802CB06" w14:textId="77777777" w:rsidR="007B11CC" w:rsidRPr="00EC1B5E" w:rsidRDefault="007B11CC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D71FD2B" w14:textId="05A0C36F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17</w:t>
      </w:r>
      <w:r w:rsidRPr="00EC1B5E">
        <w:rPr>
          <w:rFonts w:ascii="Times New Roman" w:hAnsi="Times New Roman" w:cs="Times New Roman"/>
          <w:b/>
          <w:bCs/>
        </w:rPr>
        <w:t>: West Region Dashboard (please see Jupyter file for interactive features)</w:t>
      </w:r>
    </w:p>
    <w:p w14:paraId="1A00B7E7" w14:textId="0F18E1EF" w:rsidR="00FD169A" w:rsidRPr="00EC1B5E" w:rsidRDefault="00FD169A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17</w:t>
      </w:r>
      <w:r w:rsidRPr="00EC1B5E">
        <w:rPr>
          <w:rFonts w:ascii="Times New Roman" w:hAnsi="Times New Roman" w:cs="Times New Roman"/>
          <w:b/>
          <w:bCs/>
        </w:rPr>
        <w:t xml:space="preserve">.2: West Region Dashboard Figure </w:t>
      </w:r>
      <w:r w:rsidR="00CE567E" w:rsidRPr="00EC1B5E">
        <w:rPr>
          <w:rFonts w:ascii="Times New Roman" w:hAnsi="Times New Roman" w:cs="Times New Roman"/>
          <w:b/>
          <w:bCs/>
        </w:rPr>
        <w:t>(2022 Childcare Costs Comparison)</w:t>
      </w:r>
    </w:p>
    <w:p w14:paraId="0EE6D69D" w14:textId="73A82891" w:rsidR="00CE567E" w:rsidRPr="00EC1B5E" w:rsidRDefault="00CE567E" w:rsidP="00FD169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15293060" wp14:editId="422DADC6">
            <wp:extent cx="4984546" cy="4290124"/>
            <wp:effectExtent l="19050" t="19050" r="26035" b="15240"/>
            <wp:docPr id="17849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6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0010" cy="4294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556D4" w14:textId="71C1EE37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849600740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5F564F3E" w14:textId="3A22D1C0" w:rsidR="00CE567E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17</w:t>
      </w:r>
      <w:r w:rsidRPr="00EC1B5E">
        <w:rPr>
          <w:rFonts w:ascii="Times New Roman" w:hAnsi="Times New Roman" w:cs="Times New Roman"/>
          <w:b/>
          <w:bCs/>
        </w:rPr>
        <w:t>: West Region Dashboard (please see Jupyter file for interactive features)</w:t>
      </w:r>
    </w:p>
    <w:p w14:paraId="2F8654D5" w14:textId="7240D57E" w:rsidR="00EE7970" w:rsidRPr="00EC1B5E" w:rsidRDefault="00EE7970" w:rsidP="00EE797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</w:t>
      </w:r>
      <w:r w:rsidR="00387E8D" w:rsidRPr="00EC1B5E">
        <w:rPr>
          <w:rFonts w:ascii="Times New Roman" w:hAnsi="Times New Roman" w:cs="Times New Roman"/>
          <w:b/>
          <w:bCs/>
        </w:rPr>
        <w:t>17</w:t>
      </w:r>
      <w:r w:rsidRPr="00EC1B5E">
        <w:rPr>
          <w:rFonts w:ascii="Times New Roman" w:hAnsi="Times New Roman" w:cs="Times New Roman"/>
          <w:b/>
          <w:bCs/>
        </w:rPr>
        <w:t>.</w:t>
      </w:r>
      <w:r w:rsidRPr="00EC1B5E">
        <w:rPr>
          <w:rFonts w:ascii="Times New Roman" w:hAnsi="Times New Roman" w:cs="Times New Roman"/>
          <w:b/>
          <w:bCs/>
        </w:rPr>
        <w:t>3</w:t>
      </w:r>
      <w:r w:rsidRPr="00EC1B5E">
        <w:rPr>
          <w:rFonts w:ascii="Times New Roman" w:hAnsi="Times New Roman" w:cs="Times New Roman"/>
          <w:b/>
          <w:bCs/>
        </w:rPr>
        <w:t xml:space="preserve">: West Region Dashboard Figure </w:t>
      </w:r>
      <w:r w:rsidR="007234DA" w:rsidRPr="00EC1B5E">
        <w:rPr>
          <w:rFonts w:ascii="Times New Roman" w:hAnsi="Times New Roman" w:cs="Times New Roman"/>
          <w:b/>
          <w:bCs/>
        </w:rPr>
        <w:t>(2022 Household Debt Comparison)</w:t>
      </w:r>
    </w:p>
    <w:p w14:paraId="00DE2585" w14:textId="021D1DF4" w:rsidR="00FD169A" w:rsidRPr="00EC1B5E" w:rsidRDefault="00F95C33" w:rsidP="00E96E70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</w:rPr>
        <w:drawing>
          <wp:inline distT="0" distB="0" distL="0" distR="0" wp14:anchorId="3212D7E8" wp14:editId="54E2ABCD">
            <wp:extent cx="4724643" cy="3930852"/>
            <wp:effectExtent l="19050" t="19050" r="19050" b="12700"/>
            <wp:docPr id="6387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3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930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02850" w14:textId="77777777" w:rsidR="00F95C33" w:rsidRPr="00EC1B5E" w:rsidRDefault="00F95C33" w:rsidP="00F95C3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785229585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(FRB,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61953C3A" w14:textId="77777777" w:rsidR="00F95C33" w:rsidRPr="00EC1B5E" w:rsidRDefault="00F95C33" w:rsidP="00E96E70">
      <w:pPr>
        <w:spacing w:line="480" w:lineRule="auto"/>
        <w:jc w:val="center"/>
        <w:rPr>
          <w:rFonts w:ascii="Times New Roman" w:hAnsi="Times New Roman" w:cs="Times New Roman"/>
        </w:rPr>
      </w:pPr>
    </w:p>
    <w:p w14:paraId="79A316B6" w14:textId="7E936FCB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A02872" w:rsidRPr="00EC1B5E">
        <w:rPr>
          <w:rFonts w:ascii="Times New Roman" w:hAnsi="Times New Roman" w:cs="Times New Roman"/>
          <w:b/>
          <w:bCs/>
        </w:rPr>
        <w:t>18</w:t>
      </w:r>
      <w:r w:rsidRPr="00EC1B5E">
        <w:rPr>
          <w:rFonts w:ascii="Times New Roman" w:hAnsi="Times New Roman" w:cs="Times New Roman"/>
          <w:b/>
          <w:bCs/>
        </w:rPr>
        <w:t>: Average Annual Income per Person by State (2022)</w:t>
      </w:r>
      <w:r w:rsidRPr="00EC1B5E">
        <w:rPr>
          <w:rStyle w:val="FootnoteReference"/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00AB3AA8" w14:textId="77777777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F761F1A" wp14:editId="0194164B">
            <wp:extent cx="8229600" cy="4088130"/>
            <wp:effectExtent l="19050" t="19050" r="19050" b="26670"/>
            <wp:docPr id="88205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6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8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6004B" w14:textId="77777777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733699908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4E2063FC" w14:textId="77777777" w:rsidR="00387E8D" w:rsidRPr="00EC1B5E" w:rsidRDefault="00387E8D" w:rsidP="00E96E70">
      <w:pPr>
        <w:spacing w:line="480" w:lineRule="auto"/>
        <w:jc w:val="center"/>
        <w:rPr>
          <w:rFonts w:ascii="Times New Roman" w:hAnsi="Times New Roman" w:cs="Times New Roman"/>
        </w:rPr>
      </w:pPr>
    </w:p>
    <w:p w14:paraId="7DA1ADFF" w14:textId="77777777" w:rsidR="00387E8D" w:rsidRPr="00EC1B5E" w:rsidRDefault="00387E8D" w:rsidP="00E96E70">
      <w:pPr>
        <w:spacing w:line="480" w:lineRule="auto"/>
        <w:jc w:val="center"/>
        <w:rPr>
          <w:rFonts w:ascii="Times New Roman" w:hAnsi="Times New Roman" w:cs="Times New Roman"/>
        </w:rPr>
      </w:pPr>
    </w:p>
    <w:p w14:paraId="1FCCC942" w14:textId="336D8D6D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A02872" w:rsidRPr="00EC1B5E">
        <w:rPr>
          <w:rFonts w:ascii="Times New Roman" w:hAnsi="Times New Roman" w:cs="Times New Roman"/>
          <w:b/>
          <w:bCs/>
        </w:rPr>
        <w:t>19</w:t>
      </w:r>
      <w:r w:rsidRPr="00EC1B5E">
        <w:rPr>
          <w:rFonts w:ascii="Times New Roman" w:hAnsi="Times New Roman" w:cs="Times New Roman"/>
          <w:b/>
          <w:bCs/>
        </w:rPr>
        <w:t>: Average Annual Wages per Person by State (2022) (please see Jupyter file for interactive features)</w:t>
      </w:r>
    </w:p>
    <w:p w14:paraId="0E51A96B" w14:textId="77777777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588B9709" wp14:editId="7E2E1D17">
            <wp:extent cx="8229600" cy="4163695"/>
            <wp:effectExtent l="19050" t="19050" r="19050" b="27305"/>
            <wp:docPr id="1509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7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63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D2970" w14:textId="77777777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965385616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2E98DE6E" w14:textId="77777777" w:rsidR="00387E8D" w:rsidRPr="00EC1B5E" w:rsidRDefault="00387E8D" w:rsidP="00387E8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99E0E7" w14:textId="68AB0749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A02872" w:rsidRPr="00EC1B5E">
        <w:rPr>
          <w:rFonts w:ascii="Times New Roman" w:hAnsi="Times New Roman" w:cs="Times New Roman"/>
          <w:b/>
          <w:bCs/>
        </w:rPr>
        <w:t>20</w:t>
      </w:r>
      <w:r w:rsidRPr="00EC1B5E">
        <w:rPr>
          <w:rFonts w:ascii="Times New Roman" w:hAnsi="Times New Roman" w:cs="Times New Roman"/>
          <w:b/>
          <w:bCs/>
        </w:rPr>
        <w:t>: Average Household Debt Ratio (please see Jupyter file for interactive features)</w:t>
      </w:r>
    </w:p>
    <w:p w14:paraId="5F55C792" w14:textId="77777777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8D9D5D0" wp14:editId="67EC56AA">
            <wp:extent cx="8229600" cy="4378325"/>
            <wp:effectExtent l="19050" t="19050" r="19050" b="22225"/>
            <wp:docPr id="19438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300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D61B14" w14:textId="6B32401C" w:rsidR="00387E8D" w:rsidRPr="00EC1B5E" w:rsidRDefault="00387E8D" w:rsidP="00387E8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649091261"/>
          <w:citation/>
        </w:sdtPr>
        <w:sdtContent>
          <w:r w:rsidR="00FF79B5"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="00FF79B5"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="00FF79B5"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="00FF79B5" w:rsidRPr="00EC1B5E">
            <w:rPr>
              <w:rFonts w:ascii="Times New Roman" w:hAnsi="Times New Roman" w:cs="Times New Roman"/>
              <w:noProof/>
            </w:rPr>
            <w:t>(FRB, 2026)</w:t>
          </w:r>
          <w:r w:rsidR="00FF79B5"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7F2A9EBD" w14:textId="1CC87FEA" w:rsidR="00387E8D" w:rsidRPr="00EC1B5E" w:rsidRDefault="00387E8D" w:rsidP="00A02872">
      <w:pPr>
        <w:spacing w:line="480" w:lineRule="auto"/>
        <w:rPr>
          <w:rFonts w:ascii="Times New Roman" w:hAnsi="Times New Roman" w:cs="Times New Roman"/>
        </w:rPr>
      </w:pPr>
    </w:p>
    <w:p w14:paraId="4AFE2F6D" w14:textId="1E028B16" w:rsidR="00EC21AB" w:rsidRPr="00EC1B5E" w:rsidRDefault="0019131D" w:rsidP="00A0287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</w:t>
      </w:r>
      <w:r w:rsidR="00E43F66" w:rsidRPr="00EC1B5E">
        <w:rPr>
          <w:rFonts w:ascii="Times New Roman" w:hAnsi="Times New Roman" w:cs="Times New Roman"/>
          <w:b/>
          <w:bCs/>
        </w:rPr>
        <w:t xml:space="preserve"> 21</w:t>
      </w:r>
      <w:r w:rsidRPr="00EC1B5E">
        <w:rPr>
          <w:rFonts w:ascii="Times New Roman" w:hAnsi="Times New Roman" w:cs="Times New Roman"/>
          <w:b/>
          <w:bCs/>
        </w:rPr>
        <w:t xml:space="preserve">: </w:t>
      </w:r>
      <w:r w:rsidR="00EC21AB" w:rsidRPr="00EC1B5E">
        <w:rPr>
          <w:rFonts w:ascii="Times New Roman" w:hAnsi="Times New Roman" w:cs="Times New Roman"/>
          <w:b/>
          <w:bCs/>
        </w:rPr>
        <w:t>Map of 2022 Average Annual County Income per Person in Comparison with Federal Poverty Level</w:t>
      </w:r>
    </w:p>
    <w:p w14:paraId="3CDCFD15" w14:textId="0B01469A" w:rsidR="0019131D" w:rsidRPr="00EC1B5E" w:rsidRDefault="0019131D" w:rsidP="00A0287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5CECA04E" w14:textId="5EADB7FA" w:rsidR="00865E11" w:rsidRPr="00EC1B5E" w:rsidRDefault="00EC21AB" w:rsidP="00A0287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977CA76" wp14:editId="7806571B">
            <wp:extent cx="6712295" cy="3530781"/>
            <wp:effectExtent l="19050" t="19050" r="12700" b="12700"/>
            <wp:docPr id="162489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3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12295" cy="3530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B8C44" w14:textId="77777777" w:rsidR="00FF79B5" w:rsidRPr="00EC1B5E" w:rsidRDefault="00FF79B5" w:rsidP="00FF79B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873265561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728E293D" w14:textId="77777777" w:rsidR="00FF79B5" w:rsidRPr="00EC1B5E" w:rsidRDefault="00FF79B5" w:rsidP="00A0287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9C1A77E" w14:textId="7E0266A8" w:rsidR="00865E11" w:rsidRPr="00EC1B5E" w:rsidRDefault="00865E11" w:rsidP="00FF79B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01CC7E4" w14:textId="76524184" w:rsidR="00FF79B5" w:rsidRPr="00EC1B5E" w:rsidRDefault="00FF79B5" w:rsidP="00FF79B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 2</w:t>
      </w:r>
      <w:r w:rsidRPr="00EC1B5E">
        <w:rPr>
          <w:rFonts w:ascii="Times New Roman" w:hAnsi="Times New Roman" w:cs="Times New Roman"/>
          <w:b/>
          <w:bCs/>
        </w:rPr>
        <w:t>2</w:t>
      </w:r>
      <w:r w:rsidRPr="00EC1B5E">
        <w:rPr>
          <w:rFonts w:ascii="Times New Roman" w:hAnsi="Times New Roman" w:cs="Times New Roman"/>
          <w:b/>
          <w:bCs/>
        </w:rPr>
        <w:t>: Map of 2022 Average Annual County Income per Person in Comparison with Federal Poverty Level</w:t>
      </w:r>
      <w:r w:rsidRPr="00EC1B5E">
        <w:rPr>
          <w:rFonts w:ascii="Times New Roman" w:hAnsi="Times New Roman" w:cs="Times New Roman"/>
          <w:b/>
          <w:bCs/>
        </w:rPr>
        <w:t>- Filtered</w:t>
      </w:r>
    </w:p>
    <w:p w14:paraId="7C622534" w14:textId="504C2C4D" w:rsidR="00FF79B5" w:rsidRPr="00EC1B5E" w:rsidRDefault="00FF79B5" w:rsidP="00FF79B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 (please see Jupyter file for interactive features)</w:t>
      </w:r>
    </w:p>
    <w:p w14:paraId="40513FC7" w14:textId="25EEA111" w:rsidR="00FF79B5" w:rsidRPr="00EC1B5E" w:rsidRDefault="00FF79B5" w:rsidP="00A0287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EA5DB00" wp14:editId="70CDF9AD">
            <wp:extent cx="6655142" cy="3702240"/>
            <wp:effectExtent l="19050" t="19050" r="12700" b="12700"/>
            <wp:docPr id="13494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690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55142" cy="370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F2FB1" w14:textId="77777777" w:rsidR="00FF79B5" w:rsidRPr="00EC1B5E" w:rsidRDefault="00FF79B5" w:rsidP="00FF79B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172966551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IRS26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(IRS,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1C1C8A72" w14:textId="77777777" w:rsidR="00FF79B5" w:rsidRPr="00EC1B5E" w:rsidRDefault="00FF79B5" w:rsidP="00FF79B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D34674" w14:textId="78FEE2FB" w:rsidR="001324A6" w:rsidRPr="00EC1B5E" w:rsidRDefault="0019131D" w:rsidP="001324A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</w:t>
      </w:r>
      <w:r w:rsidR="00E43F66" w:rsidRPr="00EC1B5E">
        <w:rPr>
          <w:rFonts w:ascii="Times New Roman" w:hAnsi="Times New Roman" w:cs="Times New Roman"/>
          <w:b/>
          <w:bCs/>
        </w:rPr>
        <w:t xml:space="preserve"> 2</w:t>
      </w:r>
      <w:r w:rsidR="00FF79B5" w:rsidRPr="00EC1B5E">
        <w:rPr>
          <w:rFonts w:ascii="Times New Roman" w:hAnsi="Times New Roman" w:cs="Times New Roman"/>
          <w:b/>
          <w:bCs/>
        </w:rPr>
        <w:t>3</w:t>
      </w:r>
      <w:r w:rsidRPr="00EC1B5E">
        <w:rPr>
          <w:rFonts w:ascii="Times New Roman" w:hAnsi="Times New Roman" w:cs="Times New Roman"/>
          <w:b/>
          <w:bCs/>
        </w:rPr>
        <w:t xml:space="preserve">: </w:t>
      </w:r>
      <w:r w:rsidR="00001D5D" w:rsidRPr="00EC1B5E">
        <w:rPr>
          <w:rFonts w:ascii="Times New Roman" w:hAnsi="Times New Roman" w:cs="Times New Roman"/>
          <w:b/>
          <w:bCs/>
        </w:rPr>
        <w:t>Map of 2022 Average Annual County Household Debt to</w:t>
      </w:r>
      <w:r w:rsidR="001324A6" w:rsidRPr="00EC1B5E">
        <w:rPr>
          <w:rFonts w:ascii="Times New Roman" w:hAnsi="Times New Roman" w:cs="Times New Roman"/>
          <w:b/>
          <w:bCs/>
        </w:rPr>
        <w:t xml:space="preserve"> Income Ratio in Comparison with National Average</w:t>
      </w:r>
    </w:p>
    <w:p w14:paraId="25A2104F" w14:textId="24ACD77B" w:rsidR="0019131D" w:rsidRPr="00EC1B5E" w:rsidRDefault="0019131D" w:rsidP="001324A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4BDB776D" w14:textId="6A53C6C5" w:rsidR="00001D5D" w:rsidRPr="00EC1B5E" w:rsidRDefault="00001D5D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2AFD5307" wp14:editId="010F3467">
            <wp:extent cx="7144117" cy="3683189"/>
            <wp:effectExtent l="19050" t="19050" r="19050" b="12700"/>
            <wp:docPr id="1451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1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4117" cy="3683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01AF0" w14:textId="264DF259" w:rsidR="001324A6" w:rsidRPr="00EC1B5E" w:rsidRDefault="001324A6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552116242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(FRB,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6C0743C7" w14:textId="77777777" w:rsidR="000E48E1" w:rsidRPr="00EC1B5E" w:rsidRDefault="000E48E1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76CDAAA" w14:textId="7CCAF077" w:rsidR="000E48E1" w:rsidRPr="00EC1B5E" w:rsidRDefault="000E48E1" w:rsidP="000E48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 2</w:t>
      </w:r>
      <w:r w:rsidRPr="00EC1B5E">
        <w:rPr>
          <w:rFonts w:ascii="Times New Roman" w:hAnsi="Times New Roman" w:cs="Times New Roman"/>
          <w:b/>
          <w:bCs/>
        </w:rPr>
        <w:t>4</w:t>
      </w:r>
      <w:r w:rsidRPr="00EC1B5E">
        <w:rPr>
          <w:rFonts w:ascii="Times New Roman" w:hAnsi="Times New Roman" w:cs="Times New Roman"/>
          <w:b/>
          <w:bCs/>
        </w:rPr>
        <w:t>: Map of 2022 Average Annual County Household Debt to Income Ratio in Comparison with National Average</w:t>
      </w:r>
      <w:r w:rsidRPr="00EC1B5E">
        <w:rPr>
          <w:rFonts w:ascii="Times New Roman" w:hAnsi="Times New Roman" w:cs="Times New Roman"/>
          <w:b/>
          <w:bCs/>
        </w:rPr>
        <w:t>- Filtered</w:t>
      </w:r>
    </w:p>
    <w:p w14:paraId="060D7F3B" w14:textId="77777777" w:rsidR="000E48E1" w:rsidRPr="00EC1B5E" w:rsidRDefault="000E48E1" w:rsidP="000E48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 (please see Jupyter file for interactive features)</w:t>
      </w:r>
    </w:p>
    <w:p w14:paraId="4ED6BB3F" w14:textId="4B4FB74E" w:rsidR="000E48E1" w:rsidRPr="00EC1B5E" w:rsidRDefault="00244948" w:rsidP="000E48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C380998" wp14:editId="1E40A0A1">
            <wp:extent cx="6826601" cy="3619686"/>
            <wp:effectExtent l="19050" t="19050" r="12700" b="19050"/>
            <wp:docPr id="10560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34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26601" cy="3619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A3E4C" w14:textId="77777777" w:rsidR="000E48E1" w:rsidRPr="00EC1B5E" w:rsidRDefault="000E48E1" w:rsidP="000E48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-197775888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Fed26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(FRB, 2026)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7B9CB993" w14:textId="77777777" w:rsidR="00E43F66" w:rsidRPr="00EC1B5E" w:rsidRDefault="00E43F66" w:rsidP="0024494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A2DBE72" w14:textId="75F7B1A8" w:rsidR="00E43F66" w:rsidRPr="00EC1B5E" w:rsidRDefault="0019131D" w:rsidP="00BD69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244948" w:rsidRPr="00EC1B5E">
        <w:rPr>
          <w:rFonts w:ascii="Times New Roman" w:hAnsi="Times New Roman" w:cs="Times New Roman"/>
          <w:b/>
          <w:bCs/>
        </w:rPr>
        <w:t>25</w:t>
      </w:r>
      <w:r w:rsidRPr="00EC1B5E">
        <w:rPr>
          <w:rFonts w:ascii="Times New Roman" w:hAnsi="Times New Roman" w:cs="Times New Roman"/>
          <w:b/>
          <w:bCs/>
        </w:rPr>
        <w:t xml:space="preserve">: </w:t>
      </w:r>
      <w:r w:rsidR="00E43F66" w:rsidRPr="00EC1B5E">
        <w:rPr>
          <w:rFonts w:ascii="Times New Roman" w:hAnsi="Times New Roman" w:cs="Times New Roman"/>
          <w:b/>
          <w:bCs/>
        </w:rPr>
        <w:t>Map of 2022 Average Annual County Childcare Costs in Comparison with National Average</w:t>
      </w:r>
    </w:p>
    <w:p w14:paraId="57E4F3FB" w14:textId="0548F00C" w:rsidR="0019131D" w:rsidRPr="00EC1B5E" w:rsidRDefault="0019131D" w:rsidP="00BD69B9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</w:rPr>
        <w:t xml:space="preserve"> </w:t>
      </w:r>
      <w:r w:rsidRPr="00EC1B5E">
        <w:rPr>
          <w:rFonts w:ascii="Times New Roman" w:hAnsi="Times New Roman" w:cs="Times New Roman"/>
          <w:b/>
          <w:bCs/>
        </w:rPr>
        <w:t>(please see Jupyter file for interactive features)</w:t>
      </w:r>
    </w:p>
    <w:p w14:paraId="3FD993E2" w14:textId="3FF8D40E" w:rsidR="00B1339E" w:rsidRPr="00EC1B5E" w:rsidRDefault="00D52211" w:rsidP="00A02872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47EBFD85" wp14:editId="4D8ABE79">
            <wp:extent cx="6705945" cy="3486329"/>
            <wp:effectExtent l="19050" t="19050" r="19050" b="19050"/>
            <wp:docPr id="14973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621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05945" cy="3486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4035D" w14:textId="77777777" w:rsidR="00E43F66" w:rsidRPr="00EC1B5E" w:rsidRDefault="00E43F66" w:rsidP="00A02872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</w:p>
    <w:p w14:paraId="3BF300E0" w14:textId="122489F7" w:rsidR="00E43F66" w:rsidRPr="00EC1B5E" w:rsidRDefault="00E43F66" w:rsidP="00E43F6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>Figure Data Source:</w:t>
      </w:r>
      <w:r w:rsidRPr="00EC1B5E">
        <w:rPr>
          <w:rFonts w:ascii="Times New Roman" w:hAnsi="Times New Roman" w:cs="Times New Roman"/>
          <w:b/>
          <w:bCs/>
        </w:rPr>
        <w:t xml:space="preserve"> </w:t>
      </w:r>
      <w:sdt>
        <w:sdtPr>
          <w:rPr>
            <w:rFonts w:ascii="Times New Roman" w:hAnsi="Times New Roman" w:cs="Times New Roman"/>
            <w:b/>
            <w:bCs/>
          </w:rPr>
          <w:id w:val="102084183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632F90A9" w14:textId="77777777" w:rsidR="000835E1" w:rsidRPr="00EC1B5E" w:rsidRDefault="000835E1" w:rsidP="00E43F6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979A178" w14:textId="5196B557" w:rsidR="000835E1" w:rsidRPr="00EC1B5E" w:rsidRDefault="000835E1" w:rsidP="000835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lastRenderedPageBreak/>
        <w:t>Figure 2</w:t>
      </w:r>
      <w:r w:rsidRPr="00EC1B5E">
        <w:rPr>
          <w:rFonts w:ascii="Times New Roman" w:hAnsi="Times New Roman" w:cs="Times New Roman"/>
          <w:b/>
          <w:bCs/>
        </w:rPr>
        <w:t>6</w:t>
      </w:r>
      <w:r w:rsidRPr="00EC1B5E">
        <w:rPr>
          <w:rFonts w:ascii="Times New Roman" w:hAnsi="Times New Roman" w:cs="Times New Roman"/>
          <w:b/>
          <w:bCs/>
        </w:rPr>
        <w:t>: Map of 2022 Average Annual County Childcare Costs in Comparison with National Average</w:t>
      </w:r>
      <w:r w:rsidRPr="00EC1B5E">
        <w:rPr>
          <w:rFonts w:ascii="Times New Roman" w:hAnsi="Times New Roman" w:cs="Times New Roman"/>
          <w:b/>
          <w:bCs/>
        </w:rPr>
        <w:t>- Filtered</w:t>
      </w:r>
    </w:p>
    <w:p w14:paraId="1A3437C3" w14:textId="77777777" w:rsidR="000835E1" w:rsidRPr="00EC1B5E" w:rsidRDefault="000835E1" w:rsidP="000835E1">
      <w:pPr>
        <w:spacing w:line="480" w:lineRule="auto"/>
        <w:jc w:val="center"/>
        <w:rPr>
          <w:rFonts w:ascii="Times New Roman" w:hAnsi="Times New Roman" w:cs="Times New Roman"/>
        </w:rPr>
      </w:pPr>
      <w:r w:rsidRPr="00EC1B5E">
        <w:rPr>
          <w:rFonts w:ascii="Times New Roman" w:hAnsi="Times New Roman" w:cs="Times New Roman"/>
          <w:b/>
          <w:bCs/>
        </w:rPr>
        <w:t xml:space="preserve"> (please see Jupyter file for interactive features)</w:t>
      </w:r>
    </w:p>
    <w:p w14:paraId="604BEC09" w14:textId="17963D56" w:rsidR="000835E1" w:rsidRPr="00EC1B5E" w:rsidRDefault="009238E4" w:rsidP="000835E1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drawing>
          <wp:inline distT="0" distB="0" distL="0" distR="0" wp14:anchorId="79BBD72B" wp14:editId="7DDB61B1">
            <wp:extent cx="6617040" cy="3568883"/>
            <wp:effectExtent l="19050" t="19050" r="12700" b="12700"/>
            <wp:docPr id="9468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95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3568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AF7F3" w14:textId="77777777" w:rsidR="000835E1" w:rsidRPr="00EC1B5E" w:rsidRDefault="000835E1" w:rsidP="000835E1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</w:p>
    <w:p w14:paraId="3C237244" w14:textId="2BF8F772" w:rsidR="00E43F66" w:rsidRPr="00EC1B5E" w:rsidRDefault="000835E1" w:rsidP="00CF2D9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C1B5E">
        <w:rPr>
          <w:rFonts w:ascii="Times New Roman" w:hAnsi="Times New Roman" w:cs="Times New Roman"/>
          <w:b/>
          <w:bCs/>
        </w:rPr>
        <w:t xml:space="preserve">Figure Data Source: </w:t>
      </w:r>
      <w:sdt>
        <w:sdtPr>
          <w:rPr>
            <w:rFonts w:ascii="Times New Roman" w:hAnsi="Times New Roman" w:cs="Times New Roman"/>
            <w:b/>
            <w:bCs/>
          </w:rPr>
          <w:id w:val="1653711092"/>
          <w:citation/>
        </w:sdtPr>
        <w:sdtContent>
          <w:r w:rsidRPr="00EC1B5E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EC1B5E">
            <w:rPr>
              <w:rFonts w:ascii="Times New Roman" w:hAnsi="Times New Roman" w:cs="Times New Roman"/>
              <w:b/>
              <w:bCs/>
            </w:rPr>
            <w:instrText xml:space="preserve"> CITATION DOL \l 1033 </w:instrTex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separate"/>
          </w:r>
          <w:r w:rsidRPr="00EC1B5E">
            <w:rPr>
              <w:rFonts w:ascii="Times New Roman" w:hAnsi="Times New Roman" w:cs="Times New Roman"/>
              <w:noProof/>
            </w:rPr>
            <w:t>(DOL, n.d.)</w:t>
          </w:r>
          <w:r w:rsidRPr="00EC1B5E">
            <w:rPr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sectPr w:rsidR="00E43F66" w:rsidRPr="00EC1B5E" w:rsidSect="00786F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E65D" w14:textId="77777777" w:rsidR="00B3179A" w:rsidRDefault="00B3179A" w:rsidP="00517F95">
      <w:pPr>
        <w:spacing w:after="0" w:line="240" w:lineRule="auto"/>
      </w:pPr>
      <w:r>
        <w:separator/>
      </w:r>
    </w:p>
  </w:endnote>
  <w:endnote w:type="continuationSeparator" w:id="0">
    <w:p w14:paraId="723C237D" w14:textId="77777777" w:rsidR="00B3179A" w:rsidRDefault="00B3179A" w:rsidP="0051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6C92B" w14:textId="77777777" w:rsidR="00B3179A" w:rsidRDefault="00B3179A" w:rsidP="00517F95">
      <w:pPr>
        <w:spacing w:after="0" w:line="240" w:lineRule="auto"/>
      </w:pPr>
      <w:r>
        <w:separator/>
      </w:r>
    </w:p>
  </w:footnote>
  <w:footnote w:type="continuationSeparator" w:id="0">
    <w:p w14:paraId="671B09C1" w14:textId="77777777" w:rsidR="00B3179A" w:rsidRDefault="00B3179A" w:rsidP="00517F95">
      <w:pPr>
        <w:spacing w:after="0" w:line="240" w:lineRule="auto"/>
      </w:pPr>
      <w:r>
        <w:continuationSeparator/>
      </w:r>
    </w:p>
  </w:footnote>
  <w:footnote w:id="1">
    <w:p w14:paraId="240815D5" w14:textId="342268DC" w:rsidR="00A359D9" w:rsidRPr="0001378D" w:rsidRDefault="00A359D9">
      <w:pPr>
        <w:pStyle w:val="FootnoteText"/>
        <w:rPr>
          <w:rFonts w:ascii="Times New Roman" w:hAnsi="Times New Roman" w:cs="Times New Roman"/>
        </w:rPr>
      </w:pPr>
      <w:r w:rsidRPr="0001378D">
        <w:rPr>
          <w:rStyle w:val="FootnoteReference"/>
          <w:rFonts w:ascii="Times New Roman" w:hAnsi="Times New Roman" w:cs="Times New Roman"/>
        </w:rPr>
        <w:footnoteRef/>
      </w:r>
      <w:r w:rsidRPr="0001378D">
        <w:rPr>
          <w:rFonts w:ascii="Times New Roman" w:hAnsi="Times New Roman" w:cs="Times New Roman"/>
        </w:rPr>
        <w:t xml:space="preserve"> The original IRS data contained </w:t>
      </w:r>
      <w:r w:rsidR="001979D3" w:rsidRPr="0001378D">
        <w:rPr>
          <w:rFonts w:ascii="Times New Roman" w:hAnsi="Times New Roman" w:cs="Times New Roman"/>
        </w:rPr>
        <w:t>data for three counties with income data but no individuals</w:t>
      </w:r>
      <w:r w:rsidR="00244B9D">
        <w:rPr>
          <w:rFonts w:ascii="Times New Roman" w:hAnsi="Times New Roman" w:cs="Times New Roman"/>
        </w:rPr>
        <w:t>;</w:t>
      </w:r>
      <w:r w:rsidR="00253D7E" w:rsidRPr="0001378D">
        <w:rPr>
          <w:rFonts w:ascii="Times New Roman" w:hAnsi="Times New Roman" w:cs="Times New Roman"/>
        </w:rPr>
        <w:t xml:space="preserve"> these data points were excluded since they would result in a division by zero error (the three row instances removed were for two counties in Texas in 2019: Kenedy and Sterling County and one county in North Dakota in 2021: Billings County</w:t>
      </w:r>
      <w:r w:rsidR="00F62CDF">
        <w:rPr>
          <w:rFonts w:ascii="Times New Roman" w:hAnsi="Times New Roman" w:cs="Times New Roman"/>
        </w:rPr>
        <w:t>)</w:t>
      </w:r>
    </w:p>
  </w:footnote>
  <w:footnote w:id="2">
    <w:p w14:paraId="78C51989" w14:textId="1794FE21" w:rsidR="00EC1B5E" w:rsidRDefault="00EC1B5E">
      <w:pPr>
        <w:pStyle w:val="FootnoteText"/>
      </w:pPr>
      <w:r w:rsidRPr="0001378D">
        <w:rPr>
          <w:rStyle w:val="FootnoteReference"/>
          <w:rFonts w:ascii="Times New Roman" w:hAnsi="Times New Roman" w:cs="Times New Roman"/>
        </w:rPr>
        <w:footnoteRef/>
      </w:r>
      <w:r w:rsidRPr="0001378D">
        <w:rPr>
          <w:rFonts w:ascii="Times New Roman" w:hAnsi="Times New Roman" w:cs="Times New Roman"/>
        </w:rPr>
        <w:t xml:space="preserve"> The original IRS data contained data for three counties with income data but no individuals, these data points were excluded since they would result in a division by zero error (the three row instances removed were for two counties in Texas in 2019: Kenedy and Sterling County and one county in North Dakota in 2021: Billings County</w:t>
      </w:r>
      <w:r w:rsidR="005B3EE5">
        <w:rPr>
          <w:rFonts w:ascii="Times New Roman" w:hAnsi="Times New Roman" w:cs="Times New Roman"/>
        </w:rPr>
        <w:t>)</w:t>
      </w:r>
    </w:p>
  </w:footnote>
  <w:footnote w:id="3">
    <w:p w14:paraId="4C980A0C" w14:textId="49E5F61B" w:rsidR="00EC1B5E" w:rsidRDefault="00EC1B5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1378D">
        <w:rPr>
          <w:rStyle w:val="FootnoteReference"/>
          <w:rFonts w:ascii="Times New Roman" w:hAnsi="Times New Roman" w:cs="Times New Roman"/>
        </w:rPr>
        <w:footnoteRef/>
      </w:r>
      <w:r w:rsidRPr="0001378D">
        <w:rPr>
          <w:rFonts w:ascii="Times New Roman" w:hAnsi="Times New Roman" w:cs="Times New Roman"/>
        </w:rPr>
        <w:t xml:space="preserve"> The original IRS data contained data for three counties with income data but no individuals, these data points were excluded since they would result in a division by zero error (the three row instances removed were for two counties in Texas in 2019: Kenedy and Sterling County and one county in North Dakota </w:t>
      </w:r>
      <w:r w:rsidRPr="0001378D">
        <w:rPr>
          <w:rFonts w:ascii="Times New Roman" w:hAnsi="Times New Roman" w:cs="Times New Roman"/>
        </w:rPr>
        <w:t>in 2021: Billings County</w:t>
      </w:r>
      <w:r w:rsidR="005B3EE5">
        <w:rPr>
          <w:rFonts w:ascii="Times New Roman" w:hAnsi="Times New Roman" w:cs="Times New Roman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843A" w14:textId="3780354E" w:rsidR="00517F95" w:rsidRPr="00CD3F64" w:rsidRDefault="00517F95" w:rsidP="00517F95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5</w:t>
    </w:r>
    <w:r w:rsidR="004D2D91">
      <w:rPr>
        <w:rFonts w:ascii="Times New Roman" w:hAnsi="Times New Roman" w:cs="Times New Roman"/>
      </w:rPr>
      <w:t>40</w:t>
    </w:r>
    <w:r>
      <w:rPr>
        <w:rFonts w:ascii="Times New Roman" w:hAnsi="Times New Roman" w:cs="Times New Roman"/>
      </w:rPr>
      <w:t>: D</w:t>
    </w:r>
    <w:r w:rsidR="004D2D91">
      <w:rPr>
        <w:rFonts w:ascii="Times New Roman" w:hAnsi="Times New Roman" w:cs="Times New Roman"/>
      </w:rPr>
      <w:t>ata Literacy and Visualization</w:t>
    </w:r>
    <w:r>
      <w:rPr>
        <w:rFonts w:ascii="Times New Roman" w:hAnsi="Times New Roman" w:cs="Times New Roman"/>
      </w:rPr>
      <w:t>-Annalise McGuire-Fender</w:t>
    </w:r>
  </w:p>
  <w:p w14:paraId="611C33A7" w14:textId="77777777" w:rsidR="00517F95" w:rsidRDefault="00517F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79A4"/>
    <w:multiLevelType w:val="hybridMultilevel"/>
    <w:tmpl w:val="1744F030"/>
    <w:lvl w:ilvl="0" w:tplc="C330B5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D2809"/>
    <w:multiLevelType w:val="hybridMultilevel"/>
    <w:tmpl w:val="023E415C"/>
    <w:lvl w:ilvl="0" w:tplc="E7EA9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D3DA1"/>
    <w:multiLevelType w:val="hybridMultilevel"/>
    <w:tmpl w:val="C71E7CD8"/>
    <w:lvl w:ilvl="0" w:tplc="0602F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494015">
    <w:abstractNumId w:val="2"/>
  </w:num>
  <w:num w:numId="2" w16cid:durableId="643433387">
    <w:abstractNumId w:val="0"/>
  </w:num>
  <w:num w:numId="3" w16cid:durableId="54449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BE"/>
    <w:rsid w:val="00001D5D"/>
    <w:rsid w:val="0000258E"/>
    <w:rsid w:val="00005980"/>
    <w:rsid w:val="0000663A"/>
    <w:rsid w:val="00011CC0"/>
    <w:rsid w:val="0001378D"/>
    <w:rsid w:val="0001531C"/>
    <w:rsid w:val="000163D4"/>
    <w:rsid w:val="000176B5"/>
    <w:rsid w:val="00022864"/>
    <w:rsid w:val="00032200"/>
    <w:rsid w:val="00040ABF"/>
    <w:rsid w:val="00043F47"/>
    <w:rsid w:val="00045409"/>
    <w:rsid w:val="00051078"/>
    <w:rsid w:val="0006055D"/>
    <w:rsid w:val="00062025"/>
    <w:rsid w:val="000628CF"/>
    <w:rsid w:val="00063BB5"/>
    <w:rsid w:val="00063F24"/>
    <w:rsid w:val="00071DAE"/>
    <w:rsid w:val="00080C11"/>
    <w:rsid w:val="000835E1"/>
    <w:rsid w:val="0008611D"/>
    <w:rsid w:val="000915D4"/>
    <w:rsid w:val="000B05C2"/>
    <w:rsid w:val="000B2942"/>
    <w:rsid w:val="000B2B63"/>
    <w:rsid w:val="000B7370"/>
    <w:rsid w:val="000B74F8"/>
    <w:rsid w:val="000B763E"/>
    <w:rsid w:val="000C3319"/>
    <w:rsid w:val="000C3B10"/>
    <w:rsid w:val="000C3C65"/>
    <w:rsid w:val="000E0CC1"/>
    <w:rsid w:val="000E2FD3"/>
    <w:rsid w:val="000E48E1"/>
    <w:rsid w:val="000E67C6"/>
    <w:rsid w:val="000F00EB"/>
    <w:rsid w:val="000F1DD0"/>
    <w:rsid w:val="000F2482"/>
    <w:rsid w:val="000F2E66"/>
    <w:rsid w:val="000F45EC"/>
    <w:rsid w:val="000F66FA"/>
    <w:rsid w:val="00110DBE"/>
    <w:rsid w:val="00110EF8"/>
    <w:rsid w:val="00117C21"/>
    <w:rsid w:val="0012116D"/>
    <w:rsid w:val="0012211B"/>
    <w:rsid w:val="001236FB"/>
    <w:rsid w:val="00123F8E"/>
    <w:rsid w:val="0012491D"/>
    <w:rsid w:val="0012588A"/>
    <w:rsid w:val="00125FA5"/>
    <w:rsid w:val="00130192"/>
    <w:rsid w:val="00131710"/>
    <w:rsid w:val="001324A6"/>
    <w:rsid w:val="00132BFE"/>
    <w:rsid w:val="001430A0"/>
    <w:rsid w:val="00144BCB"/>
    <w:rsid w:val="00157B1A"/>
    <w:rsid w:val="001805D3"/>
    <w:rsid w:val="00180C8F"/>
    <w:rsid w:val="00181360"/>
    <w:rsid w:val="001813B4"/>
    <w:rsid w:val="001834A7"/>
    <w:rsid w:val="0018426B"/>
    <w:rsid w:val="0019131D"/>
    <w:rsid w:val="00193866"/>
    <w:rsid w:val="001979D3"/>
    <w:rsid w:val="001A30FA"/>
    <w:rsid w:val="001B63AB"/>
    <w:rsid w:val="001B6538"/>
    <w:rsid w:val="001B78FD"/>
    <w:rsid w:val="001C0A07"/>
    <w:rsid w:val="001C303C"/>
    <w:rsid w:val="001C5C08"/>
    <w:rsid w:val="001C7EE0"/>
    <w:rsid w:val="001D0B5A"/>
    <w:rsid w:val="001D2650"/>
    <w:rsid w:val="001D369C"/>
    <w:rsid w:val="001E406B"/>
    <w:rsid w:val="001E78BE"/>
    <w:rsid w:val="001F3D99"/>
    <w:rsid w:val="001F4BFC"/>
    <w:rsid w:val="001F640F"/>
    <w:rsid w:val="001F7C79"/>
    <w:rsid w:val="002007BF"/>
    <w:rsid w:val="00203E3E"/>
    <w:rsid w:val="002104D6"/>
    <w:rsid w:val="00213189"/>
    <w:rsid w:val="00215348"/>
    <w:rsid w:val="00216987"/>
    <w:rsid w:val="00232DCA"/>
    <w:rsid w:val="002347AB"/>
    <w:rsid w:val="00244948"/>
    <w:rsid w:val="00244B9D"/>
    <w:rsid w:val="002467BC"/>
    <w:rsid w:val="002474E9"/>
    <w:rsid w:val="00251A65"/>
    <w:rsid w:val="00252E01"/>
    <w:rsid w:val="00253D7E"/>
    <w:rsid w:val="00272548"/>
    <w:rsid w:val="002779AF"/>
    <w:rsid w:val="0028284A"/>
    <w:rsid w:val="002851DE"/>
    <w:rsid w:val="002966D4"/>
    <w:rsid w:val="002A4569"/>
    <w:rsid w:val="002A72F6"/>
    <w:rsid w:val="002B55C0"/>
    <w:rsid w:val="002C0970"/>
    <w:rsid w:val="002C6056"/>
    <w:rsid w:val="002D265C"/>
    <w:rsid w:val="002D2E42"/>
    <w:rsid w:val="002D5965"/>
    <w:rsid w:val="002D7B0C"/>
    <w:rsid w:val="002E7286"/>
    <w:rsid w:val="002F120B"/>
    <w:rsid w:val="002F28ED"/>
    <w:rsid w:val="002F3EBE"/>
    <w:rsid w:val="002F6E98"/>
    <w:rsid w:val="002F7158"/>
    <w:rsid w:val="00300DC1"/>
    <w:rsid w:val="003041BC"/>
    <w:rsid w:val="00306909"/>
    <w:rsid w:val="00307978"/>
    <w:rsid w:val="00307BFB"/>
    <w:rsid w:val="00312028"/>
    <w:rsid w:val="003166C9"/>
    <w:rsid w:val="003207D6"/>
    <w:rsid w:val="00322626"/>
    <w:rsid w:val="00330069"/>
    <w:rsid w:val="003371AC"/>
    <w:rsid w:val="00340B52"/>
    <w:rsid w:val="00344A6C"/>
    <w:rsid w:val="00347AC4"/>
    <w:rsid w:val="00351209"/>
    <w:rsid w:val="0035335F"/>
    <w:rsid w:val="003536AA"/>
    <w:rsid w:val="00353C93"/>
    <w:rsid w:val="00357CB1"/>
    <w:rsid w:val="00361F4D"/>
    <w:rsid w:val="00363C86"/>
    <w:rsid w:val="00363F09"/>
    <w:rsid w:val="00364046"/>
    <w:rsid w:val="0036543A"/>
    <w:rsid w:val="0037351D"/>
    <w:rsid w:val="003775EB"/>
    <w:rsid w:val="00387D3E"/>
    <w:rsid w:val="00387E8D"/>
    <w:rsid w:val="0039289C"/>
    <w:rsid w:val="00394ED5"/>
    <w:rsid w:val="00395035"/>
    <w:rsid w:val="00396C1C"/>
    <w:rsid w:val="00396DEF"/>
    <w:rsid w:val="0039708B"/>
    <w:rsid w:val="003A5435"/>
    <w:rsid w:val="003A73C3"/>
    <w:rsid w:val="003C2A4A"/>
    <w:rsid w:val="003C4C2A"/>
    <w:rsid w:val="003C739E"/>
    <w:rsid w:val="003D1CE6"/>
    <w:rsid w:val="003D5524"/>
    <w:rsid w:val="003D6B95"/>
    <w:rsid w:val="003E0A04"/>
    <w:rsid w:val="003E34C6"/>
    <w:rsid w:val="003E5A23"/>
    <w:rsid w:val="003E63C0"/>
    <w:rsid w:val="003E76D7"/>
    <w:rsid w:val="003E7898"/>
    <w:rsid w:val="003F3517"/>
    <w:rsid w:val="003F60E6"/>
    <w:rsid w:val="003F74DA"/>
    <w:rsid w:val="00401C99"/>
    <w:rsid w:val="004033A8"/>
    <w:rsid w:val="00404577"/>
    <w:rsid w:val="00405355"/>
    <w:rsid w:val="00421DF6"/>
    <w:rsid w:val="00425FCB"/>
    <w:rsid w:val="00430B4F"/>
    <w:rsid w:val="00431871"/>
    <w:rsid w:val="00440215"/>
    <w:rsid w:val="0045157D"/>
    <w:rsid w:val="00456639"/>
    <w:rsid w:val="004569E2"/>
    <w:rsid w:val="00460EC2"/>
    <w:rsid w:val="004618E5"/>
    <w:rsid w:val="0047171B"/>
    <w:rsid w:val="004741B7"/>
    <w:rsid w:val="00491D8B"/>
    <w:rsid w:val="00497895"/>
    <w:rsid w:val="004A4A42"/>
    <w:rsid w:val="004A5532"/>
    <w:rsid w:val="004C0F10"/>
    <w:rsid w:val="004C6028"/>
    <w:rsid w:val="004D0FFB"/>
    <w:rsid w:val="004D2D91"/>
    <w:rsid w:val="004D38E0"/>
    <w:rsid w:val="004D41B6"/>
    <w:rsid w:val="004D5175"/>
    <w:rsid w:val="004D6E1A"/>
    <w:rsid w:val="004D7266"/>
    <w:rsid w:val="004E4424"/>
    <w:rsid w:val="004E56DF"/>
    <w:rsid w:val="004F657C"/>
    <w:rsid w:val="005040D0"/>
    <w:rsid w:val="00517F95"/>
    <w:rsid w:val="005222C1"/>
    <w:rsid w:val="0052584B"/>
    <w:rsid w:val="00526DAD"/>
    <w:rsid w:val="0053278C"/>
    <w:rsid w:val="00532B8E"/>
    <w:rsid w:val="005405C9"/>
    <w:rsid w:val="00544D36"/>
    <w:rsid w:val="00554668"/>
    <w:rsid w:val="0056335B"/>
    <w:rsid w:val="00563CD0"/>
    <w:rsid w:val="00565487"/>
    <w:rsid w:val="00566976"/>
    <w:rsid w:val="0057459F"/>
    <w:rsid w:val="00576B3E"/>
    <w:rsid w:val="00581F5C"/>
    <w:rsid w:val="00585319"/>
    <w:rsid w:val="00586C16"/>
    <w:rsid w:val="0059010E"/>
    <w:rsid w:val="00595A21"/>
    <w:rsid w:val="005A1ADD"/>
    <w:rsid w:val="005B3EE5"/>
    <w:rsid w:val="005D0B68"/>
    <w:rsid w:val="005D46F3"/>
    <w:rsid w:val="005D4F05"/>
    <w:rsid w:val="005E3BFD"/>
    <w:rsid w:val="005F59AF"/>
    <w:rsid w:val="00602ED8"/>
    <w:rsid w:val="006078E7"/>
    <w:rsid w:val="0061121C"/>
    <w:rsid w:val="0061284C"/>
    <w:rsid w:val="00614009"/>
    <w:rsid w:val="00623EC2"/>
    <w:rsid w:val="00624651"/>
    <w:rsid w:val="00631097"/>
    <w:rsid w:val="00632603"/>
    <w:rsid w:val="00637FBC"/>
    <w:rsid w:val="00642B3E"/>
    <w:rsid w:val="006523E5"/>
    <w:rsid w:val="0065578B"/>
    <w:rsid w:val="006607D4"/>
    <w:rsid w:val="00665CE2"/>
    <w:rsid w:val="00676B98"/>
    <w:rsid w:val="00697763"/>
    <w:rsid w:val="006B22EB"/>
    <w:rsid w:val="006B7BA2"/>
    <w:rsid w:val="006C31BD"/>
    <w:rsid w:val="006C5615"/>
    <w:rsid w:val="006C5628"/>
    <w:rsid w:val="006C5832"/>
    <w:rsid w:val="006C6294"/>
    <w:rsid w:val="006C7599"/>
    <w:rsid w:val="006D062D"/>
    <w:rsid w:val="006D6DDA"/>
    <w:rsid w:val="006D6E6A"/>
    <w:rsid w:val="006E1A0F"/>
    <w:rsid w:val="006E546E"/>
    <w:rsid w:val="006F1030"/>
    <w:rsid w:val="006F4C98"/>
    <w:rsid w:val="006F55CF"/>
    <w:rsid w:val="006F678C"/>
    <w:rsid w:val="00702934"/>
    <w:rsid w:val="00707242"/>
    <w:rsid w:val="007234DA"/>
    <w:rsid w:val="00723DE7"/>
    <w:rsid w:val="007270CA"/>
    <w:rsid w:val="00727234"/>
    <w:rsid w:val="00736283"/>
    <w:rsid w:val="00740786"/>
    <w:rsid w:val="0074584A"/>
    <w:rsid w:val="00746C93"/>
    <w:rsid w:val="00747185"/>
    <w:rsid w:val="00757BAA"/>
    <w:rsid w:val="007640CD"/>
    <w:rsid w:val="00782F8F"/>
    <w:rsid w:val="00786F55"/>
    <w:rsid w:val="00792E7B"/>
    <w:rsid w:val="007930D0"/>
    <w:rsid w:val="00796E6A"/>
    <w:rsid w:val="007A1914"/>
    <w:rsid w:val="007A1FB9"/>
    <w:rsid w:val="007A34F2"/>
    <w:rsid w:val="007B106D"/>
    <w:rsid w:val="007B11CC"/>
    <w:rsid w:val="007B33AF"/>
    <w:rsid w:val="007B3ACF"/>
    <w:rsid w:val="007C470F"/>
    <w:rsid w:val="007E0FB7"/>
    <w:rsid w:val="007E25B0"/>
    <w:rsid w:val="007E5881"/>
    <w:rsid w:val="007F6C75"/>
    <w:rsid w:val="00800B0C"/>
    <w:rsid w:val="008014B4"/>
    <w:rsid w:val="00802D72"/>
    <w:rsid w:val="008032CC"/>
    <w:rsid w:val="00805113"/>
    <w:rsid w:val="00816B60"/>
    <w:rsid w:val="0082294C"/>
    <w:rsid w:val="00832B02"/>
    <w:rsid w:val="0083498E"/>
    <w:rsid w:val="00837F17"/>
    <w:rsid w:val="008402B5"/>
    <w:rsid w:val="00852D3B"/>
    <w:rsid w:val="00861DCB"/>
    <w:rsid w:val="00865E11"/>
    <w:rsid w:val="00873F36"/>
    <w:rsid w:val="00876D2E"/>
    <w:rsid w:val="00892ACA"/>
    <w:rsid w:val="00893B6C"/>
    <w:rsid w:val="008A50A8"/>
    <w:rsid w:val="008A51D0"/>
    <w:rsid w:val="008A7053"/>
    <w:rsid w:val="008D1290"/>
    <w:rsid w:val="008D1E89"/>
    <w:rsid w:val="008D6F55"/>
    <w:rsid w:val="008E00DE"/>
    <w:rsid w:val="008E528D"/>
    <w:rsid w:val="008E6B61"/>
    <w:rsid w:val="0090079D"/>
    <w:rsid w:val="00902969"/>
    <w:rsid w:val="00904D69"/>
    <w:rsid w:val="00905CC5"/>
    <w:rsid w:val="009111C6"/>
    <w:rsid w:val="00911C04"/>
    <w:rsid w:val="00920841"/>
    <w:rsid w:val="009238E4"/>
    <w:rsid w:val="00926F09"/>
    <w:rsid w:val="00937578"/>
    <w:rsid w:val="009455E0"/>
    <w:rsid w:val="009470D2"/>
    <w:rsid w:val="009510A8"/>
    <w:rsid w:val="009524BC"/>
    <w:rsid w:val="009617A5"/>
    <w:rsid w:val="00963AAB"/>
    <w:rsid w:val="00965D58"/>
    <w:rsid w:val="009679AA"/>
    <w:rsid w:val="00970571"/>
    <w:rsid w:val="0097493E"/>
    <w:rsid w:val="0098395B"/>
    <w:rsid w:val="00984D24"/>
    <w:rsid w:val="00986216"/>
    <w:rsid w:val="009A0758"/>
    <w:rsid w:val="009A1A53"/>
    <w:rsid w:val="009A4AA3"/>
    <w:rsid w:val="009A4DD5"/>
    <w:rsid w:val="009C2CB8"/>
    <w:rsid w:val="009C36EA"/>
    <w:rsid w:val="009D406C"/>
    <w:rsid w:val="009D667A"/>
    <w:rsid w:val="009E1397"/>
    <w:rsid w:val="009E22BB"/>
    <w:rsid w:val="009F70E4"/>
    <w:rsid w:val="00A02872"/>
    <w:rsid w:val="00A048CB"/>
    <w:rsid w:val="00A0770B"/>
    <w:rsid w:val="00A122D2"/>
    <w:rsid w:val="00A17910"/>
    <w:rsid w:val="00A22CA6"/>
    <w:rsid w:val="00A23485"/>
    <w:rsid w:val="00A27B32"/>
    <w:rsid w:val="00A3306B"/>
    <w:rsid w:val="00A3547A"/>
    <w:rsid w:val="00A359D9"/>
    <w:rsid w:val="00A41890"/>
    <w:rsid w:val="00A509FE"/>
    <w:rsid w:val="00A528EA"/>
    <w:rsid w:val="00A5491E"/>
    <w:rsid w:val="00A55B56"/>
    <w:rsid w:val="00A574FC"/>
    <w:rsid w:val="00A657F9"/>
    <w:rsid w:val="00A77C03"/>
    <w:rsid w:val="00A80A9C"/>
    <w:rsid w:val="00A8332B"/>
    <w:rsid w:val="00A83A10"/>
    <w:rsid w:val="00A85790"/>
    <w:rsid w:val="00A86069"/>
    <w:rsid w:val="00A8739F"/>
    <w:rsid w:val="00A926A0"/>
    <w:rsid w:val="00AA5B67"/>
    <w:rsid w:val="00AB0698"/>
    <w:rsid w:val="00AB30CD"/>
    <w:rsid w:val="00AB4D92"/>
    <w:rsid w:val="00AC42D3"/>
    <w:rsid w:val="00AD01CE"/>
    <w:rsid w:val="00AD2259"/>
    <w:rsid w:val="00AD58AD"/>
    <w:rsid w:val="00AD7345"/>
    <w:rsid w:val="00AE1EF4"/>
    <w:rsid w:val="00AE2387"/>
    <w:rsid w:val="00AF4992"/>
    <w:rsid w:val="00B027AB"/>
    <w:rsid w:val="00B05602"/>
    <w:rsid w:val="00B108C7"/>
    <w:rsid w:val="00B10C31"/>
    <w:rsid w:val="00B1339E"/>
    <w:rsid w:val="00B20CF0"/>
    <w:rsid w:val="00B20DE5"/>
    <w:rsid w:val="00B3179A"/>
    <w:rsid w:val="00B530FC"/>
    <w:rsid w:val="00B5354B"/>
    <w:rsid w:val="00B764C3"/>
    <w:rsid w:val="00B850C7"/>
    <w:rsid w:val="00B87547"/>
    <w:rsid w:val="00B87743"/>
    <w:rsid w:val="00B92900"/>
    <w:rsid w:val="00B93EA9"/>
    <w:rsid w:val="00BA07C9"/>
    <w:rsid w:val="00BA0B70"/>
    <w:rsid w:val="00BA424E"/>
    <w:rsid w:val="00BA75DD"/>
    <w:rsid w:val="00BB0EBF"/>
    <w:rsid w:val="00BB3E7D"/>
    <w:rsid w:val="00BC3E16"/>
    <w:rsid w:val="00BC4835"/>
    <w:rsid w:val="00BC6803"/>
    <w:rsid w:val="00BC68E6"/>
    <w:rsid w:val="00BD0BEB"/>
    <w:rsid w:val="00BD2019"/>
    <w:rsid w:val="00BD2417"/>
    <w:rsid w:val="00BD69B9"/>
    <w:rsid w:val="00BE2F48"/>
    <w:rsid w:val="00BF2934"/>
    <w:rsid w:val="00BF74AE"/>
    <w:rsid w:val="00C04ADB"/>
    <w:rsid w:val="00C06B53"/>
    <w:rsid w:val="00C10BA5"/>
    <w:rsid w:val="00C12CEC"/>
    <w:rsid w:val="00C169D8"/>
    <w:rsid w:val="00C30F3F"/>
    <w:rsid w:val="00C33514"/>
    <w:rsid w:val="00C36EEB"/>
    <w:rsid w:val="00C53023"/>
    <w:rsid w:val="00C64B22"/>
    <w:rsid w:val="00C65CDB"/>
    <w:rsid w:val="00C85A74"/>
    <w:rsid w:val="00C9237A"/>
    <w:rsid w:val="00C96C1E"/>
    <w:rsid w:val="00CA39CF"/>
    <w:rsid w:val="00CA7E71"/>
    <w:rsid w:val="00CC02D5"/>
    <w:rsid w:val="00CC2BFC"/>
    <w:rsid w:val="00CC37FB"/>
    <w:rsid w:val="00CD60D2"/>
    <w:rsid w:val="00CD6794"/>
    <w:rsid w:val="00CE1C84"/>
    <w:rsid w:val="00CE567E"/>
    <w:rsid w:val="00CF2D99"/>
    <w:rsid w:val="00D01AAE"/>
    <w:rsid w:val="00D07CD1"/>
    <w:rsid w:val="00D10FE5"/>
    <w:rsid w:val="00D41F64"/>
    <w:rsid w:val="00D4252C"/>
    <w:rsid w:val="00D50126"/>
    <w:rsid w:val="00D52211"/>
    <w:rsid w:val="00D63374"/>
    <w:rsid w:val="00D64BDA"/>
    <w:rsid w:val="00D666D5"/>
    <w:rsid w:val="00D66BF4"/>
    <w:rsid w:val="00D84E32"/>
    <w:rsid w:val="00D8644C"/>
    <w:rsid w:val="00D8661E"/>
    <w:rsid w:val="00D87479"/>
    <w:rsid w:val="00D91B5C"/>
    <w:rsid w:val="00D94FE5"/>
    <w:rsid w:val="00D9583E"/>
    <w:rsid w:val="00D9717F"/>
    <w:rsid w:val="00D97EF6"/>
    <w:rsid w:val="00DA1D0A"/>
    <w:rsid w:val="00DA533F"/>
    <w:rsid w:val="00DA67CD"/>
    <w:rsid w:val="00DB2EBB"/>
    <w:rsid w:val="00DB5571"/>
    <w:rsid w:val="00DB72CA"/>
    <w:rsid w:val="00DC0868"/>
    <w:rsid w:val="00DC2D98"/>
    <w:rsid w:val="00DD0B57"/>
    <w:rsid w:val="00DD2404"/>
    <w:rsid w:val="00DD5517"/>
    <w:rsid w:val="00DF1789"/>
    <w:rsid w:val="00DF1935"/>
    <w:rsid w:val="00DF40CF"/>
    <w:rsid w:val="00E0142F"/>
    <w:rsid w:val="00E01C19"/>
    <w:rsid w:val="00E07BDA"/>
    <w:rsid w:val="00E108C8"/>
    <w:rsid w:val="00E26C6E"/>
    <w:rsid w:val="00E2711F"/>
    <w:rsid w:val="00E33B25"/>
    <w:rsid w:val="00E43F66"/>
    <w:rsid w:val="00E44A2C"/>
    <w:rsid w:val="00E54A9A"/>
    <w:rsid w:val="00E600ED"/>
    <w:rsid w:val="00E623C2"/>
    <w:rsid w:val="00E6722B"/>
    <w:rsid w:val="00E8578C"/>
    <w:rsid w:val="00E904D4"/>
    <w:rsid w:val="00E90941"/>
    <w:rsid w:val="00E96E70"/>
    <w:rsid w:val="00EA0FD3"/>
    <w:rsid w:val="00EA18D8"/>
    <w:rsid w:val="00EA7C5B"/>
    <w:rsid w:val="00EB1CE9"/>
    <w:rsid w:val="00EB29E5"/>
    <w:rsid w:val="00EB3AA7"/>
    <w:rsid w:val="00EB418F"/>
    <w:rsid w:val="00EC1B5E"/>
    <w:rsid w:val="00EC21AB"/>
    <w:rsid w:val="00ED589A"/>
    <w:rsid w:val="00ED7D22"/>
    <w:rsid w:val="00EE0629"/>
    <w:rsid w:val="00EE7970"/>
    <w:rsid w:val="00EF252C"/>
    <w:rsid w:val="00EF5A1B"/>
    <w:rsid w:val="00F02F30"/>
    <w:rsid w:val="00F074DC"/>
    <w:rsid w:val="00F15686"/>
    <w:rsid w:val="00F17F3C"/>
    <w:rsid w:val="00F21DA3"/>
    <w:rsid w:val="00F30B23"/>
    <w:rsid w:val="00F43C59"/>
    <w:rsid w:val="00F46751"/>
    <w:rsid w:val="00F61CBD"/>
    <w:rsid w:val="00F62CDF"/>
    <w:rsid w:val="00F67930"/>
    <w:rsid w:val="00F67A87"/>
    <w:rsid w:val="00F718BA"/>
    <w:rsid w:val="00F72618"/>
    <w:rsid w:val="00F7451C"/>
    <w:rsid w:val="00F81354"/>
    <w:rsid w:val="00F8167A"/>
    <w:rsid w:val="00F82940"/>
    <w:rsid w:val="00F84164"/>
    <w:rsid w:val="00F92A20"/>
    <w:rsid w:val="00F9338E"/>
    <w:rsid w:val="00F9501D"/>
    <w:rsid w:val="00F95C33"/>
    <w:rsid w:val="00FA1AEF"/>
    <w:rsid w:val="00FA4DFC"/>
    <w:rsid w:val="00FA6041"/>
    <w:rsid w:val="00FA7166"/>
    <w:rsid w:val="00FB14A3"/>
    <w:rsid w:val="00FC77ED"/>
    <w:rsid w:val="00FC78C2"/>
    <w:rsid w:val="00FD12B6"/>
    <w:rsid w:val="00FD169A"/>
    <w:rsid w:val="00FD508B"/>
    <w:rsid w:val="00FE18C7"/>
    <w:rsid w:val="00FE2882"/>
    <w:rsid w:val="00FF4E2F"/>
    <w:rsid w:val="00FF6F8D"/>
    <w:rsid w:val="00FF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1092"/>
  <w15:chartTrackingRefBased/>
  <w15:docId w15:val="{8689DC72-1A68-4BA1-8179-3E525036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F95"/>
  </w:style>
  <w:style w:type="paragraph" w:styleId="Footer">
    <w:name w:val="footer"/>
    <w:basedOn w:val="Normal"/>
    <w:link w:val="FooterChar"/>
    <w:uiPriority w:val="99"/>
    <w:unhideWhenUsed/>
    <w:rsid w:val="00517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F95"/>
  </w:style>
  <w:style w:type="table" w:styleId="TableGrid">
    <w:name w:val="Table Grid"/>
    <w:basedOn w:val="TableNormal"/>
    <w:uiPriority w:val="39"/>
    <w:rsid w:val="0060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00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06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59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59D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359D9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64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USB</b:Tag>
    <b:SourceType>InternetSite</b:SourceType>
    <b:Guid>{0E0A9E13-141F-402D-90C5-DF247264FD31}</b:Guid>
    <b:Author>
      <b:Author>
        <b:NameList>
          <b:Person>
            <b:Last>BLS</b:Last>
          </b:Person>
        </b:NameList>
      </b:Author>
    </b:Author>
    <b:Title>CPI Inflation Calculator</b:Title>
    <b:InternetSiteTitle>U.S Bureau of Labor Statistics</b:InternetSiteTitle>
    <b:URL>https://www.bls.gov/data/inflation_calculator.htm</b:URL>
    <b:RefOrder>8</b:RefOrder>
  </b:Source>
  <b:Source>
    <b:Tag>Qui</b:Tag>
    <b:SourceType>InternetSite</b:SourceType>
    <b:Guid>{0E922EEC-3C5C-44F7-8BC6-C9C1112D8443}</b:Guid>
    <b:Title>QuickFacts Loving County, Texas</b:Title>
    <b:InternetSiteTitle>United States Census Bureau</b:InternetSiteTitle>
    <b:URL>https://www.census.gov/quickfacts/fact/table/lovingcountytexas/PST045225</b:URL>
    <b:RefOrder>4</b:RefOrder>
  </b:Source>
  <b:Source>
    <b:Tag>Fed26</b:Tag>
    <b:SourceType>InternetSite</b:SourceType>
    <b:Guid>{21B8C2EB-D3BB-4262-99DB-6D103639D020}</b:Guid>
    <b:Author>
      <b:Author>
        <b:NameList>
          <b:Person>
            <b:Last>FRB</b:Last>
          </b:Person>
        </b:NameList>
      </b:Author>
    </b:Author>
    <b:Title>County-Level Debt-to-Income Ratio, 2019-2022 [Data set]</b:Title>
    <b:InternetSiteTitle>Board of Governors of the Federal Reserve System</b:InternetSiteTitle>
    <b:Year>2026</b:Year>
    <b:Month>June</b:Month>
    <b:Day>18</b:Day>
    <b:URL>https://www.federalreserve.gov/releases/z1/dataviz/household_debt/county/map/#state:all;year:2025</b:URL>
    <b:RefOrder>2</b:RefOrder>
  </b:Source>
  <b:Source>
    <b:Tag>IRS26</b:Tag>
    <b:SourceType>InternetSite</b:SourceType>
    <b:Guid>{61CE28F8-0DD9-42C8-931B-8BAA19EEE431}</b:Guid>
    <b:Title>SOI Tax Stats - County data, 2019 to 2022 [Data set]</b:Title>
    <b:Year>2026</b:Year>
    <b:Month>August</b:Month>
    <b:Day>24</b:Day>
    <b:Author>
      <b:Author>
        <b:NameList>
          <b:Person>
            <b:Last>IRS</b:Last>
          </b:Person>
        </b:NameList>
      </b:Author>
    </b:Author>
    <b:InternetSiteTitle>Internal Revenue Service</b:InternetSiteTitle>
    <b:URL>https://www.irs.gov/statistics/soi-tax-stats-county-data</b:URL>
    <b:RefOrder>1</b:RefOrder>
  </b:Source>
  <b:Source>
    <b:Tag>DOL</b:Tag>
    <b:SourceType>InternetSite</b:SourceType>
    <b:Guid>{BB715D9F-553E-4074-A4F8-4065547E31C9}</b:Guid>
    <b:Author>
      <b:Author>
        <b:NameList>
          <b:Person>
            <b:Last>DOL</b:Last>
          </b:Person>
        </b:NameList>
      </b:Author>
    </b:Author>
    <b:Title>National Database of Childcare Prices</b:Title>
    <b:InternetSiteTitle>U.S. Department of Labor, Women's Bureau</b:InternetSiteTitle>
    <b:URL>https://www.dol.gov/agencies/wb/topics/featured-childcare</b:URL>
    <b:RefOrder>3</b:RefOrder>
  </b:Source>
  <b:Source>
    <b:Tag>USC21</b:Tag>
    <b:SourceType>InternetSite</b:SourceType>
    <b:Guid>{3AE44BDB-940A-4781-BDF7-92AD168701C5}</b:Guid>
    <b:Author>
      <b:Author>
        <b:NameList>
          <b:Person>
            <b:Last>USCB</b:Last>
          </b:Person>
        </b:NameList>
      </b:Author>
    </b:Author>
    <b:Title>Geographic Levels</b:Title>
    <b:InternetSiteTitle>United States Census Bureau</b:InternetSiteTitle>
    <b:Year>2021</b:Year>
    <b:Month>October</b:Month>
    <b:Day>8</b:Day>
    <b:URL>https://www.census.gov/programs-surveys/economic-census/guidance-geographies/levels.html#par_textimage_38</b:URL>
    <b:RefOrder>9</b:RefOrder>
  </b:Source>
  <b:Source>
    <b:Tag>FCC</b:Tag>
    <b:SourceType>InternetSite</b:SourceType>
    <b:Guid>{B3DFED04-F0B3-42A1-BBF3-FE1F1D60B46F}</b:Guid>
    <b:Author>
      <b:Author>
        <b:NameList>
          <b:Person>
            <b:Last>FCC</b:Last>
          </b:Person>
        </b:NameList>
      </b:Author>
    </b:Author>
    <b:Title>Federal Information Processing System (FIPS) Codes for States and Counties</b:Title>
    <b:InternetSiteTitle>Federal Communications Commission</b:InternetSiteTitle>
    <b:URL>https://transition.fcc.gov/oet/info/maps/census/fips/fips.txt</b:URL>
    <b:RefOrder>5</b:RefOrder>
  </b:Source>
  <b:Source>
    <b:Tag>USC</b:Tag>
    <b:SourceType>InternetSite</b:SourceType>
    <b:Guid>{94FD82EB-7CD8-4153-8767-5921D6197172}</b:Guid>
    <b:Author>
      <b:Author>
        <b:NameList>
          <b:Person>
            <b:Last>USCB</b:Last>
          </b:Person>
        </b:NameList>
      </b:Author>
    </b:Author>
    <b:Title>QuickFacts</b:Title>
    <b:InternetSiteTitle>United States Census Bureau</b:InternetSiteTitle>
    <b:URL>https://www.census.gov/quickfacts/fact/table/miamidadecountyflorida/POP060210</b:URL>
    <b:RefOrder>6</b:RefOrder>
  </b:Source>
  <b:Source>
    <b:Tag>ASP</b:Tag>
    <b:SourceType>InternetSite</b:SourceType>
    <b:Guid>{71FB9828-ED09-408F-8855-C26283E3B895}</b:Guid>
    <b:Author>
      <b:Author>
        <b:NameList>
          <b:Person>
            <b:Last>ASPE</b:Last>
          </b:Person>
        </b:NameList>
      </b:Author>
    </b:Author>
    <b:Title>Prior HHS Poverty Guidelines and Federal Register References</b:Title>
    <b:InternetSiteTitle>Office of the Assistant Secretary for Planning and Evaluation</b:InternetSiteTitle>
    <b:URL>https://aspe.hhs.gov/topics/poverty-economic-mobility/poverty-guidelines/prior-hhs-poverty-guidelines-federal-register-references</b:URL>
    <b:RefOrder>10</b:RefOrder>
  </b:Source>
  <b:Source>
    <b:Tag>Git</b:Tag>
    <b:SourceType>InternetSite</b:SourceType>
    <b:Guid>{BECF07D1-EC9D-4537-929A-29008FBF0D75}</b:Guid>
    <b:Title>GitHub User Content GeoJson Counties FIPS</b:Title>
    <b:InternetSiteTitle>GitHub</b:InternetSiteTitle>
    <b:URL>https://raw.githubusercontent.com/plotly/datasets/master/geojson-counties-fips.json</b:URL>
    <b:RefOrder>7</b:RefOrder>
  </b:Source>
</b:Sources>
</file>

<file path=customXml/itemProps1.xml><?xml version="1.0" encoding="utf-8"?>
<ds:datastoreItem xmlns:ds="http://schemas.openxmlformats.org/officeDocument/2006/customXml" ds:itemID="{3B66C481-29B3-4571-9AF5-237E1E880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3961</TotalTime>
  <Pages>40</Pages>
  <Words>3229</Words>
  <Characters>18406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McGuire -Fender</dc:creator>
  <cp:keywords/>
  <dc:description/>
  <cp:lastModifiedBy>Annalise McGuire -Fender</cp:lastModifiedBy>
  <cp:revision>555</cp:revision>
  <dcterms:created xsi:type="dcterms:W3CDTF">2026-07-06T22:48:00Z</dcterms:created>
  <dcterms:modified xsi:type="dcterms:W3CDTF">2026-09-07T01:10:00Z</dcterms:modified>
</cp:coreProperties>
</file>