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FD86" w14:textId="7B82C710" w:rsidR="00622F05" w:rsidRDefault="00E708F4" w:rsidP="00DD5DFC">
      <w:pPr>
        <w:spacing w:after="0" w:line="480" w:lineRule="auto"/>
        <w:jc w:val="center"/>
        <w:rPr>
          <w:rFonts w:ascii="Times New Roman" w:hAnsi="Times New Roman" w:cs="Times New Roman"/>
          <w:b/>
          <w:bCs/>
        </w:rPr>
      </w:pPr>
      <w:r>
        <w:rPr>
          <w:rFonts w:ascii="Times New Roman" w:hAnsi="Times New Roman" w:cs="Times New Roman"/>
          <w:b/>
          <w:bCs/>
        </w:rPr>
        <w:t>1-2 Assignment: Clean Enough to Trust?</w:t>
      </w:r>
    </w:p>
    <w:p w14:paraId="26A3B32F" w14:textId="7529BCFD" w:rsidR="00E708F4" w:rsidRDefault="005663C7" w:rsidP="005663C7">
      <w:pPr>
        <w:spacing w:after="0" w:line="480" w:lineRule="auto"/>
        <w:rPr>
          <w:rFonts w:ascii="Times New Roman" w:hAnsi="Times New Roman" w:cs="Times New Roman"/>
          <w:b/>
          <w:bCs/>
          <w:u w:val="single"/>
        </w:rPr>
      </w:pPr>
      <w:r w:rsidRPr="0077670C">
        <w:rPr>
          <w:rFonts w:ascii="Times New Roman" w:hAnsi="Times New Roman" w:cs="Times New Roman"/>
          <w:b/>
          <w:bCs/>
          <w:u w:val="single"/>
        </w:rPr>
        <w:t>Describe your selected data set</w:t>
      </w:r>
      <w:r w:rsidR="0077670C">
        <w:rPr>
          <w:rFonts w:ascii="Times New Roman" w:hAnsi="Times New Roman" w:cs="Times New Roman"/>
          <w:b/>
          <w:bCs/>
          <w:u w:val="single"/>
        </w:rPr>
        <w:t>:</w:t>
      </w:r>
    </w:p>
    <w:p w14:paraId="2E12B137" w14:textId="364748D6" w:rsidR="0077670C" w:rsidRPr="00243E72" w:rsidRDefault="002A2846" w:rsidP="005663C7">
      <w:pPr>
        <w:spacing w:after="0" w:line="480" w:lineRule="auto"/>
        <w:rPr>
          <w:rFonts w:ascii="Times New Roman" w:hAnsi="Times New Roman" w:cs="Times New Roman"/>
        </w:rPr>
      </w:pPr>
      <w:r w:rsidRPr="002A2846">
        <w:rPr>
          <w:rFonts w:ascii="Times New Roman" w:hAnsi="Times New Roman" w:cs="Times New Roman"/>
          <w:u w:val="single"/>
        </w:rPr>
        <w:t>The source of the data set:</w:t>
      </w:r>
      <w:r w:rsidR="00E208F4">
        <w:rPr>
          <w:rFonts w:ascii="Times New Roman" w:hAnsi="Times New Roman" w:cs="Times New Roman"/>
        </w:rPr>
        <w:t xml:space="preserve"> The data source utilized was the Leading Causes of Death </w:t>
      </w:r>
      <w:r w:rsidR="00D644EF">
        <w:rPr>
          <w:rFonts w:ascii="Times New Roman" w:hAnsi="Times New Roman" w:cs="Times New Roman"/>
        </w:rPr>
        <w:t>in the United States published by the Centers for Disease Control and Prevention (CDC)</w:t>
      </w:r>
      <w:r w:rsidR="00E7259A">
        <w:rPr>
          <w:rFonts w:ascii="Times New Roman" w:hAnsi="Times New Roman" w:cs="Times New Roman"/>
        </w:rPr>
        <w:t>.</w:t>
      </w:r>
    </w:p>
    <w:p w14:paraId="0B41A00C" w14:textId="3FCEA254" w:rsidR="00670F7A" w:rsidRPr="00FF4FD8" w:rsidRDefault="002A2846" w:rsidP="005663C7">
      <w:pPr>
        <w:spacing w:after="0" w:line="480" w:lineRule="auto"/>
        <w:rPr>
          <w:rFonts w:ascii="Times New Roman" w:hAnsi="Times New Roman" w:cs="Times New Roman"/>
        </w:rPr>
      </w:pPr>
      <w:r w:rsidRPr="002A2846">
        <w:rPr>
          <w:rFonts w:ascii="Times New Roman" w:hAnsi="Times New Roman" w:cs="Times New Roman"/>
          <w:u w:val="single"/>
        </w:rPr>
        <w:t>An explanation of whether the source is reputable:</w:t>
      </w:r>
      <w:r w:rsidR="00FF4FD8">
        <w:rPr>
          <w:rFonts w:ascii="Times New Roman" w:hAnsi="Times New Roman" w:cs="Times New Roman"/>
        </w:rPr>
        <w:t xml:space="preserve"> This data is available via the </w:t>
      </w:r>
      <w:r w:rsidR="002063A1">
        <w:rPr>
          <w:rFonts w:ascii="Times New Roman" w:hAnsi="Times New Roman" w:cs="Times New Roman"/>
        </w:rPr>
        <w:t xml:space="preserve">U.S. Department of Health and Human Services and </w:t>
      </w:r>
      <w:r w:rsidR="001A0930">
        <w:rPr>
          <w:rFonts w:ascii="Times New Roman" w:hAnsi="Times New Roman" w:cs="Times New Roman"/>
        </w:rPr>
        <w:t>the data relating to the cause of death is taken from death certificates which must be signed by a physician and filed in the state of death. Therefore,</w:t>
      </w:r>
      <w:r w:rsidR="00463694">
        <w:rPr>
          <w:rFonts w:ascii="Times New Roman" w:hAnsi="Times New Roman" w:cs="Times New Roman"/>
        </w:rPr>
        <w:t xml:space="preserve"> the data appears to come from a reputable government source.</w:t>
      </w:r>
      <w:r w:rsidR="001A0930">
        <w:rPr>
          <w:rFonts w:ascii="Times New Roman" w:hAnsi="Times New Roman" w:cs="Times New Roman"/>
        </w:rPr>
        <w:t xml:space="preserve"> </w:t>
      </w:r>
      <w:r w:rsidR="00463694">
        <w:rPr>
          <w:rFonts w:ascii="Times New Roman" w:hAnsi="Times New Roman" w:cs="Times New Roman"/>
        </w:rPr>
        <w:t>P</w:t>
      </w:r>
      <w:r w:rsidR="00670F7A">
        <w:rPr>
          <w:rFonts w:ascii="Times New Roman" w:hAnsi="Times New Roman" w:cs="Times New Roman"/>
        </w:rPr>
        <w:t>er the government website this data was published in 2015 and was last updated in 2025</w:t>
      </w:r>
      <w:sdt>
        <w:sdtPr>
          <w:rPr>
            <w:rFonts w:ascii="Times New Roman" w:hAnsi="Times New Roman" w:cs="Times New Roman"/>
          </w:rPr>
          <w:id w:val="-1124530505"/>
          <w:citation/>
        </w:sdtPr>
        <w:sdtEndPr/>
        <w:sdtContent>
          <w:r w:rsidR="00670F7A">
            <w:rPr>
              <w:rFonts w:ascii="Times New Roman" w:hAnsi="Times New Roman" w:cs="Times New Roman"/>
            </w:rPr>
            <w:fldChar w:fldCharType="begin"/>
          </w:r>
          <w:r w:rsidR="00670F7A">
            <w:rPr>
              <w:rFonts w:ascii="Times New Roman" w:hAnsi="Times New Roman" w:cs="Times New Roman"/>
            </w:rPr>
            <w:instrText xml:space="preserve">CITATION Cen25 \l 1033 </w:instrText>
          </w:r>
          <w:r w:rsidR="00670F7A">
            <w:rPr>
              <w:rFonts w:ascii="Times New Roman" w:hAnsi="Times New Roman" w:cs="Times New Roman"/>
            </w:rPr>
            <w:fldChar w:fldCharType="separate"/>
          </w:r>
          <w:r w:rsidR="00670F7A">
            <w:rPr>
              <w:rFonts w:ascii="Times New Roman" w:hAnsi="Times New Roman" w:cs="Times New Roman"/>
              <w:noProof/>
            </w:rPr>
            <w:t xml:space="preserve"> </w:t>
          </w:r>
          <w:r w:rsidR="00670F7A" w:rsidRPr="00670F7A">
            <w:rPr>
              <w:rFonts w:ascii="Times New Roman" w:hAnsi="Times New Roman" w:cs="Times New Roman"/>
              <w:noProof/>
            </w:rPr>
            <w:t>(CDC, 2025)</w:t>
          </w:r>
          <w:r w:rsidR="00670F7A">
            <w:rPr>
              <w:rFonts w:ascii="Times New Roman" w:hAnsi="Times New Roman" w:cs="Times New Roman"/>
            </w:rPr>
            <w:fldChar w:fldCharType="end"/>
          </w:r>
        </w:sdtContent>
      </w:sdt>
      <w:r w:rsidR="00670F7A">
        <w:rPr>
          <w:rFonts w:ascii="Times New Roman" w:hAnsi="Times New Roman" w:cs="Times New Roman"/>
        </w:rPr>
        <w:t xml:space="preserve">. </w:t>
      </w:r>
      <w:r w:rsidR="00396A90">
        <w:rPr>
          <w:rFonts w:ascii="Times New Roman" w:hAnsi="Times New Roman" w:cs="Times New Roman"/>
        </w:rPr>
        <w:t xml:space="preserve">Upon examining the </w:t>
      </w:r>
      <w:r w:rsidR="00B2151B">
        <w:rPr>
          <w:rFonts w:ascii="Times New Roman" w:hAnsi="Times New Roman" w:cs="Times New Roman"/>
        </w:rPr>
        <w:t>data,</w:t>
      </w:r>
      <w:r w:rsidR="00396A90">
        <w:rPr>
          <w:rFonts w:ascii="Times New Roman" w:hAnsi="Times New Roman" w:cs="Times New Roman"/>
        </w:rPr>
        <w:t xml:space="preserve"> it appears to contain information for the period of 1999 to 2017 but not beyond</w:t>
      </w:r>
      <w:r w:rsidR="00845E0D">
        <w:rPr>
          <w:rFonts w:ascii="Times New Roman" w:hAnsi="Times New Roman" w:cs="Times New Roman"/>
        </w:rPr>
        <w:t xml:space="preserve">, given that it was first published in 2015 but includes data for 2016 and 2017 it is assumed that the database is updated as soon as the underlying data is available for additional years. </w:t>
      </w:r>
    </w:p>
    <w:p w14:paraId="4F0C3551" w14:textId="63738645" w:rsidR="002A2846" w:rsidRPr="000A62D9" w:rsidRDefault="002A2846" w:rsidP="005663C7">
      <w:pPr>
        <w:spacing w:after="0" w:line="480" w:lineRule="auto"/>
        <w:rPr>
          <w:rFonts w:ascii="Times New Roman" w:hAnsi="Times New Roman" w:cs="Times New Roman"/>
          <w:u w:val="single"/>
        </w:rPr>
      </w:pPr>
      <w:r w:rsidRPr="002A2846">
        <w:rPr>
          <w:rFonts w:ascii="Times New Roman" w:hAnsi="Times New Roman" w:cs="Times New Roman"/>
          <w:u w:val="single"/>
        </w:rPr>
        <w:t>The data types used in each column:</w:t>
      </w:r>
      <w:r w:rsidR="00277A17" w:rsidRPr="000A62D9">
        <w:rPr>
          <w:rFonts w:ascii="Times New Roman" w:hAnsi="Times New Roman" w:cs="Times New Roman"/>
        </w:rPr>
        <w:t xml:space="preserve"> </w:t>
      </w:r>
      <w:r w:rsidR="000A62D9" w:rsidRPr="000A62D9">
        <w:rPr>
          <w:rFonts w:ascii="Times New Roman" w:hAnsi="Times New Roman" w:cs="Times New Roman"/>
        </w:rPr>
        <w:t xml:space="preserve">The data is comprised of 10,868 rows and six columns, please see Figure </w:t>
      </w:r>
      <w:r w:rsidR="002C0E92">
        <w:rPr>
          <w:rFonts w:ascii="Times New Roman" w:hAnsi="Times New Roman" w:cs="Times New Roman"/>
        </w:rPr>
        <w:t>1.1</w:t>
      </w:r>
      <w:r w:rsidR="000A62D9" w:rsidRPr="000A62D9">
        <w:rPr>
          <w:rFonts w:ascii="Times New Roman" w:hAnsi="Times New Roman" w:cs="Times New Roman"/>
        </w:rPr>
        <w:t>. T</w:t>
      </w:r>
      <w:r w:rsidR="00277A17" w:rsidRPr="000A62D9">
        <w:rPr>
          <w:rFonts w:ascii="Times New Roman" w:hAnsi="Times New Roman" w:cs="Times New Roman"/>
        </w:rPr>
        <w:t>he</w:t>
      </w:r>
      <w:r w:rsidR="000A62D9" w:rsidRPr="000A62D9">
        <w:rPr>
          <w:rFonts w:ascii="Times New Roman" w:hAnsi="Times New Roman" w:cs="Times New Roman"/>
        </w:rPr>
        <w:t xml:space="preserve"> </w:t>
      </w:r>
      <w:r w:rsidR="000A62D9">
        <w:rPr>
          <w:rFonts w:ascii="Times New Roman" w:hAnsi="Times New Roman" w:cs="Times New Roman"/>
        </w:rPr>
        <w:t>six columns present in the data are</w:t>
      </w:r>
      <w:r w:rsidR="00277A17">
        <w:rPr>
          <w:rFonts w:ascii="Times New Roman" w:hAnsi="Times New Roman" w:cs="Times New Roman"/>
        </w:rPr>
        <w:t>: Year, 113 Cause Name, Cause Name, State, Deaths, and Age-Adjusted Death Rate</w:t>
      </w:r>
      <w:r w:rsidR="008808B3">
        <w:rPr>
          <w:rFonts w:ascii="Times New Roman" w:hAnsi="Times New Roman" w:cs="Times New Roman"/>
        </w:rPr>
        <w:t>, please see Figure 1.2 for the data types</w:t>
      </w:r>
      <w:r w:rsidR="00277A17">
        <w:rPr>
          <w:rFonts w:ascii="Times New Roman" w:hAnsi="Times New Roman" w:cs="Times New Roman"/>
        </w:rPr>
        <w:t>. The data is reported based on the year in which the d</w:t>
      </w:r>
      <w:r w:rsidR="000F23B7">
        <w:rPr>
          <w:rFonts w:ascii="Times New Roman" w:hAnsi="Times New Roman" w:cs="Times New Roman"/>
        </w:rPr>
        <w:t>eath</w:t>
      </w:r>
      <w:r w:rsidR="00277A17">
        <w:rPr>
          <w:rFonts w:ascii="Times New Roman" w:hAnsi="Times New Roman" w:cs="Times New Roman"/>
        </w:rPr>
        <w:t xml:space="preserve"> </w:t>
      </w:r>
      <w:r w:rsidR="0034508D">
        <w:rPr>
          <w:rFonts w:ascii="Times New Roman" w:hAnsi="Times New Roman" w:cs="Times New Roman"/>
        </w:rPr>
        <w:t>occurred, and</w:t>
      </w:r>
      <w:r w:rsidR="00277A17">
        <w:rPr>
          <w:rFonts w:ascii="Times New Roman" w:hAnsi="Times New Roman" w:cs="Times New Roman"/>
        </w:rPr>
        <w:t xml:space="preserve"> the </w:t>
      </w:r>
      <w:r w:rsidR="00D01729">
        <w:rPr>
          <w:rFonts w:ascii="Times New Roman" w:hAnsi="Times New Roman" w:cs="Times New Roman"/>
        </w:rPr>
        <w:t xml:space="preserve">leading cause of death category is provided in both the 113 Cause Name and Cause Name columns. The data is then presented in the annual totals per state </w:t>
      </w:r>
      <w:r w:rsidR="000F2778">
        <w:rPr>
          <w:rFonts w:ascii="Times New Roman" w:hAnsi="Times New Roman" w:cs="Times New Roman"/>
        </w:rPr>
        <w:t xml:space="preserve">and the District of Columbia </w:t>
      </w:r>
      <w:r w:rsidR="00D01729">
        <w:rPr>
          <w:rFonts w:ascii="Times New Roman" w:hAnsi="Times New Roman" w:cs="Times New Roman"/>
        </w:rPr>
        <w:t xml:space="preserve">as </w:t>
      </w:r>
      <w:r w:rsidR="00D01729" w:rsidRPr="00C65AB5">
        <w:rPr>
          <w:rFonts w:ascii="Times New Roman" w:hAnsi="Times New Roman" w:cs="Times New Roman"/>
        </w:rPr>
        <w:t>well as the country-wide total labelled “United States”</w:t>
      </w:r>
      <w:r w:rsidR="00562BFE" w:rsidRPr="00C65AB5">
        <w:rPr>
          <w:rFonts w:ascii="Times New Roman" w:hAnsi="Times New Roman" w:cs="Times New Roman"/>
        </w:rPr>
        <w:t xml:space="preserve">. </w:t>
      </w:r>
      <w:r w:rsidR="00382012" w:rsidRPr="00C65AB5">
        <w:rPr>
          <w:rFonts w:ascii="Times New Roman" w:hAnsi="Times New Roman" w:cs="Times New Roman"/>
        </w:rPr>
        <w:t>The Age-Adjusted Death Rate column provides</w:t>
      </w:r>
      <w:r w:rsidR="00FF64E9" w:rsidRPr="00C65AB5">
        <w:rPr>
          <w:rFonts w:ascii="Times New Roman" w:hAnsi="Times New Roman" w:cs="Times New Roman"/>
        </w:rPr>
        <w:t xml:space="preserve"> </w:t>
      </w:r>
      <w:r w:rsidR="00DD5CFA" w:rsidRPr="00C65AB5">
        <w:rPr>
          <w:rFonts w:ascii="Times New Roman" w:hAnsi="Times New Roman" w:cs="Times New Roman"/>
        </w:rPr>
        <w:t xml:space="preserve">the death rate </w:t>
      </w:r>
      <w:r w:rsidR="00CF12DF">
        <w:rPr>
          <w:rFonts w:ascii="Times New Roman" w:hAnsi="Times New Roman" w:cs="Times New Roman"/>
        </w:rPr>
        <w:t>as</w:t>
      </w:r>
      <w:r w:rsidR="004D4506" w:rsidRPr="00C65AB5">
        <w:rPr>
          <w:rFonts w:ascii="Times New Roman" w:hAnsi="Times New Roman" w:cs="Times New Roman"/>
        </w:rPr>
        <w:t xml:space="preserve"> adjusted by a statistical process to account for </w:t>
      </w:r>
      <w:r w:rsidR="002D6521" w:rsidRPr="00C65AB5">
        <w:rPr>
          <w:rFonts w:ascii="Times New Roman" w:hAnsi="Times New Roman" w:cs="Times New Roman"/>
        </w:rPr>
        <w:t>the fact that different causes of death are</w:t>
      </w:r>
      <w:r w:rsidR="002D6521">
        <w:rPr>
          <w:rFonts w:ascii="Times New Roman" w:hAnsi="Times New Roman" w:cs="Times New Roman"/>
        </w:rPr>
        <w:t xml:space="preserve"> more likely to be seen in different groups of the US population based on age </w:t>
      </w:r>
      <w:sdt>
        <w:sdtPr>
          <w:rPr>
            <w:rFonts w:ascii="Times New Roman" w:hAnsi="Times New Roman" w:cs="Times New Roman"/>
          </w:rPr>
          <w:id w:val="-1104724744"/>
          <w:citation/>
        </w:sdtPr>
        <w:sdtEndPr/>
        <w:sdtContent>
          <w:r w:rsidR="002D6521">
            <w:rPr>
              <w:rFonts w:ascii="Times New Roman" w:hAnsi="Times New Roman" w:cs="Times New Roman"/>
            </w:rPr>
            <w:fldChar w:fldCharType="begin"/>
          </w:r>
          <w:r w:rsidR="002D6521">
            <w:rPr>
              <w:rFonts w:ascii="Times New Roman" w:hAnsi="Times New Roman" w:cs="Times New Roman"/>
            </w:rPr>
            <w:instrText xml:space="preserve"> CITATION Age99 \l 1033 </w:instrText>
          </w:r>
          <w:r w:rsidR="002D6521">
            <w:rPr>
              <w:rFonts w:ascii="Times New Roman" w:hAnsi="Times New Roman" w:cs="Times New Roman"/>
            </w:rPr>
            <w:fldChar w:fldCharType="separate"/>
          </w:r>
          <w:r w:rsidR="002D6521" w:rsidRPr="002D6521">
            <w:rPr>
              <w:rFonts w:ascii="Times New Roman" w:hAnsi="Times New Roman" w:cs="Times New Roman"/>
              <w:noProof/>
            </w:rPr>
            <w:t>(Age-Adjusted Rates - Statistics Teaching Tools, 1999)</w:t>
          </w:r>
          <w:r w:rsidR="002D6521">
            <w:rPr>
              <w:rFonts w:ascii="Times New Roman" w:hAnsi="Times New Roman" w:cs="Times New Roman"/>
            </w:rPr>
            <w:fldChar w:fldCharType="end"/>
          </w:r>
        </w:sdtContent>
      </w:sdt>
      <w:r w:rsidR="002D6521">
        <w:rPr>
          <w:rFonts w:ascii="Times New Roman" w:hAnsi="Times New Roman" w:cs="Times New Roman"/>
        </w:rPr>
        <w:t xml:space="preserve">. </w:t>
      </w:r>
      <w:r w:rsidR="000346D9">
        <w:rPr>
          <w:rFonts w:ascii="Times New Roman" w:hAnsi="Times New Roman" w:cs="Times New Roman"/>
        </w:rPr>
        <w:t>Per the CDC</w:t>
      </w:r>
      <w:r w:rsidR="00176E8D">
        <w:rPr>
          <w:rFonts w:ascii="Times New Roman" w:hAnsi="Times New Roman" w:cs="Times New Roman"/>
        </w:rPr>
        <w:t>,</w:t>
      </w:r>
      <w:r w:rsidR="000346D9">
        <w:rPr>
          <w:rFonts w:ascii="Times New Roman" w:hAnsi="Times New Roman" w:cs="Times New Roman"/>
        </w:rPr>
        <w:t xml:space="preserve"> the age-adjusted death rates per 100,000 people is </w:t>
      </w:r>
      <w:r w:rsidR="000346D9">
        <w:rPr>
          <w:rFonts w:ascii="Times New Roman" w:hAnsi="Times New Roman" w:cs="Times New Roman"/>
        </w:rPr>
        <w:lastRenderedPageBreak/>
        <w:t>based on the 2000 population for the years 1999 to 2</w:t>
      </w:r>
      <w:r w:rsidR="00C65AB5">
        <w:rPr>
          <w:rFonts w:ascii="Times New Roman" w:hAnsi="Times New Roman" w:cs="Times New Roman"/>
        </w:rPr>
        <w:t>01</w:t>
      </w:r>
      <w:r w:rsidR="00176E8D">
        <w:rPr>
          <w:rFonts w:ascii="Times New Roman" w:hAnsi="Times New Roman" w:cs="Times New Roman"/>
        </w:rPr>
        <w:t>0</w:t>
      </w:r>
      <w:r w:rsidR="00C65AB5">
        <w:rPr>
          <w:rFonts w:ascii="Times New Roman" w:hAnsi="Times New Roman" w:cs="Times New Roman"/>
        </w:rPr>
        <w:t xml:space="preserve"> and based on the 2010 census for the years 2011 to 2017 </w:t>
      </w:r>
      <w:sdt>
        <w:sdtPr>
          <w:rPr>
            <w:rFonts w:ascii="Times New Roman" w:hAnsi="Times New Roman" w:cs="Times New Roman"/>
          </w:rPr>
          <w:id w:val="374507779"/>
          <w:citation/>
        </w:sdtPr>
        <w:sdtEndPr/>
        <w:sdtContent>
          <w:r w:rsidR="00C65AB5">
            <w:rPr>
              <w:rFonts w:ascii="Times New Roman" w:hAnsi="Times New Roman" w:cs="Times New Roman"/>
            </w:rPr>
            <w:fldChar w:fldCharType="begin"/>
          </w:r>
          <w:r w:rsidR="00C65AB5">
            <w:rPr>
              <w:rFonts w:ascii="Times New Roman" w:hAnsi="Times New Roman" w:cs="Times New Roman"/>
            </w:rPr>
            <w:instrText xml:space="preserve"> CITATION Cen25 \l 1033 </w:instrText>
          </w:r>
          <w:r w:rsidR="00C65AB5">
            <w:rPr>
              <w:rFonts w:ascii="Times New Roman" w:hAnsi="Times New Roman" w:cs="Times New Roman"/>
            </w:rPr>
            <w:fldChar w:fldCharType="separate"/>
          </w:r>
          <w:r w:rsidR="00C65AB5" w:rsidRPr="00C65AB5">
            <w:rPr>
              <w:rFonts w:ascii="Times New Roman" w:hAnsi="Times New Roman" w:cs="Times New Roman"/>
              <w:noProof/>
            </w:rPr>
            <w:t>(CDC, 2025)</w:t>
          </w:r>
          <w:r w:rsidR="00C65AB5">
            <w:rPr>
              <w:rFonts w:ascii="Times New Roman" w:hAnsi="Times New Roman" w:cs="Times New Roman"/>
            </w:rPr>
            <w:fldChar w:fldCharType="end"/>
          </w:r>
        </w:sdtContent>
      </w:sdt>
      <w:r w:rsidR="00C65AB5">
        <w:rPr>
          <w:rFonts w:ascii="Times New Roman" w:hAnsi="Times New Roman" w:cs="Times New Roman"/>
        </w:rPr>
        <w:t>.</w:t>
      </w:r>
    </w:p>
    <w:p w14:paraId="2D62384E" w14:textId="61A6BD3C" w:rsidR="005663C7" w:rsidRDefault="005638DD" w:rsidP="005663C7">
      <w:pPr>
        <w:spacing w:after="0" w:line="480" w:lineRule="auto"/>
        <w:rPr>
          <w:rFonts w:ascii="Times New Roman" w:hAnsi="Times New Roman" w:cs="Times New Roman"/>
          <w:b/>
          <w:bCs/>
          <w:u w:val="single"/>
        </w:rPr>
      </w:pPr>
      <w:r w:rsidRPr="0077670C">
        <w:rPr>
          <w:rFonts w:ascii="Times New Roman" w:hAnsi="Times New Roman" w:cs="Times New Roman"/>
          <w:b/>
          <w:bCs/>
          <w:u w:val="single"/>
        </w:rPr>
        <w:t>Identify any data quality issues that could affect analysis</w:t>
      </w:r>
      <w:r w:rsidR="0077670C">
        <w:rPr>
          <w:rFonts w:ascii="Times New Roman" w:hAnsi="Times New Roman" w:cs="Times New Roman"/>
          <w:b/>
          <w:bCs/>
          <w:u w:val="single"/>
        </w:rPr>
        <w:t>:</w:t>
      </w:r>
    </w:p>
    <w:p w14:paraId="234C9E12" w14:textId="41354FB9" w:rsidR="002A2846" w:rsidRPr="008E7908" w:rsidRDefault="002A2846" w:rsidP="005663C7">
      <w:pPr>
        <w:spacing w:after="0" w:line="480" w:lineRule="auto"/>
        <w:rPr>
          <w:rFonts w:ascii="Times New Roman" w:hAnsi="Times New Roman" w:cs="Times New Roman"/>
        </w:rPr>
      </w:pPr>
      <w:r w:rsidRPr="002A2846">
        <w:rPr>
          <w:rFonts w:ascii="Times New Roman" w:hAnsi="Times New Roman" w:cs="Times New Roman"/>
          <w:u w:val="single"/>
        </w:rPr>
        <w:t>Missing or null values, inconsistent formats, mislabeled columns, or unusual entries:</w:t>
      </w:r>
      <w:r w:rsidR="008E7908">
        <w:rPr>
          <w:rFonts w:ascii="Times New Roman" w:hAnsi="Times New Roman" w:cs="Times New Roman"/>
        </w:rPr>
        <w:t xml:space="preserve"> </w:t>
      </w:r>
      <w:r w:rsidR="00C201F1">
        <w:rPr>
          <w:rFonts w:ascii="Times New Roman" w:hAnsi="Times New Roman" w:cs="Times New Roman"/>
        </w:rPr>
        <w:t>The Jupyter Notebook shows that no missing or null values are present in the data file, please see Figu</w:t>
      </w:r>
      <w:r w:rsidR="00C201F1" w:rsidRPr="002C0E92">
        <w:rPr>
          <w:rFonts w:ascii="Times New Roman" w:hAnsi="Times New Roman" w:cs="Times New Roman"/>
        </w:rPr>
        <w:t xml:space="preserve">re </w:t>
      </w:r>
      <w:r w:rsidR="002C0E92" w:rsidRPr="002C0E92">
        <w:rPr>
          <w:rFonts w:ascii="Times New Roman" w:hAnsi="Times New Roman" w:cs="Times New Roman"/>
        </w:rPr>
        <w:t>1.</w:t>
      </w:r>
      <w:r w:rsidR="00CF12DF">
        <w:rPr>
          <w:rFonts w:ascii="Times New Roman" w:hAnsi="Times New Roman" w:cs="Times New Roman"/>
        </w:rPr>
        <w:t>3</w:t>
      </w:r>
      <w:r w:rsidR="00C201F1" w:rsidRPr="002C0E92">
        <w:rPr>
          <w:rFonts w:ascii="Times New Roman" w:hAnsi="Times New Roman" w:cs="Times New Roman"/>
        </w:rPr>
        <w:t>.</w:t>
      </w:r>
      <w:r w:rsidR="00664F31">
        <w:rPr>
          <w:rFonts w:ascii="Times New Roman" w:hAnsi="Times New Roman" w:cs="Times New Roman"/>
        </w:rPr>
        <w:t xml:space="preserve"> </w:t>
      </w:r>
      <w:r w:rsidR="0062733D">
        <w:rPr>
          <w:rFonts w:ascii="Times New Roman" w:hAnsi="Times New Roman" w:cs="Times New Roman"/>
        </w:rPr>
        <w:t xml:space="preserve">In scanning the data file, the only inconsistency that was evident was that </w:t>
      </w:r>
      <w:r w:rsidR="00D9043E">
        <w:rPr>
          <w:rFonts w:ascii="Times New Roman" w:hAnsi="Times New Roman" w:cs="Times New Roman"/>
        </w:rPr>
        <w:t xml:space="preserve">some of rows were not sorted properly so data from different years was mixed together, please see Figure </w:t>
      </w:r>
      <w:r w:rsidR="002C0E92">
        <w:rPr>
          <w:rFonts w:ascii="Times New Roman" w:hAnsi="Times New Roman" w:cs="Times New Roman"/>
        </w:rPr>
        <w:t>2</w:t>
      </w:r>
      <w:r w:rsidR="00D9043E">
        <w:rPr>
          <w:rFonts w:ascii="Times New Roman" w:hAnsi="Times New Roman" w:cs="Times New Roman"/>
        </w:rPr>
        <w:t>.</w:t>
      </w:r>
      <w:r w:rsidR="007C1569">
        <w:rPr>
          <w:rFonts w:ascii="Times New Roman" w:hAnsi="Times New Roman" w:cs="Times New Roman"/>
        </w:rPr>
        <w:t xml:space="preserve"> This demonstrates that some of the data was not properly sorted by year since 2007 data was present in the 2017 section of the data and that on occasion</w:t>
      </w:r>
      <w:r w:rsidR="00B06DFB">
        <w:rPr>
          <w:rFonts w:ascii="Times New Roman" w:hAnsi="Times New Roman" w:cs="Times New Roman"/>
        </w:rPr>
        <w:t>,</w:t>
      </w:r>
      <w:r w:rsidR="007C1569">
        <w:rPr>
          <w:rFonts w:ascii="Times New Roman" w:hAnsi="Times New Roman" w:cs="Times New Roman"/>
        </w:rPr>
        <w:t xml:space="preserve"> different death category data </w:t>
      </w:r>
      <w:r w:rsidR="002E126E">
        <w:rPr>
          <w:rFonts w:ascii="Times New Roman" w:hAnsi="Times New Roman" w:cs="Times New Roman"/>
        </w:rPr>
        <w:t xml:space="preserve">was not properly sorted as seen in the data for 2000. This does not necessarily indicate that the data is erroneous but does demonstrate that care is needed when copying and pasting certain segments of the data for further analysis to ensure that </w:t>
      </w:r>
      <w:r w:rsidR="00390911">
        <w:rPr>
          <w:rFonts w:ascii="Times New Roman" w:hAnsi="Times New Roman" w:cs="Times New Roman"/>
        </w:rPr>
        <w:t>all</w:t>
      </w:r>
      <w:r w:rsidR="002E126E">
        <w:rPr>
          <w:rFonts w:ascii="Times New Roman" w:hAnsi="Times New Roman" w:cs="Times New Roman"/>
        </w:rPr>
        <w:t xml:space="preserve"> the </w:t>
      </w:r>
      <w:r w:rsidR="00645C67">
        <w:rPr>
          <w:rFonts w:ascii="Times New Roman" w:hAnsi="Times New Roman" w:cs="Times New Roman"/>
        </w:rPr>
        <w:t>relevant</w:t>
      </w:r>
      <w:r w:rsidR="002E126E">
        <w:rPr>
          <w:rFonts w:ascii="Times New Roman" w:hAnsi="Times New Roman" w:cs="Times New Roman"/>
        </w:rPr>
        <w:t xml:space="preserve"> information is </w:t>
      </w:r>
      <w:r w:rsidR="00645C67">
        <w:rPr>
          <w:rFonts w:ascii="Times New Roman" w:hAnsi="Times New Roman" w:cs="Times New Roman"/>
        </w:rPr>
        <w:t xml:space="preserve">captured. </w:t>
      </w:r>
      <w:r w:rsidR="005A105E">
        <w:rPr>
          <w:rFonts w:ascii="Times New Roman" w:hAnsi="Times New Roman" w:cs="Times New Roman"/>
        </w:rPr>
        <w:t>No evidence</w:t>
      </w:r>
      <w:r w:rsidR="00645C67">
        <w:rPr>
          <w:rFonts w:ascii="Times New Roman" w:hAnsi="Times New Roman" w:cs="Times New Roman"/>
        </w:rPr>
        <w:t xml:space="preserve"> was found that the data contained mislabeled columns or unusual entries.</w:t>
      </w:r>
    </w:p>
    <w:p w14:paraId="01730E3B" w14:textId="6CDDE159" w:rsidR="005638DD" w:rsidRDefault="005638DD" w:rsidP="005663C7">
      <w:pPr>
        <w:spacing w:after="0" w:line="480" w:lineRule="auto"/>
        <w:rPr>
          <w:rFonts w:ascii="Times New Roman" w:hAnsi="Times New Roman" w:cs="Times New Roman"/>
          <w:b/>
          <w:bCs/>
          <w:u w:val="single"/>
        </w:rPr>
      </w:pPr>
      <w:r w:rsidRPr="0077670C">
        <w:rPr>
          <w:rFonts w:ascii="Times New Roman" w:hAnsi="Times New Roman" w:cs="Times New Roman"/>
          <w:b/>
          <w:bCs/>
          <w:u w:val="single"/>
        </w:rPr>
        <w:t>Evaluate the overall quality and cleanliness of the data</w:t>
      </w:r>
      <w:r w:rsidR="0077670C">
        <w:rPr>
          <w:rFonts w:ascii="Times New Roman" w:hAnsi="Times New Roman" w:cs="Times New Roman"/>
          <w:b/>
          <w:bCs/>
          <w:u w:val="single"/>
        </w:rPr>
        <w:t>:</w:t>
      </w:r>
    </w:p>
    <w:p w14:paraId="1234D904" w14:textId="515BF630" w:rsidR="00C13ADD" w:rsidRPr="00A4117D" w:rsidRDefault="00AB4CE1" w:rsidP="005663C7">
      <w:pPr>
        <w:spacing w:after="0" w:line="480" w:lineRule="auto"/>
        <w:rPr>
          <w:rFonts w:ascii="Times New Roman" w:hAnsi="Times New Roman" w:cs="Times New Roman"/>
          <w:u w:val="single"/>
        </w:rPr>
      </w:pPr>
      <w:r w:rsidRPr="009B7204">
        <w:rPr>
          <w:rFonts w:ascii="Times New Roman" w:hAnsi="Times New Roman" w:cs="Times New Roman"/>
          <w:u w:val="single"/>
        </w:rPr>
        <w:t>Support your conclusion with specific examples</w:t>
      </w:r>
      <w:r>
        <w:rPr>
          <w:rFonts w:ascii="Times New Roman" w:hAnsi="Times New Roman" w:cs="Times New Roman"/>
          <w:u w:val="single"/>
        </w:rPr>
        <w:t xml:space="preserve">: </w:t>
      </w:r>
      <w:r w:rsidR="005A105E">
        <w:rPr>
          <w:rFonts w:ascii="Times New Roman" w:hAnsi="Times New Roman" w:cs="Times New Roman"/>
        </w:rPr>
        <w:t xml:space="preserve">Upon closer examination of the data there appears to be redundancy in the data in that the deaths are reported by state and then combined and reported for the entire country leading to duplicate deaths, please see Figure </w:t>
      </w:r>
      <w:r w:rsidR="002C0E92">
        <w:rPr>
          <w:rFonts w:ascii="Times New Roman" w:hAnsi="Times New Roman" w:cs="Times New Roman"/>
        </w:rPr>
        <w:t>3</w:t>
      </w:r>
      <w:r w:rsidR="00390911">
        <w:rPr>
          <w:rFonts w:ascii="Times New Roman" w:hAnsi="Times New Roman" w:cs="Times New Roman"/>
        </w:rPr>
        <w:t>,</w:t>
      </w:r>
      <w:r w:rsidR="005A105E">
        <w:rPr>
          <w:rFonts w:ascii="Times New Roman" w:hAnsi="Times New Roman" w:cs="Times New Roman"/>
        </w:rPr>
        <w:t xml:space="preserve"> which presents an example for the year 2017 in the unintentional injuries category. This example demonstrates that if both the individual states and the combined nationwide total are both used</w:t>
      </w:r>
      <w:r w:rsidR="007C76D1">
        <w:rPr>
          <w:rFonts w:ascii="Times New Roman" w:hAnsi="Times New Roman" w:cs="Times New Roman"/>
        </w:rPr>
        <w:t>,</w:t>
      </w:r>
      <w:r w:rsidR="005A105E">
        <w:rPr>
          <w:rFonts w:ascii="Times New Roman" w:hAnsi="Times New Roman" w:cs="Times New Roman"/>
        </w:rPr>
        <w:t xml:space="preserve"> the number of deaths will be doubled to 339,872 deaths instead of 169,936 deaths, grossly overreporting the actual deaths that occurred in the country for the given time period. Therefore, it is necessary to filter out these duplicates prior to analyzing the dat</w:t>
      </w:r>
      <w:r w:rsidR="005A105E" w:rsidRPr="00413E22">
        <w:rPr>
          <w:rFonts w:ascii="Times New Roman" w:hAnsi="Times New Roman" w:cs="Times New Roman"/>
        </w:rPr>
        <w:t>a.</w:t>
      </w:r>
      <w:r w:rsidR="004D3086" w:rsidRPr="00413E22">
        <w:rPr>
          <w:rFonts w:ascii="Times New Roman" w:hAnsi="Times New Roman" w:cs="Times New Roman"/>
        </w:rPr>
        <w:t xml:space="preserve"> </w:t>
      </w:r>
      <w:r w:rsidR="005A105E" w:rsidRPr="00413E22">
        <w:rPr>
          <w:rFonts w:ascii="Times New Roman" w:hAnsi="Times New Roman" w:cs="Times New Roman"/>
        </w:rPr>
        <w:t>Additionally</w:t>
      </w:r>
      <w:r w:rsidR="005A105E">
        <w:rPr>
          <w:rFonts w:ascii="Times New Roman" w:hAnsi="Times New Roman" w:cs="Times New Roman"/>
        </w:rPr>
        <w:t xml:space="preserve">, when filtering for the total US population data the “All Causes” amounts per year do not agree to the </w:t>
      </w:r>
      <w:r w:rsidR="005A105E">
        <w:rPr>
          <w:rFonts w:ascii="Times New Roman" w:hAnsi="Times New Roman" w:cs="Times New Roman"/>
        </w:rPr>
        <w:lastRenderedPageBreak/>
        <w:t xml:space="preserve">total deaths by summing the ten death categories, since the data only presents the ten leading causes of death </w:t>
      </w:r>
      <w:sdt>
        <w:sdtPr>
          <w:rPr>
            <w:rFonts w:ascii="Times New Roman" w:hAnsi="Times New Roman" w:cs="Times New Roman"/>
          </w:rPr>
          <w:id w:val="2077228979"/>
          <w:citation/>
        </w:sdtPr>
        <w:sdtEndPr/>
        <w:sdtContent>
          <w:r w:rsidR="005A105E">
            <w:rPr>
              <w:rFonts w:ascii="Times New Roman" w:hAnsi="Times New Roman" w:cs="Times New Roman"/>
            </w:rPr>
            <w:fldChar w:fldCharType="begin"/>
          </w:r>
          <w:r w:rsidR="005A105E">
            <w:rPr>
              <w:rFonts w:ascii="Times New Roman" w:hAnsi="Times New Roman" w:cs="Times New Roman"/>
            </w:rPr>
            <w:instrText xml:space="preserve"> CITATION Cen25 \l 1033 </w:instrText>
          </w:r>
          <w:r w:rsidR="005A105E">
            <w:rPr>
              <w:rFonts w:ascii="Times New Roman" w:hAnsi="Times New Roman" w:cs="Times New Roman"/>
            </w:rPr>
            <w:fldChar w:fldCharType="separate"/>
          </w:r>
          <w:r w:rsidR="005A105E" w:rsidRPr="004810B3">
            <w:rPr>
              <w:rFonts w:ascii="Times New Roman" w:hAnsi="Times New Roman" w:cs="Times New Roman"/>
              <w:noProof/>
            </w:rPr>
            <w:t>(CDC, 2025)</w:t>
          </w:r>
          <w:r w:rsidR="005A105E">
            <w:rPr>
              <w:rFonts w:ascii="Times New Roman" w:hAnsi="Times New Roman" w:cs="Times New Roman"/>
            </w:rPr>
            <w:fldChar w:fldCharType="end"/>
          </w:r>
        </w:sdtContent>
      </w:sdt>
      <w:r w:rsidR="005A105E">
        <w:rPr>
          <w:rFonts w:ascii="Times New Roman" w:hAnsi="Times New Roman" w:cs="Times New Roman"/>
        </w:rPr>
        <w:t xml:space="preserve"> leaving the remainder unclassified, please see Figure </w:t>
      </w:r>
      <w:r w:rsidR="002C0E92">
        <w:rPr>
          <w:rFonts w:ascii="Times New Roman" w:hAnsi="Times New Roman" w:cs="Times New Roman"/>
        </w:rPr>
        <w:t>4</w:t>
      </w:r>
      <w:r w:rsidR="005A105E">
        <w:rPr>
          <w:rFonts w:ascii="Times New Roman" w:hAnsi="Times New Roman" w:cs="Times New Roman"/>
        </w:rPr>
        <w:t xml:space="preserve">. This figure demonstrates that more deaths are included in the “All Causes” category than are accounted for than the ten death categories, these additional deaths represent “Uncategorized Deaths”, </w:t>
      </w:r>
      <w:r w:rsidR="00543DE2">
        <w:rPr>
          <w:rFonts w:ascii="Times New Roman" w:hAnsi="Times New Roman" w:cs="Times New Roman"/>
        </w:rPr>
        <w:t xml:space="preserve">and </w:t>
      </w:r>
      <w:r w:rsidR="005A105E">
        <w:rPr>
          <w:rFonts w:ascii="Times New Roman" w:hAnsi="Times New Roman" w:cs="Times New Roman"/>
        </w:rPr>
        <w:t>these uncategorized deaths represent approximately 24% of the total deaths reported for the period of 1999 to 2017.</w:t>
      </w:r>
    </w:p>
    <w:p w14:paraId="6E436DEB" w14:textId="7F6B12D2" w:rsidR="005A105E" w:rsidRPr="0085423A" w:rsidRDefault="005638DD" w:rsidP="005663C7">
      <w:pPr>
        <w:spacing w:after="0" w:line="480" w:lineRule="auto"/>
        <w:rPr>
          <w:rFonts w:ascii="Times New Roman" w:hAnsi="Times New Roman" w:cs="Times New Roman"/>
        </w:rPr>
      </w:pPr>
      <w:r w:rsidRPr="0077670C">
        <w:rPr>
          <w:rFonts w:ascii="Times New Roman" w:hAnsi="Times New Roman" w:cs="Times New Roman"/>
          <w:b/>
          <w:bCs/>
          <w:u w:val="single"/>
        </w:rPr>
        <w:t>Explain how the data quality issues might impact your ability to analyze the data effectively</w:t>
      </w:r>
      <w:r w:rsidR="0077670C">
        <w:rPr>
          <w:rFonts w:ascii="Times New Roman" w:hAnsi="Times New Roman" w:cs="Times New Roman"/>
          <w:b/>
          <w:bCs/>
          <w:u w:val="single"/>
        </w:rPr>
        <w:t>:</w:t>
      </w:r>
      <w:r w:rsidR="006E6B70">
        <w:rPr>
          <w:rFonts w:ascii="Times New Roman" w:hAnsi="Times New Roman" w:cs="Times New Roman"/>
          <w:b/>
          <w:bCs/>
          <w:u w:val="single"/>
        </w:rPr>
        <w:t xml:space="preserve"> </w:t>
      </w:r>
      <w:r w:rsidR="0004778D">
        <w:rPr>
          <w:rFonts w:ascii="Times New Roman" w:hAnsi="Times New Roman" w:cs="Times New Roman"/>
        </w:rPr>
        <w:t>With regards to this data</w:t>
      </w:r>
      <w:r w:rsidR="00656B6C">
        <w:rPr>
          <w:rFonts w:ascii="Times New Roman" w:hAnsi="Times New Roman" w:cs="Times New Roman"/>
        </w:rPr>
        <w:t>,</w:t>
      </w:r>
      <w:r w:rsidR="0004778D">
        <w:rPr>
          <w:rFonts w:ascii="Times New Roman" w:hAnsi="Times New Roman" w:cs="Times New Roman"/>
        </w:rPr>
        <w:t xml:space="preserve"> a quality concern could be the timeliness of the information being provided</w:t>
      </w:r>
      <w:r w:rsidR="00AC239E">
        <w:rPr>
          <w:rFonts w:ascii="Times New Roman" w:hAnsi="Times New Roman" w:cs="Times New Roman"/>
        </w:rPr>
        <w:t xml:space="preserve"> as</w:t>
      </w:r>
      <w:r w:rsidR="0004778D">
        <w:rPr>
          <w:rFonts w:ascii="Times New Roman" w:hAnsi="Times New Roman" w:cs="Times New Roman"/>
        </w:rPr>
        <w:t xml:space="preserve"> this data is almost a decade behind </w:t>
      </w:r>
      <w:r w:rsidR="00AC239E">
        <w:rPr>
          <w:rFonts w:ascii="Times New Roman" w:hAnsi="Times New Roman" w:cs="Times New Roman"/>
        </w:rPr>
        <w:t>because</w:t>
      </w:r>
      <w:r w:rsidR="00E72360">
        <w:rPr>
          <w:rFonts w:ascii="Times New Roman" w:hAnsi="Times New Roman" w:cs="Times New Roman"/>
        </w:rPr>
        <w:t xml:space="preserve"> the last year included was 2017. This does not indicate that the data is </w:t>
      </w:r>
      <w:r w:rsidR="000B6A28">
        <w:rPr>
          <w:rFonts w:ascii="Times New Roman" w:hAnsi="Times New Roman" w:cs="Times New Roman"/>
        </w:rPr>
        <w:t>invalid,</w:t>
      </w:r>
      <w:r w:rsidR="00E72360">
        <w:rPr>
          <w:rFonts w:ascii="Times New Roman" w:hAnsi="Times New Roman" w:cs="Times New Roman"/>
        </w:rPr>
        <w:t xml:space="preserve"> but it does raise the question of its usefulness, especially given the COVID-19 pandemic which </w:t>
      </w:r>
      <w:r w:rsidR="00D61B95">
        <w:rPr>
          <w:rFonts w:ascii="Times New Roman" w:hAnsi="Times New Roman" w:cs="Times New Roman"/>
        </w:rPr>
        <w:t xml:space="preserve">would be particularly relevant for mortality analysis </w:t>
      </w:r>
      <w:r w:rsidR="00F140E0">
        <w:rPr>
          <w:rFonts w:ascii="Times New Roman" w:hAnsi="Times New Roman" w:cs="Times New Roman"/>
        </w:rPr>
        <w:t>from 2020</w:t>
      </w:r>
      <w:r w:rsidR="00D61B95">
        <w:rPr>
          <w:rFonts w:ascii="Times New Roman" w:hAnsi="Times New Roman" w:cs="Times New Roman"/>
        </w:rPr>
        <w:t xml:space="preserve"> </w:t>
      </w:r>
      <w:r w:rsidR="00F140E0">
        <w:rPr>
          <w:rFonts w:ascii="Times New Roman" w:hAnsi="Times New Roman" w:cs="Times New Roman"/>
        </w:rPr>
        <w:t>onward</w:t>
      </w:r>
      <w:r w:rsidR="00D61B95">
        <w:rPr>
          <w:rFonts w:ascii="Times New Roman" w:hAnsi="Times New Roman" w:cs="Times New Roman"/>
        </w:rPr>
        <w:t>.</w:t>
      </w:r>
      <w:r w:rsidR="000B6A28">
        <w:rPr>
          <w:rFonts w:ascii="Times New Roman" w:hAnsi="Times New Roman" w:cs="Times New Roman"/>
        </w:rPr>
        <w:t xml:space="preserve"> Data of this nature often needs to be more timely </w:t>
      </w:r>
      <w:r w:rsidR="00F140E0">
        <w:rPr>
          <w:rFonts w:ascii="Times New Roman" w:hAnsi="Times New Roman" w:cs="Times New Roman"/>
        </w:rPr>
        <w:t>to</w:t>
      </w:r>
      <w:r w:rsidR="000B6A28">
        <w:rPr>
          <w:rFonts w:ascii="Times New Roman" w:hAnsi="Times New Roman" w:cs="Times New Roman"/>
        </w:rPr>
        <w:t xml:space="preserve"> be useful in </w:t>
      </w:r>
      <w:r w:rsidR="00B77993">
        <w:rPr>
          <w:rFonts w:ascii="Times New Roman" w:hAnsi="Times New Roman" w:cs="Times New Roman"/>
        </w:rPr>
        <w:t xml:space="preserve">analyzing the current leading causes of death and developing models to estimate future trends to help aid in the allocation of medical resources. </w:t>
      </w:r>
    </w:p>
    <w:p w14:paraId="23A6B5C6" w14:textId="026646B5" w:rsidR="00175A11" w:rsidRPr="00DB467C" w:rsidRDefault="005638DD" w:rsidP="005663C7">
      <w:pPr>
        <w:spacing w:after="0" w:line="480" w:lineRule="auto"/>
        <w:rPr>
          <w:rFonts w:ascii="Times New Roman" w:hAnsi="Times New Roman" w:cs="Times New Roman"/>
          <w:b/>
          <w:bCs/>
          <w:u w:val="single"/>
        </w:rPr>
      </w:pPr>
      <w:r w:rsidRPr="0077670C">
        <w:rPr>
          <w:rFonts w:ascii="Times New Roman" w:hAnsi="Times New Roman" w:cs="Times New Roman"/>
          <w:b/>
          <w:bCs/>
          <w:u w:val="single"/>
        </w:rPr>
        <w:t>Determine what kinds of questions or insights this data set could help answer</w:t>
      </w:r>
      <w:r w:rsidR="0077670C">
        <w:rPr>
          <w:rFonts w:ascii="Times New Roman" w:hAnsi="Times New Roman" w:cs="Times New Roman"/>
          <w:b/>
          <w:bCs/>
          <w:u w:val="single"/>
        </w:rPr>
        <w:t>:</w:t>
      </w:r>
      <w:r w:rsidR="00F140E0">
        <w:rPr>
          <w:rFonts w:ascii="Times New Roman" w:hAnsi="Times New Roman" w:cs="Times New Roman"/>
          <w:b/>
          <w:bCs/>
          <w:u w:val="single"/>
        </w:rPr>
        <w:t xml:space="preserve"> </w:t>
      </w:r>
      <w:r w:rsidR="00175A11">
        <w:rPr>
          <w:rFonts w:ascii="Times New Roman" w:hAnsi="Times New Roman" w:cs="Times New Roman"/>
        </w:rPr>
        <w:t xml:space="preserve">Since this data is broken </w:t>
      </w:r>
      <w:r w:rsidR="00760FED">
        <w:rPr>
          <w:rFonts w:ascii="Times New Roman" w:hAnsi="Times New Roman" w:cs="Times New Roman"/>
        </w:rPr>
        <w:t>up</w:t>
      </w:r>
      <w:r w:rsidR="00175A11">
        <w:rPr>
          <w:rFonts w:ascii="Times New Roman" w:hAnsi="Times New Roman" w:cs="Times New Roman"/>
        </w:rPr>
        <w:t xml:space="preserve"> by year and state it could be utilized to determine trends in the deaths year over year </w:t>
      </w:r>
      <w:r w:rsidR="00BE756F">
        <w:rPr>
          <w:rFonts w:ascii="Times New Roman" w:hAnsi="Times New Roman" w:cs="Times New Roman"/>
        </w:rPr>
        <w:t>on a national or state level per the ten leading causes of death categories. As mentioned previously</w:t>
      </w:r>
      <w:r w:rsidR="00760FED">
        <w:rPr>
          <w:rFonts w:ascii="Times New Roman" w:hAnsi="Times New Roman" w:cs="Times New Roman"/>
        </w:rPr>
        <w:t>,</w:t>
      </w:r>
      <w:r w:rsidR="00BE756F">
        <w:rPr>
          <w:rFonts w:ascii="Times New Roman" w:hAnsi="Times New Roman" w:cs="Times New Roman"/>
        </w:rPr>
        <w:t xml:space="preserve"> the data only classifies the death if the cause was a leading cause of death</w:t>
      </w:r>
      <w:r w:rsidR="000B07E0">
        <w:rPr>
          <w:rFonts w:ascii="Times New Roman" w:hAnsi="Times New Roman" w:cs="Times New Roman"/>
        </w:rPr>
        <w:t>,</w:t>
      </w:r>
      <w:r w:rsidR="00BE756F">
        <w:rPr>
          <w:rFonts w:ascii="Times New Roman" w:hAnsi="Times New Roman" w:cs="Times New Roman"/>
        </w:rPr>
        <w:t xml:space="preserve"> leaving the rest of the deaths unclassified which is an analysis limitation if the research needs to involve the study of another cause of death like </w:t>
      </w:r>
      <w:r w:rsidR="00D46F6E">
        <w:rPr>
          <w:rFonts w:ascii="Times New Roman" w:hAnsi="Times New Roman" w:cs="Times New Roman"/>
        </w:rPr>
        <w:t xml:space="preserve">dementia.  </w:t>
      </w:r>
      <w:r w:rsidR="00B241A9">
        <w:rPr>
          <w:rFonts w:ascii="Times New Roman" w:hAnsi="Times New Roman" w:cs="Times New Roman"/>
        </w:rPr>
        <w:t>Additionally, as mentioned previously the timeliness of additional data could also present a limitation in how the data could be applied</w:t>
      </w:r>
      <w:r w:rsidR="000E31B3">
        <w:rPr>
          <w:rFonts w:ascii="Times New Roman" w:hAnsi="Times New Roman" w:cs="Times New Roman"/>
        </w:rPr>
        <w:t>;</w:t>
      </w:r>
      <w:r w:rsidR="00B241A9">
        <w:rPr>
          <w:rFonts w:ascii="Times New Roman" w:hAnsi="Times New Roman" w:cs="Times New Roman"/>
        </w:rPr>
        <w:t xml:space="preserve"> it could be used for historical analysis but </w:t>
      </w:r>
      <w:r w:rsidR="00E6704B">
        <w:rPr>
          <w:rFonts w:ascii="Times New Roman" w:hAnsi="Times New Roman" w:cs="Times New Roman"/>
        </w:rPr>
        <w:t>for future predictions it may be limited given the years for which the data is available.</w:t>
      </w:r>
    </w:p>
    <w:p w14:paraId="07251DA3" w14:textId="77777777" w:rsidR="00525DC8" w:rsidRDefault="00525DC8" w:rsidP="00525DC8">
      <w:pPr>
        <w:spacing w:after="0" w:line="480" w:lineRule="auto"/>
        <w:jc w:val="center"/>
        <w:rPr>
          <w:rFonts w:ascii="Times New Roman" w:hAnsi="Times New Roman" w:cs="Times New Roman"/>
          <w:b/>
          <w:bCs/>
        </w:rPr>
      </w:pPr>
      <w:r w:rsidRPr="00B53A53">
        <w:rPr>
          <w:rFonts w:ascii="Times New Roman" w:hAnsi="Times New Roman" w:cs="Times New Roman"/>
          <w:b/>
          <w:bCs/>
        </w:rPr>
        <w:lastRenderedPageBreak/>
        <w:t>References</w:t>
      </w:r>
    </w:p>
    <w:sdt>
      <w:sdtPr>
        <w:rPr>
          <w:rFonts w:asciiTheme="minorHAnsi" w:eastAsiaTheme="minorHAnsi" w:hAnsiTheme="minorHAnsi" w:cstheme="minorBidi"/>
          <w:color w:val="auto"/>
          <w:sz w:val="24"/>
          <w:szCs w:val="24"/>
        </w:rPr>
        <w:id w:val="-437903751"/>
        <w:docPartObj>
          <w:docPartGallery w:val="Bibliographies"/>
          <w:docPartUnique/>
        </w:docPartObj>
      </w:sdtPr>
      <w:sdtEndPr/>
      <w:sdtContent>
        <w:p w14:paraId="704CDB48" w14:textId="2DE486C6" w:rsidR="00B53A53" w:rsidRPr="00B53A53" w:rsidRDefault="00B53A53">
          <w:pPr>
            <w:pStyle w:val="Heading1"/>
            <w:rPr>
              <w:rFonts w:ascii="Times New Roman" w:hAnsi="Times New Roman" w:cs="Times New Roman"/>
            </w:rPr>
          </w:pPr>
        </w:p>
        <w:sdt>
          <w:sdtPr>
            <w:rPr>
              <w:rFonts w:ascii="Times New Roman" w:hAnsi="Times New Roman" w:cs="Times New Roman"/>
            </w:rPr>
            <w:id w:val="-573587230"/>
            <w:bibliography/>
          </w:sdtPr>
          <w:sdtEndPr>
            <w:rPr>
              <w:rFonts w:asciiTheme="minorHAnsi" w:hAnsiTheme="minorHAnsi" w:cstheme="minorBidi"/>
            </w:rPr>
          </w:sdtEndPr>
          <w:sdtContent>
            <w:p w14:paraId="173C7906" w14:textId="77777777" w:rsidR="00B53A53" w:rsidRPr="00B53A53" w:rsidRDefault="00B53A53" w:rsidP="00B53A53">
              <w:pPr>
                <w:pStyle w:val="Bibliography"/>
                <w:ind w:left="720" w:hanging="720"/>
                <w:rPr>
                  <w:rFonts w:ascii="Times New Roman" w:hAnsi="Times New Roman" w:cs="Times New Roman"/>
                  <w:noProof/>
                  <w:kern w:val="0"/>
                  <w14:ligatures w14:val="none"/>
                </w:rPr>
              </w:pPr>
              <w:r w:rsidRPr="00B53A53">
                <w:rPr>
                  <w:rFonts w:ascii="Times New Roman" w:hAnsi="Times New Roman" w:cs="Times New Roman"/>
                </w:rPr>
                <w:fldChar w:fldCharType="begin"/>
              </w:r>
              <w:r w:rsidRPr="00B53A53">
                <w:rPr>
                  <w:rFonts w:ascii="Times New Roman" w:hAnsi="Times New Roman" w:cs="Times New Roman"/>
                </w:rPr>
                <w:instrText xml:space="preserve"> BIBLIOGRAPHY </w:instrText>
              </w:r>
              <w:r w:rsidRPr="00B53A53">
                <w:rPr>
                  <w:rFonts w:ascii="Times New Roman" w:hAnsi="Times New Roman" w:cs="Times New Roman"/>
                </w:rPr>
                <w:fldChar w:fldCharType="separate"/>
              </w:r>
              <w:r w:rsidRPr="00B53A53">
                <w:rPr>
                  <w:rFonts w:ascii="Times New Roman" w:hAnsi="Times New Roman" w:cs="Times New Roman"/>
                  <w:i/>
                  <w:iCs/>
                  <w:noProof/>
                </w:rPr>
                <w:t>Age-Adjusted Rates - Statistics Teaching Tools</w:t>
              </w:r>
              <w:r w:rsidRPr="00B53A53">
                <w:rPr>
                  <w:rFonts w:ascii="Times New Roman" w:hAnsi="Times New Roman" w:cs="Times New Roman"/>
                  <w:noProof/>
                </w:rPr>
                <w:t>. (1999, April). Retrieved from New York State Department of Health: https://www.health.ny.gov/diseases/chronic/ageadj.htm</w:t>
              </w:r>
            </w:p>
            <w:p w14:paraId="05FB94CE" w14:textId="77777777" w:rsidR="00B53A53" w:rsidRPr="00B53A53" w:rsidRDefault="00B53A53" w:rsidP="00B53A53">
              <w:pPr>
                <w:pStyle w:val="Bibliography"/>
                <w:ind w:left="720" w:hanging="720"/>
                <w:rPr>
                  <w:rFonts w:ascii="Times New Roman" w:hAnsi="Times New Roman" w:cs="Times New Roman"/>
                  <w:noProof/>
                </w:rPr>
              </w:pPr>
              <w:r w:rsidRPr="00B53A53">
                <w:rPr>
                  <w:rFonts w:ascii="Times New Roman" w:hAnsi="Times New Roman" w:cs="Times New Roman"/>
                  <w:noProof/>
                </w:rPr>
                <w:t xml:space="preserve">CDC. (2025, April 21). </w:t>
              </w:r>
              <w:r w:rsidRPr="00B53A53">
                <w:rPr>
                  <w:rFonts w:ascii="Times New Roman" w:hAnsi="Times New Roman" w:cs="Times New Roman"/>
                  <w:i/>
                  <w:iCs/>
                  <w:noProof/>
                </w:rPr>
                <w:t>NCHS - Leading Causes of Death: United States</w:t>
              </w:r>
              <w:r w:rsidRPr="00B53A53">
                <w:rPr>
                  <w:rFonts w:ascii="Times New Roman" w:hAnsi="Times New Roman" w:cs="Times New Roman"/>
                  <w:noProof/>
                </w:rPr>
                <w:t>. Retrieved from Data.gov: https://catalog.data.gov/dataset/nchs-leading-causes-of-death-united-states</w:t>
              </w:r>
            </w:p>
            <w:p w14:paraId="4F854E91" w14:textId="7E73F581" w:rsidR="00B53A53" w:rsidRDefault="00B53A53" w:rsidP="00B53A53">
              <w:r w:rsidRPr="00B53A53">
                <w:rPr>
                  <w:rFonts w:ascii="Times New Roman" w:hAnsi="Times New Roman" w:cs="Times New Roman"/>
                  <w:b/>
                  <w:bCs/>
                  <w:noProof/>
                </w:rPr>
                <w:fldChar w:fldCharType="end"/>
              </w:r>
            </w:p>
          </w:sdtContent>
        </w:sdt>
      </w:sdtContent>
    </w:sdt>
    <w:p w14:paraId="55675244" w14:textId="77777777" w:rsidR="00484930" w:rsidRDefault="00484930" w:rsidP="005663C7">
      <w:pPr>
        <w:spacing w:after="0" w:line="480" w:lineRule="auto"/>
        <w:rPr>
          <w:rFonts w:ascii="Times New Roman" w:hAnsi="Times New Roman" w:cs="Times New Roman"/>
        </w:rPr>
      </w:pPr>
    </w:p>
    <w:p w14:paraId="6482A930" w14:textId="77777777" w:rsidR="00484930" w:rsidRDefault="00484930" w:rsidP="005663C7">
      <w:pPr>
        <w:spacing w:after="0" w:line="480" w:lineRule="auto"/>
        <w:rPr>
          <w:rFonts w:ascii="Times New Roman" w:hAnsi="Times New Roman" w:cs="Times New Roman"/>
        </w:rPr>
      </w:pPr>
    </w:p>
    <w:p w14:paraId="66CCBDE4" w14:textId="77777777" w:rsidR="00484930" w:rsidRDefault="00484930" w:rsidP="005663C7">
      <w:pPr>
        <w:spacing w:after="0" w:line="480" w:lineRule="auto"/>
        <w:rPr>
          <w:rFonts w:ascii="Times New Roman" w:hAnsi="Times New Roman" w:cs="Times New Roman"/>
        </w:rPr>
      </w:pPr>
    </w:p>
    <w:p w14:paraId="57C8C308" w14:textId="77777777" w:rsidR="00484930" w:rsidRDefault="00484930" w:rsidP="005663C7">
      <w:pPr>
        <w:spacing w:after="0" w:line="480" w:lineRule="auto"/>
        <w:rPr>
          <w:rFonts w:ascii="Times New Roman" w:hAnsi="Times New Roman" w:cs="Times New Roman"/>
        </w:rPr>
      </w:pPr>
    </w:p>
    <w:p w14:paraId="29C3041C" w14:textId="77777777" w:rsidR="00484930" w:rsidRDefault="00484930" w:rsidP="005663C7">
      <w:pPr>
        <w:spacing w:after="0" w:line="480" w:lineRule="auto"/>
        <w:rPr>
          <w:rFonts w:ascii="Times New Roman" w:hAnsi="Times New Roman" w:cs="Times New Roman"/>
        </w:rPr>
      </w:pPr>
    </w:p>
    <w:p w14:paraId="5E2DF097" w14:textId="77777777" w:rsidR="00525DC8" w:rsidRDefault="00525DC8" w:rsidP="005663C7">
      <w:pPr>
        <w:spacing w:after="0" w:line="480" w:lineRule="auto"/>
        <w:rPr>
          <w:rFonts w:ascii="Times New Roman" w:hAnsi="Times New Roman" w:cs="Times New Roman"/>
        </w:rPr>
      </w:pPr>
    </w:p>
    <w:p w14:paraId="27628099" w14:textId="77777777" w:rsidR="00525DC8" w:rsidRDefault="00525DC8" w:rsidP="005663C7">
      <w:pPr>
        <w:spacing w:after="0" w:line="480" w:lineRule="auto"/>
        <w:rPr>
          <w:rFonts w:ascii="Times New Roman" w:hAnsi="Times New Roman" w:cs="Times New Roman"/>
        </w:rPr>
      </w:pPr>
    </w:p>
    <w:p w14:paraId="66E800AB" w14:textId="77777777" w:rsidR="00525DC8" w:rsidRDefault="00525DC8" w:rsidP="005663C7">
      <w:pPr>
        <w:spacing w:after="0" w:line="480" w:lineRule="auto"/>
        <w:rPr>
          <w:rFonts w:ascii="Times New Roman" w:hAnsi="Times New Roman" w:cs="Times New Roman"/>
        </w:rPr>
      </w:pPr>
    </w:p>
    <w:p w14:paraId="46FB2DFB" w14:textId="77777777" w:rsidR="00525DC8" w:rsidRDefault="00525DC8" w:rsidP="005663C7">
      <w:pPr>
        <w:spacing w:after="0" w:line="480" w:lineRule="auto"/>
        <w:rPr>
          <w:rFonts w:ascii="Times New Roman" w:hAnsi="Times New Roman" w:cs="Times New Roman"/>
        </w:rPr>
      </w:pPr>
    </w:p>
    <w:p w14:paraId="38FAC229" w14:textId="77777777" w:rsidR="00525DC8" w:rsidRDefault="00525DC8" w:rsidP="005663C7">
      <w:pPr>
        <w:spacing w:after="0" w:line="480" w:lineRule="auto"/>
        <w:rPr>
          <w:rFonts w:ascii="Times New Roman" w:hAnsi="Times New Roman" w:cs="Times New Roman"/>
        </w:rPr>
      </w:pPr>
    </w:p>
    <w:p w14:paraId="6060C4A3" w14:textId="77777777" w:rsidR="00525DC8" w:rsidRDefault="00525DC8" w:rsidP="005663C7">
      <w:pPr>
        <w:spacing w:after="0" w:line="480" w:lineRule="auto"/>
        <w:rPr>
          <w:rFonts w:ascii="Times New Roman" w:hAnsi="Times New Roman" w:cs="Times New Roman"/>
        </w:rPr>
      </w:pPr>
    </w:p>
    <w:p w14:paraId="5C3B7271" w14:textId="77777777" w:rsidR="00525DC8" w:rsidRDefault="00525DC8" w:rsidP="005663C7">
      <w:pPr>
        <w:spacing w:after="0" w:line="480" w:lineRule="auto"/>
        <w:rPr>
          <w:rFonts w:ascii="Times New Roman" w:hAnsi="Times New Roman" w:cs="Times New Roman"/>
        </w:rPr>
      </w:pPr>
    </w:p>
    <w:p w14:paraId="3E759042" w14:textId="77777777" w:rsidR="00525DC8" w:rsidRDefault="00525DC8" w:rsidP="005663C7">
      <w:pPr>
        <w:spacing w:after="0" w:line="480" w:lineRule="auto"/>
        <w:rPr>
          <w:rFonts w:ascii="Times New Roman" w:hAnsi="Times New Roman" w:cs="Times New Roman"/>
        </w:rPr>
      </w:pPr>
    </w:p>
    <w:p w14:paraId="097B6A74" w14:textId="77777777" w:rsidR="00525DC8" w:rsidRDefault="00525DC8" w:rsidP="005663C7">
      <w:pPr>
        <w:spacing w:after="0" w:line="480" w:lineRule="auto"/>
        <w:rPr>
          <w:rFonts w:ascii="Times New Roman" w:hAnsi="Times New Roman" w:cs="Times New Roman"/>
        </w:rPr>
      </w:pPr>
    </w:p>
    <w:p w14:paraId="0086BE5A" w14:textId="77777777" w:rsidR="00DB467C" w:rsidRDefault="00DB467C" w:rsidP="005663C7">
      <w:pPr>
        <w:spacing w:after="0" w:line="480" w:lineRule="auto"/>
        <w:rPr>
          <w:rFonts w:ascii="Times New Roman" w:hAnsi="Times New Roman" w:cs="Times New Roman"/>
        </w:rPr>
      </w:pPr>
    </w:p>
    <w:p w14:paraId="7D99DE37" w14:textId="77777777" w:rsidR="00DB467C" w:rsidRDefault="00DB467C" w:rsidP="005663C7">
      <w:pPr>
        <w:spacing w:after="0" w:line="480" w:lineRule="auto"/>
        <w:rPr>
          <w:rFonts w:ascii="Times New Roman" w:hAnsi="Times New Roman" w:cs="Times New Roman"/>
        </w:rPr>
      </w:pPr>
    </w:p>
    <w:p w14:paraId="6E84558C" w14:textId="77777777" w:rsidR="00DB467C" w:rsidRDefault="00DB467C" w:rsidP="005663C7">
      <w:pPr>
        <w:spacing w:after="0" w:line="480" w:lineRule="auto"/>
        <w:rPr>
          <w:rFonts w:ascii="Times New Roman" w:hAnsi="Times New Roman" w:cs="Times New Roman"/>
        </w:rPr>
      </w:pPr>
    </w:p>
    <w:p w14:paraId="1615CD9B" w14:textId="6E1D6475" w:rsidR="003A26C8" w:rsidRDefault="00EA6EFF" w:rsidP="003A26C8">
      <w:pPr>
        <w:spacing w:after="0" w:line="480" w:lineRule="auto"/>
        <w:jc w:val="center"/>
        <w:rPr>
          <w:rFonts w:ascii="Times New Roman" w:hAnsi="Times New Roman" w:cs="Times New Roman"/>
          <w:b/>
          <w:bCs/>
        </w:rPr>
      </w:pPr>
      <w:r>
        <w:rPr>
          <w:rFonts w:ascii="Times New Roman" w:hAnsi="Times New Roman" w:cs="Times New Roman"/>
          <w:b/>
          <w:bCs/>
        </w:rPr>
        <w:lastRenderedPageBreak/>
        <w:t xml:space="preserve">Figure </w:t>
      </w:r>
      <w:r w:rsidR="002C0E92">
        <w:rPr>
          <w:rFonts w:ascii="Times New Roman" w:hAnsi="Times New Roman" w:cs="Times New Roman"/>
          <w:b/>
          <w:bCs/>
        </w:rPr>
        <w:t>1</w:t>
      </w:r>
      <w:r>
        <w:rPr>
          <w:rFonts w:ascii="Times New Roman" w:hAnsi="Times New Roman" w:cs="Times New Roman"/>
          <w:b/>
          <w:bCs/>
        </w:rPr>
        <w:t>: Jupyter Notebook Outputs</w:t>
      </w:r>
    </w:p>
    <w:p w14:paraId="7C31A58E" w14:textId="403D2A2D" w:rsidR="00EA6EFF" w:rsidRDefault="00EA6EFF" w:rsidP="003A26C8">
      <w:pPr>
        <w:spacing w:after="0" w:line="480" w:lineRule="auto"/>
        <w:jc w:val="center"/>
        <w:rPr>
          <w:rFonts w:ascii="Times New Roman" w:hAnsi="Times New Roman" w:cs="Times New Roman"/>
          <w:b/>
          <w:bCs/>
        </w:rPr>
      </w:pPr>
      <w:r>
        <w:rPr>
          <w:rFonts w:ascii="Times New Roman" w:hAnsi="Times New Roman" w:cs="Times New Roman"/>
          <w:b/>
          <w:bCs/>
        </w:rPr>
        <w:t xml:space="preserve">Figure </w:t>
      </w:r>
      <w:r w:rsidR="002C0E92">
        <w:rPr>
          <w:rFonts w:ascii="Times New Roman" w:hAnsi="Times New Roman" w:cs="Times New Roman"/>
          <w:b/>
          <w:bCs/>
        </w:rPr>
        <w:t>1</w:t>
      </w:r>
      <w:r>
        <w:rPr>
          <w:rFonts w:ascii="Times New Roman" w:hAnsi="Times New Roman" w:cs="Times New Roman"/>
          <w:b/>
          <w:bCs/>
        </w:rPr>
        <w:t>.1: Data Shape</w:t>
      </w:r>
    </w:p>
    <w:p w14:paraId="34BFBCB0" w14:textId="740466E6" w:rsidR="00EA6EFF" w:rsidRDefault="000A62D9" w:rsidP="003A26C8">
      <w:pPr>
        <w:spacing w:after="0" w:line="480" w:lineRule="auto"/>
        <w:jc w:val="center"/>
        <w:rPr>
          <w:rFonts w:ascii="Times New Roman" w:hAnsi="Times New Roman" w:cs="Times New Roman"/>
          <w:b/>
          <w:bCs/>
        </w:rPr>
      </w:pPr>
      <w:r w:rsidRPr="000A62D9">
        <w:rPr>
          <w:rFonts w:ascii="Times New Roman" w:hAnsi="Times New Roman" w:cs="Times New Roman"/>
          <w:b/>
          <w:bCs/>
          <w:noProof/>
        </w:rPr>
        <w:drawing>
          <wp:inline distT="0" distB="0" distL="0" distR="0" wp14:anchorId="67EC8827" wp14:editId="55CE6A24">
            <wp:extent cx="1339919" cy="406421"/>
            <wp:effectExtent l="19050" t="19050" r="12700" b="12700"/>
            <wp:docPr id="152987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6740" name=""/>
                    <pic:cNvPicPr/>
                  </pic:nvPicPr>
                  <pic:blipFill>
                    <a:blip r:embed="rId8"/>
                    <a:stretch>
                      <a:fillRect/>
                    </a:stretch>
                  </pic:blipFill>
                  <pic:spPr>
                    <a:xfrm>
                      <a:off x="0" y="0"/>
                      <a:ext cx="1339919" cy="406421"/>
                    </a:xfrm>
                    <a:prstGeom prst="rect">
                      <a:avLst/>
                    </a:prstGeom>
                    <a:ln>
                      <a:solidFill>
                        <a:schemeClr val="tx1"/>
                      </a:solidFill>
                    </a:ln>
                  </pic:spPr>
                </pic:pic>
              </a:graphicData>
            </a:graphic>
          </wp:inline>
        </w:drawing>
      </w:r>
    </w:p>
    <w:p w14:paraId="290BB505" w14:textId="524B8B14" w:rsidR="00AE2C97" w:rsidRDefault="00AE2C97" w:rsidP="00AE2C97">
      <w:pPr>
        <w:spacing w:after="0" w:line="480" w:lineRule="auto"/>
        <w:jc w:val="center"/>
        <w:rPr>
          <w:rFonts w:ascii="Times New Roman" w:hAnsi="Times New Roman" w:cs="Times New Roman"/>
          <w:b/>
          <w:bCs/>
        </w:rPr>
      </w:pPr>
      <w:r>
        <w:rPr>
          <w:rFonts w:ascii="Times New Roman" w:hAnsi="Times New Roman" w:cs="Times New Roman"/>
          <w:b/>
          <w:bCs/>
        </w:rPr>
        <w:t>Figure 1.</w:t>
      </w:r>
      <w:r w:rsidR="00CB3D0D">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Column Data Types</w:t>
      </w:r>
    </w:p>
    <w:p w14:paraId="2BB84F98" w14:textId="2B05212C" w:rsidR="00AE2C97" w:rsidRDefault="00AE2C97" w:rsidP="003A26C8">
      <w:pPr>
        <w:spacing w:after="0" w:line="480" w:lineRule="auto"/>
        <w:jc w:val="center"/>
        <w:rPr>
          <w:rFonts w:ascii="Times New Roman" w:hAnsi="Times New Roman" w:cs="Times New Roman"/>
          <w:b/>
          <w:bCs/>
        </w:rPr>
      </w:pPr>
      <w:r w:rsidRPr="00AE2C97">
        <w:rPr>
          <w:rFonts w:ascii="Times New Roman" w:hAnsi="Times New Roman" w:cs="Times New Roman"/>
          <w:b/>
          <w:bCs/>
        </w:rPr>
        <w:drawing>
          <wp:inline distT="0" distB="0" distL="0" distR="0" wp14:anchorId="7ED65306" wp14:editId="1F9A6A6A">
            <wp:extent cx="2578233" cy="1168460"/>
            <wp:effectExtent l="19050" t="19050" r="12700" b="12700"/>
            <wp:docPr id="3717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2244" name=""/>
                    <pic:cNvPicPr/>
                  </pic:nvPicPr>
                  <pic:blipFill>
                    <a:blip r:embed="rId9"/>
                    <a:stretch>
                      <a:fillRect/>
                    </a:stretch>
                  </pic:blipFill>
                  <pic:spPr>
                    <a:xfrm>
                      <a:off x="0" y="0"/>
                      <a:ext cx="2578233" cy="1168460"/>
                    </a:xfrm>
                    <a:prstGeom prst="rect">
                      <a:avLst/>
                    </a:prstGeom>
                    <a:ln>
                      <a:solidFill>
                        <a:schemeClr val="tx1"/>
                      </a:solidFill>
                    </a:ln>
                  </pic:spPr>
                </pic:pic>
              </a:graphicData>
            </a:graphic>
          </wp:inline>
        </w:drawing>
      </w:r>
    </w:p>
    <w:p w14:paraId="08975566" w14:textId="56CC8554" w:rsidR="00C201F1" w:rsidRDefault="00C201F1" w:rsidP="003A26C8">
      <w:pPr>
        <w:spacing w:after="0" w:line="480" w:lineRule="auto"/>
        <w:jc w:val="center"/>
        <w:rPr>
          <w:rFonts w:ascii="Times New Roman" w:hAnsi="Times New Roman" w:cs="Times New Roman"/>
          <w:b/>
          <w:bCs/>
        </w:rPr>
      </w:pPr>
      <w:r>
        <w:rPr>
          <w:rFonts w:ascii="Times New Roman" w:hAnsi="Times New Roman" w:cs="Times New Roman"/>
          <w:b/>
          <w:bCs/>
        </w:rPr>
        <w:t xml:space="preserve">Figure </w:t>
      </w:r>
      <w:r w:rsidR="002C0E92">
        <w:rPr>
          <w:rFonts w:ascii="Times New Roman" w:hAnsi="Times New Roman" w:cs="Times New Roman"/>
          <w:b/>
          <w:bCs/>
        </w:rPr>
        <w:t>1</w:t>
      </w:r>
      <w:r>
        <w:rPr>
          <w:rFonts w:ascii="Times New Roman" w:hAnsi="Times New Roman" w:cs="Times New Roman"/>
          <w:b/>
          <w:bCs/>
        </w:rPr>
        <w:t>.</w:t>
      </w:r>
      <w:r w:rsidR="00AE2C97">
        <w:rPr>
          <w:rFonts w:ascii="Times New Roman" w:hAnsi="Times New Roman" w:cs="Times New Roman"/>
          <w:b/>
          <w:bCs/>
        </w:rPr>
        <w:t>3</w:t>
      </w:r>
      <w:r>
        <w:rPr>
          <w:rFonts w:ascii="Times New Roman" w:hAnsi="Times New Roman" w:cs="Times New Roman"/>
          <w:b/>
          <w:bCs/>
        </w:rPr>
        <w:t>:</w:t>
      </w:r>
      <w:r w:rsidR="00581D40">
        <w:rPr>
          <w:rFonts w:ascii="Times New Roman" w:hAnsi="Times New Roman" w:cs="Times New Roman"/>
          <w:b/>
          <w:bCs/>
        </w:rPr>
        <w:t xml:space="preserve"> Missing or Null Values</w:t>
      </w:r>
    </w:p>
    <w:p w14:paraId="33B61AA5" w14:textId="6CCEEDBF" w:rsidR="00581D40" w:rsidRDefault="00581D40" w:rsidP="003A26C8">
      <w:pPr>
        <w:spacing w:after="0" w:line="480" w:lineRule="auto"/>
        <w:jc w:val="center"/>
        <w:rPr>
          <w:rFonts w:ascii="Times New Roman" w:hAnsi="Times New Roman" w:cs="Times New Roman"/>
          <w:b/>
          <w:bCs/>
        </w:rPr>
      </w:pPr>
      <w:r w:rsidRPr="00581D40">
        <w:rPr>
          <w:rFonts w:ascii="Times New Roman" w:hAnsi="Times New Roman" w:cs="Times New Roman"/>
          <w:b/>
          <w:bCs/>
          <w:noProof/>
        </w:rPr>
        <w:drawing>
          <wp:inline distT="0" distB="0" distL="0" distR="0" wp14:anchorId="5983B84A" wp14:editId="316959EA">
            <wp:extent cx="3429176" cy="1739989"/>
            <wp:effectExtent l="19050" t="19050" r="19050" b="12700"/>
            <wp:docPr id="10724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51699" name=""/>
                    <pic:cNvPicPr/>
                  </pic:nvPicPr>
                  <pic:blipFill>
                    <a:blip r:embed="rId10"/>
                    <a:stretch>
                      <a:fillRect/>
                    </a:stretch>
                  </pic:blipFill>
                  <pic:spPr>
                    <a:xfrm>
                      <a:off x="0" y="0"/>
                      <a:ext cx="3429176" cy="1739989"/>
                    </a:xfrm>
                    <a:prstGeom prst="rect">
                      <a:avLst/>
                    </a:prstGeom>
                    <a:ln>
                      <a:solidFill>
                        <a:schemeClr val="tx1"/>
                      </a:solidFill>
                    </a:ln>
                  </pic:spPr>
                </pic:pic>
              </a:graphicData>
            </a:graphic>
          </wp:inline>
        </w:drawing>
      </w:r>
    </w:p>
    <w:p w14:paraId="567A7718" w14:textId="0F1EA885" w:rsidR="0045295B" w:rsidRDefault="0045295B" w:rsidP="003A26C8">
      <w:pPr>
        <w:spacing w:after="0" w:line="480" w:lineRule="auto"/>
        <w:jc w:val="center"/>
        <w:rPr>
          <w:rFonts w:ascii="Times New Roman" w:hAnsi="Times New Roman" w:cs="Times New Roman"/>
          <w:b/>
          <w:bCs/>
        </w:rPr>
      </w:pPr>
      <w:r>
        <w:rPr>
          <w:rFonts w:ascii="Times New Roman" w:hAnsi="Times New Roman" w:cs="Times New Roman"/>
          <w:b/>
          <w:bCs/>
        </w:rPr>
        <w:t xml:space="preserve">Figure </w:t>
      </w:r>
      <w:r w:rsidR="002C0E92">
        <w:rPr>
          <w:rFonts w:ascii="Times New Roman" w:hAnsi="Times New Roman" w:cs="Times New Roman"/>
          <w:b/>
          <w:bCs/>
        </w:rPr>
        <w:t>2</w:t>
      </w:r>
      <w:r>
        <w:rPr>
          <w:rFonts w:ascii="Times New Roman" w:hAnsi="Times New Roman" w:cs="Times New Roman"/>
          <w:b/>
          <w:bCs/>
        </w:rPr>
        <w:t>: Improper Sorting Examples</w:t>
      </w:r>
    </w:p>
    <w:p w14:paraId="3F6C4DF8" w14:textId="3C9256B0" w:rsidR="00B53E39" w:rsidRDefault="0045295B" w:rsidP="007C1569">
      <w:pPr>
        <w:spacing w:after="0" w:line="480" w:lineRule="auto"/>
        <w:jc w:val="center"/>
        <w:rPr>
          <w:rFonts w:ascii="Times New Roman" w:hAnsi="Times New Roman" w:cs="Times New Roman"/>
          <w:b/>
          <w:bCs/>
        </w:rPr>
      </w:pPr>
      <w:r w:rsidRPr="0045295B">
        <w:rPr>
          <w:rFonts w:ascii="Times New Roman" w:hAnsi="Times New Roman" w:cs="Times New Roman"/>
          <w:b/>
          <w:bCs/>
          <w:noProof/>
        </w:rPr>
        <w:drawing>
          <wp:inline distT="0" distB="0" distL="0" distR="0" wp14:anchorId="252E2FBE" wp14:editId="4B67AD4A">
            <wp:extent cx="5943600" cy="992505"/>
            <wp:effectExtent l="19050" t="19050" r="19050" b="17145"/>
            <wp:docPr id="177979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9724" name=""/>
                    <pic:cNvPicPr/>
                  </pic:nvPicPr>
                  <pic:blipFill>
                    <a:blip r:embed="rId11"/>
                    <a:stretch>
                      <a:fillRect/>
                    </a:stretch>
                  </pic:blipFill>
                  <pic:spPr>
                    <a:xfrm>
                      <a:off x="0" y="0"/>
                      <a:ext cx="5943600" cy="992505"/>
                    </a:xfrm>
                    <a:prstGeom prst="rect">
                      <a:avLst/>
                    </a:prstGeom>
                    <a:ln>
                      <a:solidFill>
                        <a:schemeClr val="tx1"/>
                      </a:solidFill>
                    </a:ln>
                  </pic:spPr>
                </pic:pic>
              </a:graphicData>
            </a:graphic>
          </wp:inline>
        </w:drawing>
      </w:r>
    </w:p>
    <w:p w14:paraId="11A02DDD" w14:textId="34E3591C" w:rsidR="007C1569" w:rsidRDefault="002E126E" w:rsidP="003A26C8">
      <w:pPr>
        <w:spacing w:after="0" w:line="480" w:lineRule="auto"/>
        <w:jc w:val="center"/>
        <w:rPr>
          <w:rFonts w:ascii="Times New Roman" w:hAnsi="Times New Roman" w:cs="Times New Roman"/>
          <w:b/>
          <w:bCs/>
        </w:rPr>
      </w:pPr>
      <w:r w:rsidRPr="002E126E">
        <w:rPr>
          <w:rFonts w:ascii="Times New Roman" w:hAnsi="Times New Roman" w:cs="Times New Roman"/>
          <w:b/>
          <w:bCs/>
          <w:noProof/>
        </w:rPr>
        <w:drawing>
          <wp:inline distT="0" distB="0" distL="0" distR="0" wp14:anchorId="10DE4BCF" wp14:editId="438DFCE7">
            <wp:extent cx="5943600" cy="530225"/>
            <wp:effectExtent l="19050" t="19050" r="19050" b="22225"/>
            <wp:docPr id="203674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9925" name=""/>
                    <pic:cNvPicPr/>
                  </pic:nvPicPr>
                  <pic:blipFill>
                    <a:blip r:embed="rId12"/>
                    <a:stretch>
                      <a:fillRect/>
                    </a:stretch>
                  </pic:blipFill>
                  <pic:spPr>
                    <a:xfrm>
                      <a:off x="0" y="0"/>
                      <a:ext cx="5943600" cy="530225"/>
                    </a:xfrm>
                    <a:prstGeom prst="rect">
                      <a:avLst/>
                    </a:prstGeom>
                    <a:ln>
                      <a:solidFill>
                        <a:schemeClr val="tx1"/>
                      </a:solidFill>
                    </a:ln>
                  </pic:spPr>
                </pic:pic>
              </a:graphicData>
            </a:graphic>
          </wp:inline>
        </w:drawing>
      </w:r>
    </w:p>
    <w:p w14:paraId="0A60DB13" w14:textId="77777777" w:rsidR="0085423A" w:rsidRDefault="0085423A" w:rsidP="001611F3">
      <w:pPr>
        <w:spacing w:after="0" w:line="480" w:lineRule="auto"/>
        <w:rPr>
          <w:rFonts w:ascii="Times New Roman" w:hAnsi="Times New Roman" w:cs="Times New Roman"/>
          <w:b/>
          <w:bCs/>
        </w:rPr>
      </w:pPr>
    </w:p>
    <w:p w14:paraId="13B6F68A" w14:textId="77777777" w:rsidR="003434B3" w:rsidRPr="003A26C8" w:rsidRDefault="003434B3" w:rsidP="001611F3">
      <w:pPr>
        <w:spacing w:after="0" w:line="480" w:lineRule="auto"/>
        <w:rPr>
          <w:rFonts w:ascii="Times New Roman" w:hAnsi="Times New Roman" w:cs="Times New Roman"/>
          <w:b/>
          <w:bCs/>
        </w:rPr>
      </w:pPr>
    </w:p>
    <w:p w14:paraId="4204F72C" w14:textId="25B388B5" w:rsidR="00A3667E" w:rsidRPr="00A3667E" w:rsidRDefault="00A3667E" w:rsidP="00A3667E">
      <w:pPr>
        <w:spacing w:after="0" w:line="480" w:lineRule="auto"/>
        <w:jc w:val="center"/>
        <w:rPr>
          <w:rFonts w:ascii="Times New Roman" w:hAnsi="Times New Roman" w:cs="Times New Roman"/>
          <w:b/>
          <w:bCs/>
        </w:rPr>
      </w:pPr>
      <w:r>
        <w:rPr>
          <w:rFonts w:ascii="Times New Roman" w:hAnsi="Times New Roman" w:cs="Times New Roman"/>
          <w:b/>
          <w:bCs/>
        </w:rPr>
        <w:lastRenderedPageBreak/>
        <w:t xml:space="preserve">Figure </w:t>
      </w:r>
      <w:r w:rsidR="002C0E92">
        <w:rPr>
          <w:rFonts w:ascii="Times New Roman" w:hAnsi="Times New Roman" w:cs="Times New Roman"/>
          <w:b/>
          <w:bCs/>
        </w:rPr>
        <w:t>3</w:t>
      </w:r>
      <w:r>
        <w:rPr>
          <w:rFonts w:ascii="Times New Roman" w:hAnsi="Times New Roman" w:cs="Times New Roman"/>
          <w:b/>
          <w:bCs/>
        </w:rPr>
        <w:t xml:space="preserve">: Duplicate Deaths </w:t>
      </w:r>
      <w:r w:rsidR="00B8461A">
        <w:rPr>
          <w:rFonts w:ascii="Times New Roman" w:hAnsi="Times New Roman" w:cs="Times New Roman"/>
          <w:b/>
          <w:bCs/>
        </w:rPr>
        <w:t xml:space="preserve">Example for 2017 Unintentional </w:t>
      </w:r>
      <w:r w:rsidR="00B8461A" w:rsidRPr="005431AF">
        <w:rPr>
          <w:rFonts w:ascii="Times New Roman" w:hAnsi="Times New Roman" w:cs="Times New Roman"/>
          <w:b/>
          <w:bCs/>
        </w:rPr>
        <w:t>Injuries</w:t>
      </w:r>
      <w:r w:rsidR="005431AF" w:rsidRPr="005431AF">
        <w:rPr>
          <w:rFonts w:ascii="Times New Roman" w:hAnsi="Times New Roman" w:cs="Times New Roman"/>
          <w:b/>
          <w:bCs/>
        </w:rPr>
        <w:t xml:space="preserve"> </w:t>
      </w:r>
      <w:sdt>
        <w:sdtPr>
          <w:rPr>
            <w:rFonts w:ascii="Times New Roman" w:hAnsi="Times New Roman" w:cs="Times New Roman"/>
            <w:b/>
            <w:bCs/>
          </w:rPr>
          <w:id w:val="-1850855125"/>
          <w:citation/>
        </w:sdtPr>
        <w:sdtEndPr/>
        <w:sdtContent>
          <w:r w:rsidR="005431AF" w:rsidRPr="005431AF">
            <w:rPr>
              <w:rFonts w:ascii="Times New Roman" w:hAnsi="Times New Roman" w:cs="Times New Roman"/>
              <w:b/>
              <w:bCs/>
            </w:rPr>
            <w:fldChar w:fldCharType="begin"/>
          </w:r>
          <w:r w:rsidR="005431AF" w:rsidRPr="005431AF">
            <w:rPr>
              <w:rFonts w:ascii="Times New Roman" w:hAnsi="Times New Roman" w:cs="Times New Roman"/>
              <w:b/>
              <w:bCs/>
            </w:rPr>
            <w:instrText xml:space="preserve"> CITATION Cen25 \l 1033 </w:instrText>
          </w:r>
          <w:r w:rsidR="005431AF" w:rsidRPr="005431AF">
            <w:rPr>
              <w:rFonts w:ascii="Times New Roman" w:hAnsi="Times New Roman" w:cs="Times New Roman"/>
              <w:b/>
              <w:bCs/>
            </w:rPr>
            <w:fldChar w:fldCharType="separate"/>
          </w:r>
          <w:r w:rsidR="005431AF" w:rsidRPr="005431AF">
            <w:rPr>
              <w:rFonts w:ascii="Times New Roman" w:hAnsi="Times New Roman" w:cs="Times New Roman"/>
              <w:b/>
              <w:bCs/>
              <w:noProof/>
            </w:rPr>
            <w:t>(CDC, 2025)</w:t>
          </w:r>
          <w:r w:rsidR="005431AF" w:rsidRPr="005431AF">
            <w:rPr>
              <w:rFonts w:ascii="Times New Roman" w:hAnsi="Times New Roman" w:cs="Times New Roman"/>
              <w:b/>
              <w:bCs/>
            </w:rPr>
            <w:fldChar w:fldCharType="end"/>
          </w:r>
        </w:sdtContent>
      </w:sdt>
    </w:p>
    <w:p w14:paraId="0CF17E0D" w14:textId="4A24A51A" w:rsidR="000E5C70" w:rsidRDefault="00A3667E" w:rsidP="005663C7">
      <w:pPr>
        <w:spacing w:after="0" w:line="480" w:lineRule="auto"/>
        <w:rPr>
          <w:rFonts w:ascii="Times New Roman" w:hAnsi="Times New Roman" w:cs="Times New Roman"/>
          <w:b/>
          <w:bCs/>
          <w:u w:val="single"/>
        </w:rPr>
      </w:pPr>
      <w:r w:rsidRPr="00A3667E">
        <w:rPr>
          <w:rFonts w:ascii="Times New Roman" w:hAnsi="Times New Roman" w:cs="Times New Roman"/>
          <w:b/>
          <w:bCs/>
          <w:noProof/>
          <w:u w:val="single"/>
        </w:rPr>
        <w:drawing>
          <wp:anchor distT="0" distB="0" distL="114300" distR="114300" simplePos="0" relativeHeight="251658240" behindDoc="1" locked="0" layoutInCell="1" allowOverlap="1" wp14:anchorId="7ADEA09F" wp14:editId="0D54054F">
            <wp:simplePos x="0" y="0"/>
            <wp:positionH relativeFrom="column">
              <wp:posOffset>1908313</wp:posOffset>
            </wp:positionH>
            <wp:positionV relativeFrom="paragraph">
              <wp:posOffset>15903</wp:posOffset>
            </wp:positionV>
            <wp:extent cx="1447874" cy="4915153"/>
            <wp:effectExtent l="19050" t="19050" r="19050" b="19050"/>
            <wp:wrapTight wrapText="bothSides">
              <wp:wrapPolygon edited="0">
                <wp:start x="-284" y="-84"/>
                <wp:lineTo x="-284" y="21600"/>
                <wp:lineTo x="21600" y="21600"/>
                <wp:lineTo x="21600" y="-84"/>
                <wp:lineTo x="-284" y="-84"/>
              </wp:wrapPolygon>
            </wp:wrapTight>
            <wp:docPr id="11369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684" name=""/>
                    <pic:cNvPicPr/>
                  </pic:nvPicPr>
                  <pic:blipFill>
                    <a:blip r:embed="rId13">
                      <a:extLst>
                        <a:ext uri="{28A0092B-C50C-407E-A947-70E740481C1C}">
                          <a14:useLocalDpi xmlns:a14="http://schemas.microsoft.com/office/drawing/2010/main" val="0"/>
                        </a:ext>
                      </a:extLst>
                    </a:blip>
                    <a:stretch>
                      <a:fillRect/>
                    </a:stretch>
                  </pic:blipFill>
                  <pic:spPr>
                    <a:xfrm>
                      <a:off x="0" y="0"/>
                      <a:ext cx="1447874" cy="4915153"/>
                    </a:xfrm>
                    <a:prstGeom prst="rect">
                      <a:avLst/>
                    </a:prstGeom>
                    <a:ln>
                      <a:solidFill>
                        <a:schemeClr val="tx1"/>
                      </a:solidFill>
                    </a:ln>
                  </pic:spPr>
                </pic:pic>
              </a:graphicData>
            </a:graphic>
          </wp:anchor>
        </w:drawing>
      </w:r>
    </w:p>
    <w:p w14:paraId="145313AE" w14:textId="77777777" w:rsidR="000E5C70" w:rsidRDefault="000E5C70" w:rsidP="005663C7">
      <w:pPr>
        <w:spacing w:after="0" w:line="480" w:lineRule="auto"/>
        <w:rPr>
          <w:rFonts w:ascii="Times New Roman" w:hAnsi="Times New Roman" w:cs="Times New Roman"/>
          <w:b/>
          <w:bCs/>
          <w:u w:val="single"/>
        </w:rPr>
      </w:pPr>
    </w:p>
    <w:p w14:paraId="2EC66A99" w14:textId="77777777" w:rsidR="00A3667E" w:rsidRDefault="00A3667E" w:rsidP="005663C7">
      <w:pPr>
        <w:spacing w:after="0" w:line="480" w:lineRule="auto"/>
        <w:rPr>
          <w:rFonts w:ascii="Times New Roman" w:hAnsi="Times New Roman" w:cs="Times New Roman"/>
          <w:b/>
          <w:bCs/>
          <w:u w:val="single"/>
        </w:rPr>
      </w:pPr>
    </w:p>
    <w:p w14:paraId="0FCEC725" w14:textId="77777777" w:rsidR="00A3667E" w:rsidRDefault="00A3667E" w:rsidP="005663C7">
      <w:pPr>
        <w:spacing w:after="0" w:line="480" w:lineRule="auto"/>
        <w:rPr>
          <w:rFonts w:ascii="Times New Roman" w:hAnsi="Times New Roman" w:cs="Times New Roman"/>
          <w:b/>
          <w:bCs/>
          <w:u w:val="single"/>
        </w:rPr>
      </w:pPr>
    </w:p>
    <w:p w14:paraId="34B68699" w14:textId="77777777" w:rsidR="00A3667E" w:rsidRDefault="00A3667E" w:rsidP="005663C7">
      <w:pPr>
        <w:spacing w:after="0" w:line="480" w:lineRule="auto"/>
        <w:rPr>
          <w:rFonts w:ascii="Times New Roman" w:hAnsi="Times New Roman" w:cs="Times New Roman"/>
          <w:b/>
          <w:bCs/>
          <w:u w:val="single"/>
        </w:rPr>
      </w:pPr>
    </w:p>
    <w:p w14:paraId="662E1308" w14:textId="77777777" w:rsidR="00A3667E" w:rsidRDefault="00A3667E" w:rsidP="005663C7">
      <w:pPr>
        <w:spacing w:after="0" w:line="480" w:lineRule="auto"/>
        <w:rPr>
          <w:rFonts w:ascii="Times New Roman" w:hAnsi="Times New Roman" w:cs="Times New Roman"/>
          <w:b/>
          <w:bCs/>
          <w:u w:val="single"/>
        </w:rPr>
      </w:pPr>
    </w:p>
    <w:p w14:paraId="73E5EE06" w14:textId="77777777" w:rsidR="00A3667E" w:rsidRDefault="00A3667E" w:rsidP="005663C7">
      <w:pPr>
        <w:spacing w:after="0" w:line="480" w:lineRule="auto"/>
        <w:rPr>
          <w:rFonts w:ascii="Times New Roman" w:hAnsi="Times New Roman" w:cs="Times New Roman"/>
          <w:b/>
          <w:bCs/>
          <w:u w:val="single"/>
        </w:rPr>
      </w:pPr>
    </w:p>
    <w:p w14:paraId="51FA0861" w14:textId="77777777" w:rsidR="00A3667E" w:rsidRDefault="00A3667E" w:rsidP="005663C7">
      <w:pPr>
        <w:spacing w:after="0" w:line="480" w:lineRule="auto"/>
        <w:rPr>
          <w:rFonts w:ascii="Times New Roman" w:hAnsi="Times New Roman" w:cs="Times New Roman"/>
          <w:b/>
          <w:bCs/>
          <w:u w:val="single"/>
        </w:rPr>
      </w:pPr>
    </w:p>
    <w:p w14:paraId="72DBA533" w14:textId="77777777" w:rsidR="00A3667E" w:rsidRDefault="00A3667E" w:rsidP="005663C7">
      <w:pPr>
        <w:spacing w:after="0" w:line="480" w:lineRule="auto"/>
        <w:rPr>
          <w:rFonts w:ascii="Times New Roman" w:hAnsi="Times New Roman" w:cs="Times New Roman"/>
          <w:b/>
          <w:bCs/>
          <w:u w:val="single"/>
        </w:rPr>
      </w:pPr>
    </w:p>
    <w:p w14:paraId="74B06234" w14:textId="77777777" w:rsidR="00A3667E" w:rsidRDefault="00A3667E" w:rsidP="005663C7">
      <w:pPr>
        <w:spacing w:after="0" w:line="480" w:lineRule="auto"/>
        <w:rPr>
          <w:rFonts w:ascii="Times New Roman" w:hAnsi="Times New Roman" w:cs="Times New Roman"/>
          <w:b/>
          <w:bCs/>
          <w:u w:val="single"/>
        </w:rPr>
      </w:pPr>
    </w:p>
    <w:p w14:paraId="7BF622B4" w14:textId="77777777" w:rsidR="00A3667E" w:rsidRDefault="00A3667E" w:rsidP="005663C7">
      <w:pPr>
        <w:spacing w:after="0" w:line="480" w:lineRule="auto"/>
        <w:rPr>
          <w:rFonts w:ascii="Times New Roman" w:hAnsi="Times New Roman" w:cs="Times New Roman"/>
          <w:b/>
          <w:bCs/>
          <w:u w:val="single"/>
        </w:rPr>
      </w:pPr>
    </w:p>
    <w:p w14:paraId="520AD3C1" w14:textId="77777777" w:rsidR="00A3667E" w:rsidRDefault="00A3667E" w:rsidP="005663C7">
      <w:pPr>
        <w:spacing w:after="0" w:line="480" w:lineRule="auto"/>
        <w:rPr>
          <w:rFonts w:ascii="Times New Roman" w:hAnsi="Times New Roman" w:cs="Times New Roman"/>
          <w:b/>
          <w:bCs/>
          <w:u w:val="single"/>
        </w:rPr>
      </w:pPr>
    </w:p>
    <w:p w14:paraId="02BA349E" w14:textId="77777777" w:rsidR="00A3667E" w:rsidRDefault="00A3667E" w:rsidP="005663C7">
      <w:pPr>
        <w:spacing w:after="0" w:line="480" w:lineRule="auto"/>
        <w:rPr>
          <w:rFonts w:ascii="Times New Roman" w:hAnsi="Times New Roman" w:cs="Times New Roman"/>
          <w:b/>
          <w:bCs/>
          <w:u w:val="single"/>
        </w:rPr>
      </w:pPr>
    </w:p>
    <w:p w14:paraId="45D77B93" w14:textId="77777777" w:rsidR="00A3667E" w:rsidRDefault="00A3667E" w:rsidP="005663C7">
      <w:pPr>
        <w:spacing w:after="0" w:line="480" w:lineRule="auto"/>
        <w:rPr>
          <w:rFonts w:ascii="Times New Roman" w:hAnsi="Times New Roman" w:cs="Times New Roman"/>
          <w:b/>
          <w:bCs/>
          <w:u w:val="single"/>
        </w:rPr>
      </w:pPr>
    </w:p>
    <w:p w14:paraId="5726152D" w14:textId="1C687C7A" w:rsidR="00A3667E" w:rsidRDefault="00910440" w:rsidP="005663C7">
      <w:pPr>
        <w:spacing w:after="0" w:line="480" w:lineRule="auto"/>
        <w:rPr>
          <w:rFonts w:ascii="Times New Roman" w:hAnsi="Times New Roman" w:cs="Times New Roman"/>
          <w:b/>
          <w:bCs/>
          <w:u w:val="single"/>
        </w:rPr>
      </w:pPr>
      <w:r w:rsidRPr="00910440">
        <w:rPr>
          <w:rFonts w:ascii="Times New Roman" w:hAnsi="Times New Roman" w:cs="Times New Roman"/>
          <w:b/>
          <w:bCs/>
          <w:noProof/>
          <w:u w:val="single"/>
        </w:rPr>
        <w:drawing>
          <wp:anchor distT="0" distB="0" distL="114300" distR="114300" simplePos="0" relativeHeight="251659264" behindDoc="1" locked="0" layoutInCell="1" allowOverlap="1" wp14:anchorId="307E3572" wp14:editId="43D7F77D">
            <wp:simplePos x="0" y="0"/>
            <wp:positionH relativeFrom="column">
              <wp:posOffset>1709530</wp:posOffset>
            </wp:positionH>
            <wp:positionV relativeFrom="paragraph">
              <wp:posOffset>236661</wp:posOffset>
            </wp:positionV>
            <wp:extent cx="1759040" cy="501676"/>
            <wp:effectExtent l="19050" t="19050" r="12700" b="12700"/>
            <wp:wrapTight wrapText="bothSides">
              <wp:wrapPolygon edited="0">
                <wp:start x="-234" y="-820"/>
                <wp:lineTo x="-234" y="21327"/>
                <wp:lineTo x="21522" y="21327"/>
                <wp:lineTo x="21522" y="-820"/>
                <wp:lineTo x="-234" y="-820"/>
              </wp:wrapPolygon>
            </wp:wrapTight>
            <wp:docPr id="148633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3861" name=""/>
                    <pic:cNvPicPr/>
                  </pic:nvPicPr>
                  <pic:blipFill>
                    <a:blip r:embed="rId14">
                      <a:extLst>
                        <a:ext uri="{28A0092B-C50C-407E-A947-70E740481C1C}">
                          <a14:useLocalDpi xmlns:a14="http://schemas.microsoft.com/office/drawing/2010/main" val="0"/>
                        </a:ext>
                      </a:extLst>
                    </a:blip>
                    <a:stretch>
                      <a:fillRect/>
                    </a:stretch>
                  </pic:blipFill>
                  <pic:spPr>
                    <a:xfrm>
                      <a:off x="0" y="0"/>
                      <a:ext cx="1759040" cy="501676"/>
                    </a:xfrm>
                    <a:prstGeom prst="rect">
                      <a:avLst/>
                    </a:prstGeom>
                    <a:ln>
                      <a:solidFill>
                        <a:schemeClr val="tx1"/>
                      </a:solidFill>
                    </a:ln>
                  </pic:spPr>
                </pic:pic>
              </a:graphicData>
            </a:graphic>
          </wp:anchor>
        </w:drawing>
      </w:r>
    </w:p>
    <w:p w14:paraId="0E6640E8" w14:textId="69AFE81C" w:rsidR="00A3667E" w:rsidRDefault="00A3667E" w:rsidP="005663C7">
      <w:pPr>
        <w:spacing w:after="0" w:line="480" w:lineRule="auto"/>
        <w:rPr>
          <w:rFonts w:ascii="Times New Roman" w:hAnsi="Times New Roman" w:cs="Times New Roman"/>
          <w:b/>
          <w:bCs/>
          <w:u w:val="single"/>
        </w:rPr>
      </w:pPr>
    </w:p>
    <w:p w14:paraId="144F4B7E" w14:textId="77777777" w:rsidR="00A3667E" w:rsidRDefault="00A3667E" w:rsidP="005663C7">
      <w:pPr>
        <w:spacing w:after="0" w:line="480" w:lineRule="auto"/>
        <w:rPr>
          <w:rFonts w:ascii="Times New Roman" w:hAnsi="Times New Roman" w:cs="Times New Roman"/>
          <w:b/>
          <w:bCs/>
          <w:u w:val="single"/>
        </w:rPr>
      </w:pPr>
    </w:p>
    <w:p w14:paraId="5A1A2C28" w14:textId="77777777" w:rsidR="001611F3" w:rsidRDefault="001611F3" w:rsidP="005663C7">
      <w:pPr>
        <w:spacing w:after="0" w:line="480" w:lineRule="auto"/>
        <w:rPr>
          <w:rFonts w:ascii="Times New Roman" w:hAnsi="Times New Roman" w:cs="Times New Roman"/>
          <w:b/>
          <w:bCs/>
          <w:u w:val="single"/>
        </w:rPr>
        <w:sectPr w:rsidR="001611F3" w:rsidSect="008379C6">
          <w:headerReference w:type="default" r:id="rId15"/>
          <w:pgSz w:w="12240" w:h="15840"/>
          <w:pgMar w:top="1440" w:right="1440" w:bottom="1440" w:left="1440" w:header="720" w:footer="720" w:gutter="0"/>
          <w:cols w:space="720"/>
          <w:docGrid w:linePitch="360"/>
        </w:sectPr>
      </w:pPr>
    </w:p>
    <w:p w14:paraId="3FD2F09D" w14:textId="77777777" w:rsidR="00A3667E" w:rsidRDefault="00A3667E" w:rsidP="001611F3">
      <w:pPr>
        <w:spacing w:after="0" w:line="240" w:lineRule="auto"/>
        <w:rPr>
          <w:rFonts w:ascii="Times New Roman" w:hAnsi="Times New Roman" w:cs="Times New Roman"/>
          <w:b/>
          <w:bCs/>
          <w:u w:val="single"/>
        </w:rPr>
      </w:pPr>
    </w:p>
    <w:p w14:paraId="38DB713B" w14:textId="66D25B73" w:rsidR="00A3667E" w:rsidRDefault="005431AF" w:rsidP="001611F3">
      <w:pPr>
        <w:spacing w:after="0" w:line="240" w:lineRule="auto"/>
        <w:jc w:val="center"/>
        <w:rPr>
          <w:rFonts w:ascii="Times New Roman" w:hAnsi="Times New Roman" w:cs="Times New Roman"/>
          <w:b/>
          <w:bCs/>
        </w:rPr>
      </w:pPr>
      <w:r w:rsidRPr="005431AF">
        <w:rPr>
          <w:rFonts w:ascii="Times New Roman" w:hAnsi="Times New Roman" w:cs="Times New Roman"/>
          <w:b/>
          <w:bCs/>
        </w:rPr>
        <w:t xml:space="preserve">Figure </w:t>
      </w:r>
      <w:r w:rsidR="002C0E92">
        <w:rPr>
          <w:rFonts w:ascii="Times New Roman" w:hAnsi="Times New Roman" w:cs="Times New Roman"/>
          <w:b/>
          <w:bCs/>
        </w:rPr>
        <w:t xml:space="preserve">4: </w:t>
      </w:r>
      <w:r>
        <w:rPr>
          <w:rFonts w:ascii="Times New Roman" w:hAnsi="Times New Roman" w:cs="Times New Roman"/>
          <w:b/>
          <w:bCs/>
        </w:rPr>
        <w:t>Annual Unclassified Deat</w:t>
      </w:r>
      <w:r w:rsidRPr="005431AF">
        <w:rPr>
          <w:rFonts w:ascii="Times New Roman" w:hAnsi="Times New Roman" w:cs="Times New Roman"/>
          <w:b/>
          <w:bCs/>
        </w:rPr>
        <w:t xml:space="preserve">hs </w:t>
      </w:r>
      <w:sdt>
        <w:sdtPr>
          <w:rPr>
            <w:rFonts w:ascii="Times New Roman" w:hAnsi="Times New Roman" w:cs="Times New Roman"/>
            <w:b/>
            <w:bCs/>
          </w:rPr>
          <w:id w:val="281072448"/>
          <w:citation/>
        </w:sdtPr>
        <w:sdtEndPr/>
        <w:sdtContent>
          <w:r w:rsidRPr="005431AF">
            <w:rPr>
              <w:rFonts w:ascii="Times New Roman" w:hAnsi="Times New Roman" w:cs="Times New Roman"/>
              <w:b/>
              <w:bCs/>
            </w:rPr>
            <w:fldChar w:fldCharType="begin"/>
          </w:r>
          <w:r w:rsidRPr="005431AF">
            <w:rPr>
              <w:rFonts w:ascii="Times New Roman" w:hAnsi="Times New Roman" w:cs="Times New Roman"/>
              <w:b/>
              <w:bCs/>
            </w:rPr>
            <w:instrText xml:space="preserve"> CITATION Cen25 \l 1033 </w:instrText>
          </w:r>
          <w:r w:rsidRPr="005431AF">
            <w:rPr>
              <w:rFonts w:ascii="Times New Roman" w:hAnsi="Times New Roman" w:cs="Times New Roman"/>
              <w:b/>
              <w:bCs/>
            </w:rPr>
            <w:fldChar w:fldCharType="separate"/>
          </w:r>
          <w:r w:rsidRPr="005431AF">
            <w:rPr>
              <w:rFonts w:ascii="Times New Roman" w:hAnsi="Times New Roman" w:cs="Times New Roman"/>
              <w:b/>
              <w:bCs/>
              <w:noProof/>
            </w:rPr>
            <w:t>(CDC, 2025)</w:t>
          </w:r>
          <w:r w:rsidRPr="005431AF">
            <w:rPr>
              <w:rFonts w:ascii="Times New Roman" w:hAnsi="Times New Roman" w:cs="Times New Roman"/>
              <w:b/>
              <w:bCs/>
            </w:rPr>
            <w:fldChar w:fldCharType="end"/>
          </w:r>
        </w:sdtContent>
      </w:sdt>
    </w:p>
    <w:p w14:paraId="777AB7B3" w14:textId="77777777" w:rsidR="00CB3D0D" w:rsidRPr="001611F3" w:rsidRDefault="00CB3D0D" w:rsidP="001611F3">
      <w:pPr>
        <w:spacing w:after="0" w:line="240" w:lineRule="auto"/>
        <w:jc w:val="center"/>
        <w:rPr>
          <w:rFonts w:ascii="Times New Roman" w:hAnsi="Times New Roman" w:cs="Times New Roman"/>
          <w:b/>
          <w:bCs/>
        </w:rPr>
      </w:pPr>
    </w:p>
    <w:p w14:paraId="24FB4029" w14:textId="19140192" w:rsidR="00404196" w:rsidRDefault="001D1EC1" w:rsidP="00DD5DFC">
      <w:pPr>
        <w:spacing w:after="0" w:line="480" w:lineRule="auto"/>
        <w:rPr>
          <w:rFonts w:ascii="Times New Roman" w:hAnsi="Times New Roman" w:cs="Times New Roman"/>
        </w:rPr>
      </w:pPr>
      <w:r w:rsidRPr="001D1EC1">
        <w:rPr>
          <w:rFonts w:ascii="Times New Roman" w:hAnsi="Times New Roman" w:cs="Times New Roman"/>
          <w:noProof/>
        </w:rPr>
        <w:drawing>
          <wp:inline distT="0" distB="0" distL="0" distR="0" wp14:anchorId="2F8D0E10" wp14:editId="07E56125">
            <wp:extent cx="8678443" cy="3148717"/>
            <wp:effectExtent l="19050" t="19050" r="27940" b="13970"/>
            <wp:docPr id="952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2065" name=""/>
                    <pic:cNvPicPr/>
                  </pic:nvPicPr>
                  <pic:blipFill>
                    <a:blip r:embed="rId16"/>
                    <a:stretch>
                      <a:fillRect/>
                    </a:stretch>
                  </pic:blipFill>
                  <pic:spPr>
                    <a:xfrm>
                      <a:off x="0" y="0"/>
                      <a:ext cx="8698475" cy="3155985"/>
                    </a:xfrm>
                    <a:prstGeom prst="rect">
                      <a:avLst/>
                    </a:prstGeom>
                    <a:ln>
                      <a:solidFill>
                        <a:schemeClr val="tx1"/>
                      </a:solidFill>
                    </a:ln>
                  </pic:spPr>
                </pic:pic>
              </a:graphicData>
            </a:graphic>
          </wp:inline>
        </w:drawing>
      </w:r>
    </w:p>
    <w:p w14:paraId="05A55962" w14:textId="77777777" w:rsidR="00404196" w:rsidRDefault="00404196" w:rsidP="00DD5DFC">
      <w:pPr>
        <w:spacing w:after="0" w:line="480" w:lineRule="auto"/>
        <w:rPr>
          <w:rFonts w:ascii="Times New Roman" w:hAnsi="Times New Roman" w:cs="Times New Roman"/>
        </w:rPr>
      </w:pPr>
    </w:p>
    <w:p w14:paraId="6F44F187" w14:textId="77777777" w:rsidR="00404196" w:rsidRDefault="00404196" w:rsidP="00DD5DFC">
      <w:pPr>
        <w:spacing w:after="0" w:line="480" w:lineRule="auto"/>
        <w:rPr>
          <w:rFonts w:ascii="Times New Roman" w:hAnsi="Times New Roman" w:cs="Times New Roman"/>
        </w:rPr>
      </w:pPr>
    </w:p>
    <w:p w14:paraId="5A5AB492" w14:textId="77777777" w:rsidR="00404196" w:rsidRDefault="00404196" w:rsidP="00DD5DFC">
      <w:pPr>
        <w:spacing w:after="0" w:line="480" w:lineRule="auto"/>
        <w:rPr>
          <w:rFonts w:ascii="Times New Roman" w:hAnsi="Times New Roman" w:cs="Times New Roman"/>
        </w:rPr>
      </w:pPr>
    </w:p>
    <w:p w14:paraId="7BE75084" w14:textId="77777777" w:rsidR="00ED0A44" w:rsidRPr="00FE6988" w:rsidRDefault="00ED0A44" w:rsidP="00DD5DFC">
      <w:pPr>
        <w:spacing w:line="480" w:lineRule="auto"/>
        <w:rPr>
          <w:rFonts w:ascii="Times New Roman" w:hAnsi="Times New Roman" w:cs="Times New Roman"/>
          <w:b/>
          <w:bCs/>
        </w:rPr>
      </w:pPr>
    </w:p>
    <w:sectPr w:rsidR="00ED0A44" w:rsidRPr="00FE6988" w:rsidSect="001611F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9817" w14:textId="77777777" w:rsidR="003531C2" w:rsidRDefault="003531C2" w:rsidP="00D24094">
      <w:pPr>
        <w:spacing w:after="0" w:line="240" w:lineRule="auto"/>
      </w:pPr>
      <w:r>
        <w:separator/>
      </w:r>
    </w:p>
  </w:endnote>
  <w:endnote w:type="continuationSeparator" w:id="0">
    <w:p w14:paraId="40AC42CF" w14:textId="77777777" w:rsidR="003531C2" w:rsidRDefault="003531C2" w:rsidP="00D24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CEDD" w14:textId="77777777" w:rsidR="003531C2" w:rsidRDefault="003531C2" w:rsidP="00D24094">
      <w:pPr>
        <w:spacing w:after="0" w:line="240" w:lineRule="auto"/>
      </w:pPr>
      <w:r>
        <w:separator/>
      </w:r>
    </w:p>
  </w:footnote>
  <w:footnote w:type="continuationSeparator" w:id="0">
    <w:p w14:paraId="4DDBB9C3" w14:textId="77777777" w:rsidR="003531C2" w:rsidRDefault="003531C2" w:rsidP="00D24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001A" w14:textId="3F52663E" w:rsidR="00CD3F64" w:rsidRPr="00CD3F64" w:rsidRDefault="00CD3F64" w:rsidP="002C54C4">
    <w:pPr>
      <w:pStyle w:val="Header"/>
      <w:jc w:val="center"/>
      <w:rPr>
        <w:rFonts w:ascii="Times New Roman" w:hAnsi="Times New Roman" w:cs="Times New Roman"/>
      </w:rPr>
    </w:pPr>
    <w:r>
      <w:rPr>
        <w:rFonts w:ascii="Times New Roman" w:hAnsi="Times New Roman" w:cs="Times New Roman"/>
      </w:rPr>
      <w:t>CS 5</w:t>
    </w:r>
    <w:r w:rsidR="00F27F9F">
      <w:rPr>
        <w:rFonts w:ascii="Times New Roman" w:hAnsi="Times New Roman" w:cs="Times New Roman"/>
      </w:rPr>
      <w:t>40</w:t>
    </w:r>
    <w:r>
      <w:rPr>
        <w:rFonts w:ascii="Times New Roman" w:hAnsi="Times New Roman" w:cs="Times New Roman"/>
      </w:rPr>
      <w:t>: D</w:t>
    </w:r>
    <w:r w:rsidR="00F27F9F">
      <w:rPr>
        <w:rFonts w:ascii="Times New Roman" w:hAnsi="Times New Roman" w:cs="Times New Roman"/>
      </w:rPr>
      <w:t>ata Literacy and Visualization</w:t>
    </w:r>
    <w:r>
      <w:rPr>
        <w:rFonts w:ascii="Times New Roman" w:hAnsi="Times New Roman" w:cs="Times New Roman"/>
      </w:rPr>
      <w:tab/>
    </w:r>
    <w:r w:rsidR="002C54C4">
      <w:rPr>
        <w:rFonts w:ascii="Times New Roman" w:hAnsi="Times New Roman" w:cs="Times New Roman"/>
      </w:rPr>
      <w:t>-</w:t>
    </w:r>
    <w:r>
      <w:rPr>
        <w:rFonts w:ascii="Times New Roman" w:hAnsi="Times New Roman" w:cs="Times New Roman"/>
      </w:rPr>
      <w:t>Annalise McGuire-Fender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D62B2"/>
    <w:multiLevelType w:val="hybridMultilevel"/>
    <w:tmpl w:val="9ED85802"/>
    <w:lvl w:ilvl="0" w:tplc="50A896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81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DA"/>
    <w:rsid w:val="0000244C"/>
    <w:rsid w:val="00005DA7"/>
    <w:rsid w:val="000115DF"/>
    <w:rsid w:val="00014D0A"/>
    <w:rsid w:val="000172A9"/>
    <w:rsid w:val="000176AC"/>
    <w:rsid w:val="00023790"/>
    <w:rsid w:val="00024EE7"/>
    <w:rsid w:val="00027CBB"/>
    <w:rsid w:val="00031709"/>
    <w:rsid w:val="00032A73"/>
    <w:rsid w:val="000346D9"/>
    <w:rsid w:val="000406FC"/>
    <w:rsid w:val="0004182E"/>
    <w:rsid w:val="0004254D"/>
    <w:rsid w:val="0004778D"/>
    <w:rsid w:val="00053759"/>
    <w:rsid w:val="00055953"/>
    <w:rsid w:val="00071099"/>
    <w:rsid w:val="000874C7"/>
    <w:rsid w:val="00091646"/>
    <w:rsid w:val="000A01ED"/>
    <w:rsid w:val="000A36FB"/>
    <w:rsid w:val="000A62D9"/>
    <w:rsid w:val="000A74BE"/>
    <w:rsid w:val="000B07E0"/>
    <w:rsid w:val="000B6A28"/>
    <w:rsid w:val="000C5A5F"/>
    <w:rsid w:val="000D0981"/>
    <w:rsid w:val="000D1F0F"/>
    <w:rsid w:val="000D2049"/>
    <w:rsid w:val="000D3301"/>
    <w:rsid w:val="000D38F1"/>
    <w:rsid w:val="000D5E59"/>
    <w:rsid w:val="000D7D49"/>
    <w:rsid w:val="000D7FF9"/>
    <w:rsid w:val="000E31B3"/>
    <w:rsid w:val="000E3BDC"/>
    <w:rsid w:val="000E43AD"/>
    <w:rsid w:val="000E4840"/>
    <w:rsid w:val="000E5C70"/>
    <w:rsid w:val="000F23B7"/>
    <w:rsid w:val="000F2778"/>
    <w:rsid w:val="000F748F"/>
    <w:rsid w:val="00103D3F"/>
    <w:rsid w:val="0011369A"/>
    <w:rsid w:val="00120C89"/>
    <w:rsid w:val="00123D04"/>
    <w:rsid w:val="00136BB5"/>
    <w:rsid w:val="0014171A"/>
    <w:rsid w:val="00146AB1"/>
    <w:rsid w:val="001519B5"/>
    <w:rsid w:val="00154068"/>
    <w:rsid w:val="00156268"/>
    <w:rsid w:val="00160D46"/>
    <w:rsid w:val="001611F3"/>
    <w:rsid w:val="00162106"/>
    <w:rsid w:val="00164732"/>
    <w:rsid w:val="0017363D"/>
    <w:rsid w:val="0017556C"/>
    <w:rsid w:val="00175A11"/>
    <w:rsid w:val="00176E8D"/>
    <w:rsid w:val="00180796"/>
    <w:rsid w:val="00181DBA"/>
    <w:rsid w:val="00182FE1"/>
    <w:rsid w:val="00184B19"/>
    <w:rsid w:val="001876F9"/>
    <w:rsid w:val="001A0930"/>
    <w:rsid w:val="001B44F3"/>
    <w:rsid w:val="001B4510"/>
    <w:rsid w:val="001B52E5"/>
    <w:rsid w:val="001C0014"/>
    <w:rsid w:val="001C0356"/>
    <w:rsid w:val="001C0614"/>
    <w:rsid w:val="001C3DAD"/>
    <w:rsid w:val="001D0CA8"/>
    <w:rsid w:val="001D1EC1"/>
    <w:rsid w:val="001D2BD4"/>
    <w:rsid w:val="001D50A7"/>
    <w:rsid w:val="001E06A9"/>
    <w:rsid w:val="001E4F58"/>
    <w:rsid w:val="001E6DC6"/>
    <w:rsid w:val="001F1C07"/>
    <w:rsid w:val="001F52A4"/>
    <w:rsid w:val="001F57D7"/>
    <w:rsid w:val="001F6D01"/>
    <w:rsid w:val="001F6F0D"/>
    <w:rsid w:val="00203E6E"/>
    <w:rsid w:val="002063A1"/>
    <w:rsid w:val="002067C7"/>
    <w:rsid w:val="00206E29"/>
    <w:rsid w:val="0021222F"/>
    <w:rsid w:val="00227925"/>
    <w:rsid w:val="00232621"/>
    <w:rsid w:val="00236BDE"/>
    <w:rsid w:val="00243C68"/>
    <w:rsid w:val="00243E72"/>
    <w:rsid w:val="00246024"/>
    <w:rsid w:val="0024782B"/>
    <w:rsid w:val="00253089"/>
    <w:rsid w:val="00261D9D"/>
    <w:rsid w:val="0027442C"/>
    <w:rsid w:val="00277A17"/>
    <w:rsid w:val="00281085"/>
    <w:rsid w:val="00291331"/>
    <w:rsid w:val="00292CDB"/>
    <w:rsid w:val="002A2846"/>
    <w:rsid w:val="002A2B3A"/>
    <w:rsid w:val="002A34EB"/>
    <w:rsid w:val="002A6B8F"/>
    <w:rsid w:val="002A7163"/>
    <w:rsid w:val="002B1196"/>
    <w:rsid w:val="002B6A31"/>
    <w:rsid w:val="002B744D"/>
    <w:rsid w:val="002C0743"/>
    <w:rsid w:val="002C0E92"/>
    <w:rsid w:val="002C249E"/>
    <w:rsid w:val="002C2E5B"/>
    <w:rsid w:val="002C50AD"/>
    <w:rsid w:val="002C54C4"/>
    <w:rsid w:val="002D2FBB"/>
    <w:rsid w:val="002D6521"/>
    <w:rsid w:val="002E0676"/>
    <w:rsid w:val="002E126E"/>
    <w:rsid w:val="002E248D"/>
    <w:rsid w:val="002E250A"/>
    <w:rsid w:val="002E3951"/>
    <w:rsid w:val="002F0938"/>
    <w:rsid w:val="002F2030"/>
    <w:rsid w:val="002F2393"/>
    <w:rsid w:val="002F254D"/>
    <w:rsid w:val="002F329D"/>
    <w:rsid w:val="002F35F4"/>
    <w:rsid w:val="002F4E00"/>
    <w:rsid w:val="002F5544"/>
    <w:rsid w:val="00302A26"/>
    <w:rsid w:val="00303693"/>
    <w:rsid w:val="00311D81"/>
    <w:rsid w:val="00312238"/>
    <w:rsid w:val="00314BF4"/>
    <w:rsid w:val="00317518"/>
    <w:rsid w:val="003229AF"/>
    <w:rsid w:val="00327916"/>
    <w:rsid w:val="00333130"/>
    <w:rsid w:val="00334431"/>
    <w:rsid w:val="00334578"/>
    <w:rsid w:val="003348DB"/>
    <w:rsid w:val="003368FD"/>
    <w:rsid w:val="00336A01"/>
    <w:rsid w:val="003434B3"/>
    <w:rsid w:val="0034508D"/>
    <w:rsid w:val="00345B86"/>
    <w:rsid w:val="003531C2"/>
    <w:rsid w:val="00353EA6"/>
    <w:rsid w:val="00371799"/>
    <w:rsid w:val="00372D55"/>
    <w:rsid w:val="00372E9D"/>
    <w:rsid w:val="00373864"/>
    <w:rsid w:val="003738E8"/>
    <w:rsid w:val="00375030"/>
    <w:rsid w:val="00382012"/>
    <w:rsid w:val="00385F2E"/>
    <w:rsid w:val="00386F96"/>
    <w:rsid w:val="00390911"/>
    <w:rsid w:val="0039254C"/>
    <w:rsid w:val="003928DE"/>
    <w:rsid w:val="00396A90"/>
    <w:rsid w:val="003A063E"/>
    <w:rsid w:val="003A26C8"/>
    <w:rsid w:val="003A4598"/>
    <w:rsid w:val="003B072C"/>
    <w:rsid w:val="003B50A1"/>
    <w:rsid w:val="003E243B"/>
    <w:rsid w:val="00400B8F"/>
    <w:rsid w:val="004030C9"/>
    <w:rsid w:val="00404196"/>
    <w:rsid w:val="00407BD8"/>
    <w:rsid w:val="00412BFF"/>
    <w:rsid w:val="00413E22"/>
    <w:rsid w:val="00415AE2"/>
    <w:rsid w:val="00416A41"/>
    <w:rsid w:val="00423AEE"/>
    <w:rsid w:val="00424968"/>
    <w:rsid w:val="0042699B"/>
    <w:rsid w:val="00430CC3"/>
    <w:rsid w:val="0044655B"/>
    <w:rsid w:val="004468E0"/>
    <w:rsid w:val="0045295B"/>
    <w:rsid w:val="00460F17"/>
    <w:rsid w:val="00463694"/>
    <w:rsid w:val="00464F8F"/>
    <w:rsid w:val="004810B3"/>
    <w:rsid w:val="00484930"/>
    <w:rsid w:val="00497C64"/>
    <w:rsid w:val="004A0B97"/>
    <w:rsid w:val="004A379B"/>
    <w:rsid w:val="004B10F3"/>
    <w:rsid w:val="004B52FF"/>
    <w:rsid w:val="004C08DA"/>
    <w:rsid w:val="004C2662"/>
    <w:rsid w:val="004D0B3C"/>
    <w:rsid w:val="004D3086"/>
    <w:rsid w:val="004D4506"/>
    <w:rsid w:val="004D4FE9"/>
    <w:rsid w:val="004D61DE"/>
    <w:rsid w:val="004D72A7"/>
    <w:rsid w:val="004E08C2"/>
    <w:rsid w:val="00503A6E"/>
    <w:rsid w:val="005055BF"/>
    <w:rsid w:val="00511C12"/>
    <w:rsid w:val="00520DFE"/>
    <w:rsid w:val="00523669"/>
    <w:rsid w:val="00525DC8"/>
    <w:rsid w:val="0053479A"/>
    <w:rsid w:val="00537FB4"/>
    <w:rsid w:val="005429F5"/>
    <w:rsid w:val="005431AF"/>
    <w:rsid w:val="00543DE2"/>
    <w:rsid w:val="00544178"/>
    <w:rsid w:val="005442A4"/>
    <w:rsid w:val="0054467B"/>
    <w:rsid w:val="00547DEC"/>
    <w:rsid w:val="0055053E"/>
    <w:rsid w:val="005508DD"/>
    <w:rsid w:val="00555FDB"/>
    <w:rsid w:val="005606FD"/>
    <w:rsid w:val="00562BFE"/>
    <w:rsid w:val="005638DD"/>
    <w:rsid w:val="005663C7"/>
    <w:rsid w:val="005706B1"/>
    <w:rsid w:val="005708FE"/>
    <w:rsid w:val="0058051D"/>
    <w:rsid w:val="00581D40"/>
    <w:rsid w:val="00591C7A"/>
    <w:rsid w:val="00593CF8"/>
    <w:rsid w:val="005A0827"/>
    <w:rsid w:val="005A105E"/>
    <w:rsid w:val="005A360A"/>
    <w:rsid w:val="005A6CF5"/>
    <w:rsid w:val="005B1CD5"/>
    <w:rsid w:val="005B72DA"/>
    <w:rsid w:val="005C7809"/>
    <w:rsid w:val="005F1424"/>
    <w:rsid w:val="005F656D"/>
    <w:rsid w:val="005F6CE5"/>
    <w:rsid w:val="005F7614"/>
    <w:rsid w:val="006022BF"/>
    <w:rsid w:val="006104ED"/>
    <w:rsid w:val="00614593"/>
    <w:rsid w:val="00620252"/>
    <w:rsid w:val="006219D4"/>
    <w:rsid w:val="00622F05"/>
    <w:rsid w:val="0062733D"/>
    <w:rsid w:val="00645C67"/>
    <w:rsid w:val="00650765"/>
    <w:rsid w:val="00652226"/>
    <w:rsid w:val="00656B6C"/>
    <w:rsid w:val="00657697"/>
    <w:rsid w:val="00663847"/>
    <w:rsid w:val="00664CE7"/>
    <w:rsid w:val="00664F31"/>
    <w:rsid w:val="00670F7A"/>
    <w:rsid w:val="00674B4B"/>
    <w:rsid w:val="0067679B"/>
    <w:rsid w:val="0069010E"/>
    <w:rsid w:val="00694C91"/>
    <w:rsid w:val="006B019E"/>
    <w:rsid w:val="006B13CC"/>
    <w:rsid w:val="006B33B0"/>
    <w:rsid w:val="006B3837"/>
    <w:rsid w:val="006B4FD3"/>
    <w:rsid w:val="006C1CFF"/>
    <w:rsid w:val="006C2D10"/>
    <w:rsid w:val="006C2D7B"/>
    <w:rsid w:val="006C3B08"/>
    <w:rsid w:val="006D2269"/>
    <w:rsid w:val="006D3E38"/>
    <w:rsid w:val="006D4366"/>
    <w:rsid w:val="006D5B7B"/>
    <w:rsid w:val="006E3E93"/>
    <w:rsid w:val="006E46EF"/>
    <w:rsid w:val="006E6B70"/>
    <w:rsid w:val="00707012"/>
    <w:rsid w:val="00712D19"/>
    <w:rsid w:val="00726E42"/>
    <w:rsid w:val="0073081F"/>
    <w:rsid w:val="0074296F"/>
    <w:rsid w:val="00744D57"/>
    <w:rsid w:val="0075254E"/>
    <w:rsid w:val="00760FED"/>
    <w:rsid w:val="00765B00"/>
    <w:rsid w:val="00767C73"/>
    <w:rsid w:val="00767CBB"/>
    <w:rsid w:val="0077670C"/>
    <w:rsid w:val="007767C2"/>
    <w:rsid w:val="00776A4A"/>
    <w:rsid w:val="00783808"/>
    <w:rsid w:val="0079716F"/>
    <w:rsid w:val="007A1BF6"/>
    <w:rsid w:val="007A7F06"/>
    <w:rsid w:val="007B2868"/>
    <w:rsid w:val="007B7B92"/>
    <w:rsid w:val="007C1569"/>
    <w:rsid w:val="007C1761"/>
    <w:rsid w:val="007C6DCC"/>
    <w:rsid w:val="007C76D1"/>
    <w:rsid w:val="007D73BB"/>
    <w:rsid w:val="007E1D18"/>
    <w:rsid w:val="007E2046"/>
    <w:rsid w:val="00805E98"/>
    <w:rsid w:val="0081082B"/>
    <w:rsid w:val="00812A6A"/>
    <w:rsid w:val="008168E4"/>
    <w:rsid w:val="0082155E"/>
    <w:rsid w:val="00827833"/>
    <w:rsid w:val="00830A1B"/>
    <w:rsid w:val="00832671"/>
    <w:rsid w:val="00833C83"/>
    <w:rsid w:val="008367AF"/>
    <w:rsid w:val="008379C6"/>
    <w:rsid w:val="00845E0D"/>
    <w:rsid w:val="008462C4"/>
    <w:rsid w:val="00851C63"/>
    <w:rsid w:val="0085423A"/>
    <w:rsid w:val="008612C8"/>
    <w:rsid w:val="008630DF"/>
    <w:rsid w:val="008808B3"/>
    <w:rsid w:val="00881465"/>
    <w:rsid w:val="008A3CEF"/>
    <w:rsid w:val="008B44C0"/>
    <w:rsid w:val="008B4F8A"/>
    <w:rsid w:val="008B6830"/>
    <w:rsid w:val="008B79FA"/>
    <w:rsid w:val="008C6A61"/>
    <w:rsid w:val="008C7B8D"/>
    <w:rsid w:val="008D2853"/>
    <w:rsid w:val="008E3B33"/>
    <w:rsid w:val="008E433A"/>
    <w:rsid w:val="008E7908"/>
    <w:rsid w:val="008F034B"/>
    <w:rsid w:val="008F290E"/>
    <w:rsid w:val="008F370A"/>
    <w:rsid w:val="008F65EA"/>
    <w:rsid w:val="009000D8"/>
    <w:rsid w:val="00910440"/>
    <w:rsid w:val="009220FE"/>
    <w:rsid w:val="00930F3E"/>
    <w:rsid w:val="00931E71"/>
    <w:rsid w:val="00935C70"/>
    <w:rsid w:val="0093601B"/>
    <w:rsid w:val="00943762"/>
    <w:rsid w:val="00943CC8"/>
    <w:rsid w:val="009511D8"/>
    <w:rsid w:val="00951A4F"/>
    <w:rsid w:val="0095496A"/>
    <w:rsid w:val="00963EF7"/>
    <w:rsid w:val="00965DB8"/>
    <w:rsid w:val="00970DCF"/>
    <w:rsid w:val="0097592C"/>
    <w:rsid w:val="0098207A"/>
    <w:rsid w:val="00983594"/>
    <w:rsid w:val="00983BAB"/>
    <w:rsid w:val="0098547B"/>
    <w:rsid w:val="00993422"/>
    <w:rsid w:val="009A32A8"/>
    <w:rsid w:val="009A73B0"/>
    <w:rsid w:val="009B0FEA"/>
    <w:rsid w:val="009B3378"/>
    <w:rsid w:val="009B4CD0"/>
    <w:rsid w:val="009B7204"/>
    <w:rsid w:val="009C44B3"/>
    <w:rsid w:val="009C75D6"/>
    <w:rsid w:val="009C7F03"/>
    <w:rsid w:val="009D4A20"/>
    <w:rsid w:val="009E2E6E"/>
    <w:rsid w:val="009F0FC7"/>
    <w:rsid w:val="009F4866"/>
    <w:rsid w:val="00A02D11"/>
    <w:rsid w:val="00A040D9"/>
    <w:rsid w:val="00A1152D"/>
    <w:rsid w:val="00A14403"/>
    <w:rsid w:val="00A1448A"/>
    <w:rsid w:val="00A1533C"/>
    <w:rsid w:val="00A160DD"/>
    <w:rsid w:val="00A349EA"/>
    <w:rsid w:val="00A3667E"/>
    <w:rsid w:val="00A4117D"/>
    <w:rsid w:val="00A50292"/>
    <w:rsid w:val="00A56FF0"/>
    <w:rsid w:val="00A6632D"/>
    <w:rsid w:val="00A6745D"/>
    <w:rsid w:val="00A74C95"/>
    <w:rsid w:val="00A922FC"/>
    <w:rsid w:val="00AA51D7"/>
    <w:rsid w:val="00AB4CE1"/>
    <w:rsid w:val="00AC239E"/>
    <w:rsid w:val="00AC3EB2"/>
    <w:rsid w:val="00AD1C42"/>
    <w:rsid w:val="00AE1B68"/>
    <w:rsid w:val="00AE2C97"/>
    <w:rsid w:val="00AE5F37"/>
    <w:rsid w:val="00AE614B"/>
    <w:rsid w:val="00AF329F"/>
    <w:rsid w:val="00B06DFB"/>
    <w:rsid w:val="00B107E0"/>
    <w:rsid w:val="00B10CA1"/>
    <w:rsid w:val="00B11C63"/>
    <w:rsid w:val="00B123F9"/>
    <w:rsid w:val="00B138C1"/>
    <w:rsid w:val="00B20CC4"/>
    <w:rsid w:val="00B2151B"/>
    <w:rsid w:val="00B241A9"/>
    <w:rsid w:val="00B27771"/>
    <w:rsid w:val="00B404CC"/>
    <w:rsid w:val="00B42BA2"/>
    <w:rsid w:val="00B457E0"/>
    <w:rsid w:val="00B50336"/>
    <w:rsid w:val="00B508A6"/>
    <w:rsid w:val="00B512F7"/>
    <w:rsid w:val="00B52B93"/>
    <w:rsid w:val="00B53A53"/>
    <w:rsid w:val="00B53E39"/>
    <w:rsid w:val="00B57BBF"/>
    <w:rsid w:val="00B62194"/>
    <w:rsid w:val="00B77993"/>
    <w:rsid w:val="00B82280"/>
    <w:rsid w:val="00B8461A"/>
    <w:rsid w:val="00B85CE5"/>
    <w:rsid w:val="00B8661F"/>
    <w:rsid w:val="00BA0E61"/>
    <w:rsid w:val="00BA3A4B"/>
    <w:rsid w:val="00BB2B47"/>
    <w:rsid w:val="00BB3069"/>
    <w:rsid w:val="00BC5E49"/>
    <w:rsid w:val="00BC7C0E"/>
    <w:rsid w:val="00BD0D16"/>
    <w:rsid w:val="00BE5DC4"/>
    <w:rsid w:val="00BE756F"/>
    <w:rsid w:val="00BF1190"/>
    <w:rsid w:val="00BF66B4"/>
    <w:rsid w:val="00C0485B"/>
    <w:rsid w:val="00C13ADD"/>
    <w:rsid w:val="00C147F1"/>
    <w:rsid w:val="00C14B98"/>
    <w:rsid w:val="00C201F1"/>
    <w:rsid w:val="00C24171"/>
    <w:rsid w:val="00C26B23"/>
    <w:rsid w:val="00C35C12"/>
    <w:rsid w:val="00C41E69"/>
    <w:rsid w:val="00C47D97"/>
    <w:rsid w:val="00C5406A"/>
    <w:rsid w:val="00C65AB5"/>
    <w:rsid w:val="00C80362"/>
    <w:rsid w:val="00C80E8D"/>
    <w:rsid w:val="00C828F7"/>
    <w:rsid w:val="00C85CEA"/>
    <w:rsid w:val="00C87235"/>
    <w:rsid w:val="00C9021A"/>
    <w:rsid w:val="00C93DBC"/>
    <w:rsid w:val="00CA50B6"/>
    <w:rsid w:val="00CA5695"/>
    <w:rsid w:val="00CA7743"/>
    <w:rsid w:val="00CB18D8"/>
    <w:rsid w:val="00CB3D0D"/>
    <w:rsid w:val="00CB5D33"/>
    <w:rsid w:val="00CC16DA"/>
    <w:rsid w:val="00CC4173"/>
    <w:rsid w:val="00CC58CC"/>
    <w:rsid w:val="00CD0654"/>
    <w:rsid w:val="00CD3F64"/>
    <w:rsid w:val="00CE7DDF"/>
    <w:rsid w:val="00CF0AFF"/>
    <w:rsid w:val="00CF12DF"/>
    <w:rsid w:val="00CF1AA2"/>
    <w:rsid w:val="00CF275B"/>
    <w:rsid w:val="00CF3280"/>
    <w:rsid w:val="00CF6DBA"/>
    <w:rsid w:val="00D01729"/>
    <w:rsid w:val="00D05CCF"/>
    <w:rsid w:val="00D12372"/>
    <w:rsid w:val="00D164EE"/>
    <w:rsid w:val="00D21254"/>
    <w:rsid w:val="00D24094"/>
    <w:rsid w:val="00D33592"/>
    <w:rsid w:val="00D36E1D"/>
    <w:rsid w:val="00D37884"/>
    <w:rsid w:val="00D46F6E"/>
    <w:rsid w:val="00D506D6"/>
    <w:rsid w:val="00D51F1E"/>
    <w:rsid w:val="00D521FB"/>
    <w:rsid w:val="00D53AB5"/>
    <w:rsid w:val="00D554B3"/>
    <w:rsid w:val="00D600CA"/>
    <w:rsid w:val="00D60432"/>
    <w:rsid w:val="00D61B95"/>
    <w:rsid w:val="00D644EF"/>
    <w:rsid w:val="00D65ED5"/>
    <w:rsid w:val="00D73931"/>
    <w:rsid w:val="00D7493E"/>
    <w:rsid w:val="00D75B04"/>
    <w:rsid w:val="00D76079"/>
    <w:rsid w:val="00D77C48"/>
    <w:rsid w:val="00D85053"/>
    <w:rsid w:val="00D85FC3"/>
    <w:rsid w:val="00D9043E"/>
    <w:rsid w:val="00D90547"/>
    <w:rsid w:val="00D91917"/>
    <w:rsid w:val="00DA42F5"/>
    <w:rsid w:val="00DB2726"/>
    <w:rsid w:val="00DB2D1E"/>
    <w:rsid w:val="00DB467C"/>
    <w:rsid w:val="00DB4D15"/>
    <w:rsid w:val="00DB5A95"/>
    <w:rsid w:val="00DD12FA"/>
    <w:rsid w:val="00DD5CFA"/>
    <w:rsid w:val="00DD5DFC"/>
    <w:rsid w:val="00DD6DC3"/>
    <w:rsid w:val="00DE1154"/>
    <w:rsid w:val="00DE1AC6"/>
    <w:rsid w:val="00DE1CD1"/>
    <w:rsid w:val="00DE24E6"/>
    <w:rsid w:val="00DE39DB"/>
    <w:rsid w:val="00DF4761"/>
    <w:rsid w:val="00DF77D6"/>
    <w:rsid w:val="00E02838"/>
    <w:rsid w:val="00E05C34"/>
    <w:rsid w:val="00E1017A"/>
    <w:rsid w:val="00E107D5"/>
    <w:rsid w:val="00E13192"/>
    <w:rsid w:val="00E1390D"/>
    <w:rsid w:val="00E1561B"/>
    <w:rsid w:val="00E15CAA"/>
    <w:rsid w:val="00E16334"/>
    <w:rsid w:val="00E1743F"/>
    <w:rsid w:val="00E208F4"/>
    <w:rsid w:val="00E2267C"/>
    <w:rsid w:val="00E24A40"/>
    <w:rsid w:val="00E33ECE"/>
    <w:rsid w:val="00E40F51"/>
    <w:rsid w:val="00E45DE2"/>
    <w:rsid w:val="00E47E4A"/>
    <w:rsid w:val="00E50B57"/>
    <w:rsid w:val="00E50FCE"/>
    <w:rsid w:val="00E57921"/>
    <w:rsid w:val="00E63110"/>
    <w:rsid w:val="00E6704B"/>
    <w:rsid w:val="00E708F4"/>
    <w:rsid w:val="00E72360"/>
    <w:rsid w:val="00E7259A"/>
    <w:rsid w:val="00E76274"/>
    <w:rsid w:val="00E830E7"/>
    <w:rsid w:val="00E84FED"/>
    <w:rsid w:val="00E86966"/>
    <w:rsid w:val="00E87312"/>
    <w:rsid w:val="00E96945"/>
    <w:rsid w:val="00E97814"/>
    <w:rsid w:val="00EA0A58"/>
    <w:rsid w:val="00EA0E01"/>
    <w:rsid w:val="00EA6EFF"/>
    <w:rsid w:val="00EC6822"/>
    <w:rsid w:val="00EC6BEA"/>
    <w:rsid w:val="00ED0A44"/>
    <w:rsid w:val="00ED1797"/>
    <w:rsid w:val="00ED3C9A"/>
    <w:rsid w:val="00ED7737"/>
    <w:rsid w:val="00ED7C1B"/>
    <w:rsid w:val="00EE3F6C"/>
    <w:rsid w:val="00EF0ECC"/>
    <w:rsid w:val="00EF5B84"/>
    <w:rsid w:val="00EF6248"/>
    <w:rsid w:val="00F134A1"/>
    <w:rsid w:val="00F13949"/>
    <w:rsid w:val="00F139B7"/>
    <w:rsid w:val="00F140E0"/>
    <w:rsid w:val="00F2127B"/>
    <w:rsid w:val="00F22B06"/>
    <w:rsid w:val="00F25956"/>
    <w:rsid w:val="00F26694"/>
    <w:rsid w:val="00F27006"/>
    <w:rsid w:val="00F27F9F"/>
    <w:rsid w:val="00F4119E"/>
    <w:rsid w:val="00F448A2"/>
    <w:rsid w:val="00F45436"/>
    <w:rsid w:val="00F47825"/>
    <w:rsid w:val="00F56C06"/>
    <w:rsid w:val="00F67942"/>
    <w:rsid w:val="00F72886"/>
    <w:rsid w:val="00F72945"/>
    <w:rsid w:val="00FA2561"/>
    <w:rsid w:val="00FB359E"/>
    <w:rsid w:val="00FB3DD1"/>
    <w:rsid w:val="00FC203B"/>
    <w:rsid w:val="00FC4FAB"/>
    <w:rsid w:val="00FD3A99"/>
    <w:rsid w:val="00FD4734"/>
    <w:rsid w:val="00FD6A10"/>
    <w:rsid w:val="00FD703F"/>
    <w:rsid w:val="00FD7362"/>
    <w:rsid w:val="00FE1265"/>
    <w:rsid w:val="00FE6988"/>
    <w:rsid w:val="00FF48B0"/>
    <w:rsid w:val="00FF4FD8"/>
    <w:rsid w:val="00FF5A83"/>
    <w:rsid w:val="00FF64E9"/>
    <w:rsid w:val="00FF7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776F"/>
  <w15:chartTrackingRefBased/>
  <w15:docId w15:val="{96433F05-CDF7-4C53-B12F-6B5B5C48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B98"/>
  </w:style>
  <w:style w:type="paragraph" w:styleId="Heading1">
    <w:name w:val="heading 1"/>
    <w:basedOn w:val="Normal"/>
    <w:next w:val="Normal"/>
    <w:link w:val="Heading1Char"/>
    <w:uiPriority w:val="9"/>
    <w:qFormat/>
    <w:rsid w:val="00CC1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6DA"/>
    <w:rPr>
      <w:rFonts w:eastAsiaTheme="majorEastAsia" w:cstheme="majorBidi"/>
      <w:color w:val="272727" w:themeColor="text1" w:themeTint="D8"/>
    </w:rPr>
  </w:style>
  <w:style w:type="paragraph" w:styleId="Title">
    <w:name w:val="Title"/>
    <w:basedOn w:val="Normal"/>
    <w:next w:val="Normal"/>
    <w:link w:val="TitleChar"/>
    <w:uiPriority w:val="10"/>
    <w:qFormat/>
    <w:rsid w:val="00CC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6DA"/>
    <w:pPr>
      <w:spacing w:before="160"/>
      <w:jc w:val="center"/>
    </w:pPr>
    <w:rPr>
      <w:i/>
      <w:iCs/>
      <w:color w:val="404040" w:themeColor="text1" w:themeTint="BF"/>
    </w:rPr>
  </w:style>
  <w:style w:type="character" w:customStyle="1" w:styleId="QuoteChar">
    <w:name w:val="Quote Char"/>
    <w:basedOn w:val="DefaultParagraphFont"/>
    <w:link w:val="Quote"/>
    <w:uiPriority w:val="29"/>
    <w:rsid w:val="00CC16DA"/>
    <w:rPr>
      <w:i/>
      <w:iCs/>
      <w:color w:val="404040" w:themeColor="text1" w:themeTint="BF"/>
    </w:rPr>
  </w:style>
  <w:style w:type="paragraph" w:styleId="ListParagraph">
    <w:name w:val="List Paragraph"/>
    <w:basedOn w:val="Normal"/>
    <w:uiPriority w:val="34"/>
    <w:qFormat/>
    <w:rsid w:val="00CC16DA"/>
    <w:pPr>
      <w:ind w:left="720"/>
      <w:contextualSpacing/>
    </w:pPr>
  </w:style>
  <w:style w:type="character" w:styleId="IntenseEmphasis">
    <w:name w:val="Intense Emphasis"/>
    <w:basedOn w:val="DefaultParagraphFont"/>
    <w:uiPriority w:val="21"/>
    <w:qFormat/>
    <w:rsid w:val="00CC16DA"/>
    <w:rPr>
      <w:i/>
      <w:iCs/>
      <w:color w:val="0F4761" w:themeColor="accent1" w:themeShade="BF"/>
    </w:rPr>
  </w:style>
  <w:style w:type="paragraph" w:styleId="IntenseQuote">
    <w:name w:val="Intense Quote"/>
    <w:basedOn w:val="Normal"/>
    <w:next w:val="Normal"/>
    <w:link w:val="IntenseQuoteChar"/>
    <w:uiPriority w:val="30"/>
    <w:qFormat/>
    <w:rsid w:val="00CC1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6DA"/>
    <w:rPr>
      <w:i/>
      <w:iCs/>
      <w:color w:val="0F4761" w:themeColor="accent1" w:themeShade="BF"/>
    </w:rPr>
  </w:style>
  <w:style w:type="character" w:styleId="IntenseReference">
    <w:name w:val="Intense Reference"/>
    <w:basedOn w:val="DefaultParagraphFont"/>
    <w:uiPriority w:val="32"/>
    <w:qFormat/>
    <w:rsid w:val="00CC16DA"/>
    <w:rPr>
      <w:b/>
      <w:bCs/>
      <w:smallCaps/>
      <w:color w:val="0F4761" w:themeColor="accent1" w:themeShade="BF"/>
      <w:spacing w:val="5"/>
    </w:rPr>
  </w:style>
  <w:style w:type="paragraph" w:styleId="FootnoteText">
    <w:name w:val="footnote text"/>
    <w:basedOn w:val="Normal"/>
    <w:link w:val="FootnoteTextChar"/>
    <w:uiPriority w:val="99"/>
    <w:semiHidden/>
    <w:unhideWhenUsed/>
    <w:rsid w:val="00D240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094"/>
    <w:rPr>
      <w:sz w:val="20"/>
      <w:szCs w:val="20"/>
    </w:rPr>
  </w:style>
  <w:style w:type="character" w:styleId="FootnoteReference">
    <w:name w:val="footnote reference"/>
    <w:basedOn w:val="DefaultParagraphFont"/>
    <w:uiPriority w:val="99"/>
    <w:semiHidden/>
    <w:unhideWhenUsed/>
    <w:rsid w:val="00D24094"/>
    <w:rPr>
      <w:vertAlign w:val="superscript"/>
    </w:rPr>
  </w:style>
  <w:style w:type="paragraph" w:styleId="Header">
    <w:name w:val="header"/>
    <w:basedOn w:val="Normal"/>
    <w:link w:val="HeaderChar"/>
    <w:uiPriority w:val="99"/>
    <w:unhideWhenUsed/>
    <w:rsid w:val="00CD3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F64"/>
  </w:style>
  <w:style w:type="paragraph" w:styleId="Footer">
    <w:name w:val="footer"/>
    <w:basedOn w:val="Normal"/>
    <w:link w:val="FooterChar"/>
    <w:uiPriority w:val="99"/>
    <w:unhideWhenUsed/>
    <w:rsid w:val="00CD3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F64"/>
  </w:style>
  <w:style w:type="paragraph" w:styleId="Bibliography">
    <w:name w:val="Bibliography"/>
    <w:basedOn w:val="Normal"/>
    <w:next w:val="Normal"/>
    <w:uiPriority w:val="37"/>
    <w:unhideWhenUsed/>
    <w:rsid w:val="00ED0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072">
      <w:bodyDiv w:val="1"/>
      <w:marLeft w:val="0"/>
      <w:marRight w:val="0"/>
      <w:marTop w:val="0"/>
      <w:marBottom w:val="0"/>
      <w:divBdr>
        <w:top w:val="none" w:sz="0" w:space="0" w:color="auto"/>
        <w:left w:val="none" w:sz="0" w:space="0" w:color="auto"/>
        <w:bottom w:val="none" w:sz="0" w:space="0" w:color="auto"/>
        <w:right w:val="none" w:sz="0" w:space="0" w:color="auto"/>
      </w:divBdr>
    </w:div>
    <w:div w:id="6757177">
      <w:bodyDiv w:val="1"/>
      <w:marLeft w:val="0"/>
      <w:marRight w:val="0"/>
      <w:marTop w:val="0"/>
      <w:marBottom w:val="0"/>
      <w:divBdr>
        <w:top w:val="none" w:sz="0" w:space="0" w:color="auto"/>
        <w:left w:val="none" w:sz="0" w:space="0" w:color="auto"/>
        <w:bottom w:val="none" w:sz="0" w:space="0" w:color="auto"/>
        <w:right w:val="none" w:sz="0" w:space="0" w:color="auto"/>
      </w:divBdr>
    </w:div>
    <w:div w:id="18700610">
      <w:bodyDiv w:val="1"/>
      <w:marLeft w:val="0"/>
      <w:marRight w:val="0"/>
      <w:marTop w:val="0"/>
      <w:marBottom w:val="0"/>
      <w:divBdr>
        <w:top w:val="none" w:sz="0" w:space="0" w:color="auto"/>
        <w:left w:val="none" w:sz="0" w:space="0" w:color="auto"/>
        <w:bottom w:val="none" w:sz="0" w:space="0" w:color="auto"/>
        <w:right w:val="none" w:sz="0" w:space="0" w:color="auto"/>
      </w:divBdr>
    </w:div>
    <w:div w:id="44063836">
      <w:bodyDiv w:val="1"/>
      <w:marLeft w:val="0"/>
      <w:marRight w:val="0"/>
      <w:marTop w:val="0"/>
      <w:marBottom w:val="0"/>
      <w:divBdr>
        <w:top w:val="none" w:sz="0" w:space="0" w:color="auto"/>
        <w:left w:val="none" w:sz="0" w:space="0" w:color="auto"/>
        <w:bottom w:val="none" w:sz="0" w:space="0" w:color="auto"/>
        <w:right w:val="none" w:sz="0" w:space="0" w:color="auto"/>
      </w:divBdr>
    </w:div>
    <w:div w:id="44107332">
      <w:bodyDiv w:val="1"/>
      <w:marLeft w:val="0"/>
      <w:marRight w:val="0"/>
      <w:marTop w:val="0"/>
      <w:marBottom w:val="0"/>
      <w:divBdr>
        <w:top w:val="none" w:sz="0" w:space="0" w:color="auto"/>
        <w:left w:val="none" w:sz="0" w:space="0" w:color="auto"/>
        <w:bottom w:val="none" w:sz="0" w:space="0" w:color="auto"/>
        <w:right w:val="none" w:sz="0" w:space="0" w:color="auto"/>
      </w:divBdr>
    </w:div>
    <w:div w:id="75398149">
      <w:bodyDiv w:val="1"/>
      <w:marLeft w:val="0"/>
      <w:marRight w:val="0"/>
      <w:marTop w:val="0"/>
      <w:marBottom w:val="0"/>
      <w:divBdr>
        <w:top w:val="none" w:sz="0" w:space="0" w:color="auto"/>
        <w:left w:val="none" w:sz="0" w:space="0" w:color="auto"/>
        <w:bottom w:val="none" w:sz="0" w:space="0" w:color="auto"/>
        <w:right w:val="none" w:sz="0" w:space="0" w:color="auto"/>
      </w:divBdr>
    </w:div>
    <w:div w:id="127018643">
      <w:bodyDiv w:val="1"/>
      <w:marLeft w:val="0"/>
      <w:marRight w:val="0"/>
      <w:marTop w:val="0"/>
      <w:marBottom w:val="0"/>
      <w:divBdr>
        <w:top w:val="none" w:sz="0" w:space="0" w:color="auto"/>
        <w:left w:val="none" w:sz="0" w:space="0" w:color="auto"/>
        <w:bottom w:val="none" w:sz="0" w:space="0" w:color="auto"/>
        <w:right w:val="none" w:sz="0" w:space="0" w:color="auto"/>
      </w:divBdr>
    </w:div>
    <w:div w:id="153112343">
      <w:bodyDiv w:val="1"/>
      <w:marLeft w:val="0"/>
      <w:marRight w:val="0"/>
      <w:marTop w:val="0"/>
      <w:marBottom w:val="0"/>
      <w:divBdr>
        <w:top w:val="none" w:sz="0" w:space="0" w:color="auto"/>
        <w:left w:val="none" w:sz="0" w:space="0" w:color="auto"/>
        <w:bottom w:val="none" w:sz="0" w:space="0" w:color="auto"/>
        <w:right w:val="none" w:sz="0" w:space="0" w:color="auto"/>
      </w:divBdr>
    </w:div>
    <w:div w:id="166870357">
      <w:bodyDiv w:val="1"/>
      <w:marLeft w:val="0"/>
      <w:marRight w:val="0"/>
      <w:marTop w:val="0"/>
      <w:marBottom w:val="0"/>
      <w:divBdr>
        <w:top w:val="none" w:sz="0" w:space="0" w:color="auto"/>
        <w:left w:val="none" w:sz="0" w:space="0" w:color="auto"/>
        <w:bottom w:val="none" w:sz="0" w:space="0" w:color="auto"/>
        <w:right w:val="none" w:sz="0" w:space="0" w:color="auto"/>
      </w:divBdr>
    </w:div>
    <w:div w:id="180093879">
      <w:bodyDiv w:val="1"/>
      <w:marLeft w:val="0"/>
      <w:marRight w:val="0"/>
      <w:marTop w:val="0"/>
      <w:marBottom w:val="0"/>
      <w:divBdr>
        <w:top w:val="none" w:sz="0" w:space="0" w:color="auto"/>
        <w:left w:val="none" w:sz="0" w:space="0" w:color="auto"/>
        <w:bottom w:val="none" w:sz="0" w:space="0" w:color="auto"/>
        <w:right w:val="none" w:sz="0" w:space="0" w:color="auto"/>
      </w:divBdr>
    </w:div>
    <w:div w:id="207843712">
      <w:bodyDiv w:val="1"/>
      <w:marLeft w:val="0"/>
      <w:marRight w:val="0"/>
      <w:marTop w:val="0"/>
      <w:marBottom w:val="0"/>
      <w:divBdr>
        <w:top w:val="none" w:sz="0" w:space="0" w:color="auto"/>
        <w:left w:val="none" w:sz="0" w:space="0" w:color="auto"/>
        <w:bottom w:val="none" w:sz="0" w:space="0" w:color="auto"/>
        <w:right w:val="none" w:sz="0" w:space="0" w:color="auto"/>
      </w:divBdr>
    </w:div>
    <w:div w:id="212038125">
      <w:bodyDiv w:val="1"/>
      <w:marLeft w:val="0"/>
      <w:marRight w:val="0"/>
      <w:marTop w:val="0"/>
      <w:marBottom w:val="0"/>
      <w:divBdr>
        <w:top w:val="none" w:sz="0" w:space="0" w:color="auto"/>
        <w:left w:val="none" w:sz="0" w:space="0" w:color="auto"/>
        <w:bottom w:val="none" w:sz="0" w:space="0" w:color="auto"/>
        <w:right w:val="none" w:sz="0" w:space="0" w:color="auto"/>
      </w:divBdr>
    </w:div>
    <w:div w:id="224531833">
      <w:bodyDiv w:val="1"/>
      <w:marLeft w:val="0"/>
      <w:marRight w:val="0"/>
      <w:marTop w:val="0"/>
      <w:marBottom w:val="0"/>
      <w:divBdr>
        <w:top w:val="none" w:sz="0" w:space="0" w:color="auto"/>
        <w:left w:val="none" w:sz="0" w:space="0" w:color="auto"/>
        <w:bottom w:val="none" w:sz="0" w:space="0" w:color="auto"/>
        <w:right w:val="none" w:sz="0" w:space="0" w:color="auto"/>
      </w:divBdr>
    </w:div>
    <w:div w:id="296180407">
      <w:bodyDiv w:val="1"/>
      <w:marLeft w:val="0"/>
      <w:marRight w:val="0"/>
      <w:marTop w:val="0"/>
      <w:marBottom w:val="0"/>
      <w:divBdr>
        <w:top w:val="none" w:sz="0" w:space="0" w:color="auto"/>
        <w:left w:val="none" w:sz="0" w:space="0" w:color="auto"/>
        <w:bottom w:val="none" w:sz="0" w:space="0" w:color="auto"/>
        <w:right w:val="none" w:sz="0" w:space="0" w:color="auto"/>
      </w:divBdr>
    </w:div>
    <w:div w:id="306279575">
      <w:bodyDiv w:val="1"/>
      <w:marLeft w:val="0"/>
      <w:marRight w:val="0"/>
      <w:marTop w:val="0"/>
      <w:marBottom w:val="0"/>
      <w:divBdr>
        <w:top w:val="none" w:sz="0" w:space="0" w:color="auto"/>
        <w:left w:val="none" w:sz="0" w:space="0" w:color="auto"/>
        <w:bottom w:val="none" w:sz="0" w:space="0" w:color="auto"/>
        <w:right w:val="none" w:sz="0" w:space="0" w:color="auto"/>
      </w:divBdr>
    </w:div>
    <w:div w:id="318851177">
      <w:bodyDiv w:val="1"/>
      <w:marLeft w:val="0"/>
      <w:marRight w:val="0"/>
      <w:marTop w:val="0"/>
      <w:marBottom w:val="0"/>
      <w:divBdr>
        <w:top w:val="none" w:sz="0" w:space="0" w:color="auto"/>
        <w:left w:val="none" w:sz="0" w:space="0" w:color="auto"/>
        <w:bottom w:val="none" w:sz="0" w:space="0" w:color="auto"/>
        <w:right w:val="none" w:sz="0" w:space="0" w:color="auto"/>
      </w:divBdr>
    </w:div>
    <w:div w:id="334266053">
      <w:bodyDiv w:val="1"/>
      <w:marLeft w:val="0"/>
      <w:marRight w:val="0"/>
      <w:marTop w:val="0"/>
      <w:marBottom w:val="0"/>
      <w:divBdr>
        <w:top w:val="none" w:sz="0" w:space="0" w:color="auto"/>
        <w:left w:val="none" w:sz="0" w:space="0" w:color="auto"/>
        <w:bottom w:val="none" w:sz="0" w:space="0" w:color="auto"/>
        <w:right w:val="none" w:sz="0" w:space="0" w:color="auto"/>
      </w:divBdr>
    </w:div>
    <w:div w:id="336081813">
      <w:bodyDiv w:val="1"/>
      <w:marLeft w:val="0"/>
      <w:marRight w:val="0"/>
      <w:marTop w:val="0"/>
      <w:marBottom w:val="0"/>
      <w:divBdr>
        <w:top w:val="none" w:sz="0" w:space="0" w:color="auto"/>
        <w:left w:val="none" w:sz="0" w:space="0" w:color="auto"/>
        <w:bottom w:val="none" w:sz="0" w:space="0" w:color="auto"/>
        <w:right w:val="none" w:sz="0" w:space="0" w:color="auto"/>
      </w:divBdr>
    </w:div>
    <w:div w:id="367797138">
      <w:bodyDiv w:val="1"/>
      <w:marLeft w:val="0"/>
      <w:marRight w:val="0"/>
      <w:marTop w:val="0"/>
      <w:marBottom w:val="0"/>
      <w:divBdr>
        <w:top w:val="none" w:sz="0" w:space="0" w:color="auto"/>
        <w:left w:val="none" w:sz="0" w:space="0" w:color="auto"/>
        <w:bottom w:val="none" w:sz="0" w:space="0" w:color="auto"/>
        <w:right w:val="none" w:sz="0" w:space="0" w:color="auto"/>
      </w:divBdr>
    </w:div>
    <w:div w:id="381641725">
      <w:bodyDiv w:val="1"/>
      <w:marLeft w:val="0"/>
      <w:marRight w:val="0"/>
      <w:marTop w:val="0"/>
      <w:marBottom w:val="0"/>
      <w:divBdr>
        <w:top w:val="none" w:sz="0" w:space="0" w:color="auto"/>
        <w:left w:val="none" w:sz="0" w:space="0" w:color="auto"/>
        <w:bottom w:val="none" w:sz="0" w:space="0" w:color="auto"/>
        <w:right w:val="none" w:sz="0" w:space="0" w:color="auto"/>
      </w:divBdr>
    </w:div>
    <w:div w:id="392706134">
      <w:bodyDiv w:val="1"/>
      <w:marLeft w:val="0"/>
      <w:marRight w:val="0"/>
      <w:marTop w:val="0"/>
      <w:marBottom w:val="0"/>
      <w:divBdr>
        <w:top w:val="none" w:sz="0" w:space="0" w:color="auto"/>
        <w:left w:val="none" w:sz="0" w:space="0" w:color="auto"/>
        <w:bottom w:val="none" w:sz="0" w:space="0" w:color="auto"/>
        <w:right w:val="none" w:sz="0" w:space="0" w:color="auto"/>
      </w:divBdr>
    </w:div>
    <w:div w:id="399180196">
      <w:bodyDiv w:val="1"/>
      <w:marLeft w:val="0"/>
      <w:marRight w:val="0"/>
      <w:marTop w:val="0"/>
      <w:marBottom w:val="0"/>
      <w:divBdr>
        <w:top w:val="none" w:sz="0" w:space="0" w:color="auto"/>
        <w:left w:val="none" w:sz="0" w:space="0" w:color="auto"/>
        <w:bottom w:val="none" w:sz="0" w:space="0" w:color="auto"/>
        <w:right w:val="none" w:sz="0" w:space="0" w:color="auto"/>
      </w:divBdr>
    </w:div>
    <w:div w:id="475151814">
      <w:bodyDiv w:val="1"/>
      <w:marLeft w:val="0"/>
      <w:marRight w:val="0"/>
      <w:marTop w:val="0"/>
      <w:marBottom w:val="0"/>
      <w:divBdr>
        <w:top w:val="none" w:sz="0" w:space="0" w:color="auto"/>
        <w:left w:val="none" w:sz="0" w:space="0" w:color="auto"/>
        <w:bottom w:val="none" w:sz="0" w:space="0" w:color="auto"/>
        <w:right w:val="none" w:sz="0" w:space="0" w:color="auto"/>
      </w:divBdr>
    </w:div>
    <w:div w:id="496000449">
      <w:bodyDiv w:val="1"/>
      <w:marLeft w:val="0"/>
      <w:marRight w:val="0"/>
      <w:marTop w:val="0"/>
      <w:marBottom w:val="0"/>
      <w:divBdr>
        <w:top w:val="none" w:sz="0" w:space="0" w:color="auto"/>
        <w:left w:val="none" w:sz="0" w:space="0" w:color="auto"/>
        <w:bottom w:val="none" w:sz="0" w:space="0" w:color="auto"/>
        <w:right w:val="none" w:sz="0" w:space="0" w:color="auto"/>
      </w:divBdr>
    </w:div>
    <w:div w:id="512693911">
      <w:bodyDiv w:val="1"/>
      <w:marLeft w:val="0"/>
      <w:marRight w:val="0"/>
      <w:marTop w:val="0"/>
      <w:marBottom w:val="0"/>
      <w:divBdr>
        <w:top w:val="none" w:sz="0" w:space="0" w:color="auto"/>
        <w:left w:val="none" w:sz="0" w:space="0" w:color="auto"/>
        <w:bottom w:val="none" w:sz="0" w:space="0" w:color="auto"/>
        <w:right w:val="none" w:sz="0" w:space="0" w:color="auto"/>
      </w:divBdr>
    </w:div>
    <w:div w:id="515265835">
      <w:bodyDiv w:val="1"/>
      <w:marLeft w:val="0"/>
      <w:marRight w:val="0"/>
      <w:marTop w:val="0"/>
      <w:marBottom w:val="0"/>
      <w:divBdr>
        <w:top w:val="none" w:sz="0" w:space="0" w:color="auto"/>
        <w:left w:val="none" w:sz="0" w:space="0" w:color="auto"/>
        <w:bottom w:val="none" w:sz="0" w:space="0" w:color="auto"/>
        <w:right w:val="none" w:sz="0" w:space="0" w:color="auto"/>
      </w:divBdr>
    </w:div>
    <w:div w:id="536478492">
      <w:bodyDiv w:val="1"/>
      <w:marLeft w:val="0"/>
      <w:marRight w:val="0"/>
      <w:marTop w:val="0"/>
      <w:marBottom w:val="0"/>
      <w:divBdr>
        <w:top w:val="none" w:sz="0" w:space="0" w:color="auto"/>
        <w:left w:val="none" w:sz="0" w:space="0" w:color="auto"/>
        <w:bottom w:val="none" w:sz="0" w:space="0" w:color="auto"/>
        <w:right w:val="none" w:sz="0" w:space="0" w:color="auto"/>
      </w:divBdr>
    </w:div>
    <w:div w:id="547844532">
      <w:bodyDiv w:val="1"/>
      <w:marLeft w:val="0"/>
      <w:marRight w:val="0"/>
      <w:marTop w:val="0"/>
      <w:marBottom w:val="0"/>
      <w:divBdr>
        <w:top w:val="none" w:sz="0" w:space="0" w:color="auto"/>
        <w:left w:val="none" w:sz="0" w:space="0" w:color="auto"/>
        <w:bottom w:val="none" w:sz="0" w:space="0" w:color="auto"/>
        <w:right w:val="none" w:sz="0" w:space="0" w:color="auto"/>
      </w:divBdr>
    </w:div>
    <w:div w:id="613757606">
      <w:bodyDiv w:val="1"/>
      <w:marLeft w:val="0"/>
      <w:marRight w:val="0"/>
      <w:marTop w:val="0"/>
      <w:marBottom w:val="0"/>
      <w:divBdr>
        <w:top w:val="none" w:sz="0" w:space="0" w:color="auto"/>
        <w:left w:val="none" w:sz="0" w:space="0" w:color="auto"/>
        <w:bottom w:val="none" w:sz="0" w:space="0" w:color="auto"/>
        <w:right w:val="none" w:sz="0" w:space="0" w:color="auto"/>
      </w:divBdr>
    </w:div>
    <w:div w:id="641691530">
      <w:bodyDiv w:val="1"/>
      <w:marLeft w:val="0"/>
      <w:marRight w:val="0"/>
      <w:marTop w:val="0"/>
      <w:marBottom w:val="0"/>
      <w:divBdr>
        <w:top w:val="none" w:sz="0" w:space="0" w:color="auto"/>
        <w:left w:val="none" w:sz="0" w:space="0" w:color="auto"/>
        <w:bottom w:val="none" w:sz="0" w:space="0" w:color="auto"/>
        <w:right w:val="none" w:sz="0" w:space="0" w:color="auto"/>
      </w:divBdr>
    </w:div>
    <w:div w:id="653074145">
      <w:bodyDiv w:val="1"/>
      <w:marLeft w:val="0"/>
      <w:marRight w:val="0"/>
      <w:marTop w:val="0"/>
      <w:marBottom w:val="0"/>
      <w:divBdr>
        <w:top w:val="none" w:sz="0" w:space="0" w:color="auto"/>
        <w:left w:val="none" w:sz="0" w:space="0" w:color="auto"/>
        <w:bottom w:val="none" w:sz="0" w:space="0" w:color="auto"/>
        <w:right w:val="none" w:sz="0" w:space="0" w:color="auto"/>
      </w:divBdr>
    </w:div>
    <w:div w:id="676349466">
      <w:bodyDiv w:val="1"/>
      <w:marLeft w:val="0"/>
      <w:marRight w:val="0"/>
      <w:marTop w:val="0"/>
      <w:marBottom w:val="0"/>
      <w:divBdr>
        <w:top w:val="none" w:sz="0" w:space="0" w:color="auto"/>
        <w:left w:val="none" w:sz="0" w:space="0" w:color="auto"/>
        <w:bottom w:val="none" w:sz="0" w:space="0" w:color="auto"/>
        <w:right w:val="none" w:sz="0" w:space="0" w:color="auto"/>
      </w:divBdr>
    </w:div>
    <w:div w:id="698705692">
      <w:bodyDiv w:val="1"/>
      <w:marLeft w:val="0"/>
      <w:marRight w:val="0"/>
      <w:marTop w:val="0"/>
      <w:marBottom w:val="0"/>
      <w:divBdr>
        <w:top w:val="none" w:sz="0" w:space="0" w:color="auto"/>
        <w:left w:val="none" w:sz="0" w:space="0" w:color="auto"/>
        <w:bottom w:val="none" w:sz="0" w:space="0" w:color="auto"/>
        <w:right w:val="none" w:sz="0" w:space="0" w:color="auto"/>
      </w:divBdr>
    </w:div>
    <w:div w:id="720835374">
      <w:bodyDiv w:val="1"/>
      <w:marLeft w:val="0"/>
      <w:marRight w:val="0"/>
      <w:marTop w:val="0"/>
      <w:marBottom w:val="0"/>
      <w:divBdr>
        <w:top w:val="none" w:sz="0" w:space="0" w:color="auto"/>
        <w:left w:val="none" w:sz="0" w:space="0" w:color="auto"/>
        <w:bottom w:val="none" w:sz="0" w:space="0" w:color="auto"/>
        <w:right w:val="none" w:sz="0" w:space="0" w:color="auto"/>
      </w:divBdr>
    </w:div>
    <w:div w:id="754324684">
      <w:bodyDiv w:val="1"/>
      <w:marLeft w:val="0"/>
      <w:marRight w:val="0"/>
      <w:marTop w:val="0"/>
      <w:marBottom w:val="0"/>
      <w:divBdr>
        <w:top w:val="none" w:sz="0" w:space="0" w:color="auto"/>
        <w:left w:val="none" w:sz="0" w:space="0" w:color="auto"/>
        <w:bottom w:val="none" w:sz="0" w:space="0" w:color="auto"/>
        <w:right w:val="none" w:sz="0" w:space="0" w:color="auto"/>
      </w:divBdr>
    </w:div>
    <w:div w:id="760221812">
      <w:bodyDiv w:val="1"/>
      <w:marLeft w:val="0"/>
      <w:marRight w:val="0"/>
      <w:marTop w:val="0"/>
      <w:marBottom w:val="0"/>
      <w:divBdr>
        <w:top w:val="none" w:sz="0" w:space="0" w:color="auto"/>
        <w:left w:val="none" w:sz="0" w:space="0" w:color="auto"/>
        <w:bottom w:val="none" w:sz="0" w:space="0" w:color="auto"/>
        <w:right w:val="none" w:sz="0" w:space="0" w:color="auto"/>
      </w:divBdr>
    </w:div>
    <w:div w:id="763720527">
      <w:bodyDiv w:val="1"/>
      <w:marLeft w:val="0"/>
      <w:marRight w:val="0"/>
      <w:marTop w:val="0"/>
      <w:marBottom w:val="0"/>
      <w:divBdr>
        <w:top w:val="none" w:sz="0" w:space="0" w:color="auto"/>
        <w:left w:val="none" w:sz="0" w:space="0" w:color="auto"/>
        <w:bottom w:val="none" w:sz="0" w:space="0" w:color="auto"/>
        <w:right w:val="none" w:sz="0" w:space="0" w:color="auto"/>
      </w:divBdr>
    </w:div>
    <w:div w:id="771359426">
      <w:bodyDiv w:val="1"/>
      <w:marLeft w:val="0"/>
      <w:marRight w:val="0"/>
      <w:marTop w:val="0"/>
      <w:marBottom w:val="0"/>
      <w:divBdr>
        <w:top w:val="none" w:sz="0" w:space="0" w:color="auto"/>
        <w:left w:val="none" w:sz="0" w:space="0" w:color="auto"/>
        <w:bottom w:val="none" w:sz="0" w:space="0" w:color="auto"/>
        <w:right w:val="none" w:sz="0" w:space="0" w:color="auto"/>
      </w:divBdr>
    </w:div>
    <w:div w:id="812604577">
      <w:bodyDiv w:val="1"/>
      <w:marLeft w:val="0"/>
      <w:marRight w:val="0"/>
      <w:marTop w:val="0"/>
      <w:marBottom w:val="0"/>
      <w:divBdr>
        <w:top w:val="none" w:sz="0" w:space="0" w:color="auto"/>
        <w:left w:val="none" w:sz="0" w:space="0" w:color="auto"/>
        <w:bottom w:val="none" w:sz="0" w:space="0" w:color="auto"/>
        <w:right w:val="none" w:sz="0" w:space="0" w:color="auto"/>
      </w:divBdr>
    </w:div>
    <w:div w:id="876165878">
      <w:bodyDiv w:val="1"/>
      <w:marLeft w:val="0"/>
      <w:marRight w:val="0"/>
      <w:marTop w:val="0"/>
      <w:marBottom w:val="0"/>
      <w:divBdr>
        <w:top w:val="none" w:sz="0" w:space="0" w:color="auto"/>
        <w:left w:val="none" w:sz="0" w:space="0" w:color="auto"/>
        <w:bottom w:val="none" w:sz="0" w:space="0" w:color="auto"/>
        <w:right w:val="none" w:sz="0" w:space="0" w:color="auto"/>
      </w:divBdr>
    </w:div>
    <w:div w:id="894664013">
      <w:bodyDiv w:val="1"/>
      <w:marLeft w:val="0"/>
      <w:marRight w:val="0"/>
      <w:marTop w:val="0"/>
      <w:marBottom w:val="0"/>
      <w:divBdr>
        <w:top w:val="none" w:sz="0" w:space="0" w:color="auto"/>
        <w:left w:val="none" w:sz="0" w:space="0" w:color="auto"/>
        <w:bottom w:val="none" w:sz="0" w:space="0" w:color="auto"/>
        <w:right w:val="none" w:sz="0" w:space="0" w:color="auto"/>
      </w:divBdr>
    </w:div>
    <w:div w:id="941257995">
      <w:bodyDiv w:val="1"/>
      <w:marLeft w:val="0"/>
      <w:marRight w:val="0"/>
      <w:marTop w:val="0"/>
      <w:marBottom w:val="0"/>
      <w:divBdr>
        <w:top w:val="none" w:sz="0" w:space="0" w:color="auto"/>
        <w:left w:val="none" w:sz="0" w:space="0" w:color="auto"/>
        <w:bottom w:val="none" w:sz="0" w:space="0" w:color="auto"/>
        <w:right w:val="none" w:sz="0" w:space="0" w:color="auto"/>
      </w:divBdr>
    </w:div>
    <w:div w:id="953944565">
      <w:bodyDiv w:val="1"/>
      <w:marLeft w:val="0"/>
      <w:marRight w:val="0"/>
      <w:marTop w:val="0"/>
      <w:marBottom w:val="0"/>
      <w:divBdr>
        <w:top w:val="none" w:sz="0" w:space="0" w:color="auto"/>
        <w:left w:val="none" w:sz="0" w:space="0" w:color="auto"/>
        <w:bottom w:val="none" w:sz="0" w:space="0" w:color="auto"/>
        <w:right w:val="none" w:sz="0" w:space="0" w:color="auto"/>
      </w:divBdr>
    </w:div>
    <w:div w:id="1071275034">
      <w:bodyDiv w:val="1"/>
      <w:marLeft w:val="0"/>
      <w:marRight w:val="0"/>
      <w:marTop w:val="0"/>
      <w:marBottom w:val="0"/>
      <w:divBdr>
        <w:top w:val="none" w:sz="0" w:space="0" w:color="auto"/>
        <w:left w:val="none" w:sz="0" w:space="0" w:color="auto"/>
        <w:bottom w:val="none" w:sz="0" w:space="0" w:color="auto"/>
        <w:right w:val="none" w:sz="0" w:space="0" w:color="auto"/>
      </w:divBdr>
    </w:div>
    <w:div w:id="1100835319">
      <w:bodyDiv w:val="1"/>
      <w:marLeft w:val="0"/>
      <w:marRight w:val="0"/>
      <w:marTop w:val="0"/>
      <w:marBottom w:val="0"/>
      <w:divBdr>
        <w:top w:val="none" w:sz="0" w:space="0" w:color="auto"/>
        <w:left w:val="none" w:sz="0" w:space="0" w:color="auto"/>
        <w:bottom w:val="none" w:sz="0" w:space="0" w:color="auto"/>
        <w:right w:val="none" w:sz="0" w:space="0" w:color="auto"/>
      </w:divBdr>
    </w:div>
    <w:div w:id="1106266093">
      <w:bodyDiv w:val="1"/>
      <w:marLeft w:val="0"/>
      <w:marRight w:val="0"/>
      <w:marTop w:val="0"/>
      <w:marBottom w:val="0"/>
      <w:divBdr>
        <w:top w:val="none" w:sz="0" w:space="0" w:color="auto"/>
        <w:left w:val="none" w:sz="0" w:space="0" w:color="auto"/>
        <w:bottom w:val="none" w:sz="0" w:space="0" w:color="auto"/>
        <w:right w:val="none" w:sz="0" w:space="0" w:color="auto"/>
      </w:divBdr>
    </w:div>
    <w:div w:id="1171487642">
      <w:bodyDiv w:val="1"/>
      <w:marLeft w:val="0"/>
      <w:marRight w:val="0"/>
      <w:marTop w:val="0"/>
      <w:marBottom w:val="0"/>
      <w:divBdr>
        <w:top w:val="none" w:sz="0" w:space="0" w:color="auto"/>
        <w:left w:val="none" w:sz="0" w:space="0" w:color="auto"/>
        <w:bottom w:val="none" w:sz="0" w:space="0" w:color="auto"/>
        <w:right w:val="none" w:sz="0" w:space="0" w:color="auto"/>
      </w:divBdr>
    </w:div>
    <w:div w:id="1200971067">
      <w:bodyDiv w:val="1"/>
      <w:marLeft w:val="0"/>
      <w:marRight w:val="0"/>
      <w:marTop w:val="0"/>
      <w:marBottom w:val="0"/>
      <w:divBdr>
        <w:top w:val="none" w:sz="0" w:space="0" w:color="auto"/>
        <w:left w:val="none" w:sz="0" w:space="0" w:color="auto"/>
        <w:bottom w:val="none" w:sz="0" w:space="0" w:color="auto"/>
        <w:right w:val="none" w:sz="0" w:space="0" w:color="auto"/>
      </w:divBdr>
    </w:div>
    <w:div w:id="1212182621">
      <w:bodyDiv w:val="1"/>
      <w:marLeft w:val="0"/>
      <w:marRight w:val="0"/>
      <w:marTop w:val="0"/>
      <w:marBottom w:val="0"/>
      <w:divBdr>
        <w:top w:val="none" w:sz="0" w:space="0" w:color="auto"/>
        <w:left w:val="none" w:sz="0" w:space="0" w:color="auto"/>
        <w:bottom w:val="none" w:sz="0" w:space="0" w:color="auto"/>
        <w:right w:val="none" w:sz="0" w:space="0" w:color="auto"/>
      </w:divBdr>
    </w:div>
    <w:div w:id="1239710881">
      <w:bodyDiv w:val="1"/>
      <w:marLeft w:val="0"/>
      <w:marRight w:val="0"/>
      <w:marTop w:val="0"/>
      <w:marBottom w:val="0"/>
      <w:divBdr>
        <w:top w:val="none" w:sz="0" w:space="0" w:color="auto"/>
        <w:left w:val="none" w:sz="0" w:space="0" w:color="auto"/>
        <w:bottom w:val="none" w:sz="0" w:space="0" w:color="auto"/>
        <w:right w:val="none" w:sz="0" w:space="0" w:color="auto"/>
      </w:divBdr>
    </w:div>
    <w:div w:id="1272323471">
      <w:bodyDiv w:val="1"/>
      <w:marLeft w:val="0"/>
      <w:marRight w:val="0"/>
      <w:marTop w:val="0"/>
      <w:marBottom w:val="0"/>
      <w:divBdr>
        <w:top w:val="none" w:sz="0" w:space="0" w:color="auto"/>
        <w:left w:val="none" w:sz="0" w:space="0" w:color="auto"/>
        <w:bottom w:val="none" w:sz="0" w:space="0" w:color="auto"/>
        <w:right w:val="none" w:sz="0" w:space="0" w:color="auto"/>
      </w:divBdr>
    </w:div>
    <w:div w:id="1276520188">
      <w:bodyDiv w:val="1"/>
      <w:marLeft w:val="0"/>
      <w:marRight w:val="0"/>
      <w:marTop w:val="0"/>
      <w:marBottom w:val="0"/>
      <w:divBdr>
        <w:top w:val="none" w:sz="0" w:space="0" w:color="auto"/>
        <w:left w:val="none" w:sz="0" w:space="0" w:color="auto"/>
        <w:bottom w:val="none" w:sz="0" w:space="0" w:color="auto"/>
        <w:right w:val="none" w:sz="0" w:space="0" w:color="auto"/>
      </w:divBdr>
    </w:div>
    <w:div w:id="1292126280">
      <w:bodyDiv w:val="1"/>
      <w:marLeft w:val="0"/>
      <w:marRight w:val="0"/>
      <w:marTop w:val="0"/>
      <w:marBottom w:val="0"/>
      <w:divBdr>
        <w:top w:val="none" w:sz="0" w:space="0" w:color="auto"/>
        <w:left w:val="none" w:sz="0" w:space="0" w:color="auto"/>
        <w:bottom w:val="none" w:sz="0" w:space="0" w:color="auto"/>
        <w:right w:val="none" w:sz="0" w:space="0" w:color="auto"/>
      </w:divBdr>
    </w:div>
    <w:div w:id="1307199640">
      <w:bodyDiv w:val="1"/>
      <w:marLeft w:val="0"/>
      <w:marRight w:val="0"/>
      <w:marTop w:val="0"/>
      <w:marBottom w:val="0"/>
      <w:divBdr>
        <w:top w:val="none" w:sz="0" w:space="0" w:color="auto"/>
        <w:left w:val="none" w:sz="0" w:space="0" w:color="auto"/>
        <w:bottom w:val="none" w:sz="0" w:space="0" w:color="auto"/>
        <w:right w:val="none" w:sz="0" w:space="0" w:color="auto"/>
      </w:divBdr>
    </w:div>
    <w:div w:id="1350327306">
      <w:bodyDiv w:val="1"/>
      <w:marLeft w:val="0"/>
      <w:marRight w:val="0"/>
      <w:marTop w:val="0"/>
      <w:marBottom w:val="0"/>
      <w:divBdr>
        <w:top w:val="none" w:sz="0" w:space="0" w:color="auto"/>
        <w:left w:val="none" w:sz="0" w:space="0" w:color="auto"/>
        <w:bottom w:val="none" w:sz="0" w:space="0" w:color="auto"/>
        <w:right w:val="none" w:sz="0" w:space="0" w:color="auto"/>
      </w:divBdr>
    </w:div>
    <w:div w:id="1385986504">
      <w:bodyDiv w:val="1"/>
      <w:marLeft w:val="0"/>
      <w:marRight w:val="0"/>
      <w:marTop w:val="0"/>
      <w:marBottom w:val="0"/>
      <w:divBdr>
        <w:top w:val="none" w:sz="0" w:space="0" w:color="auto"/>
        <w:left w:val="none" w:sz="0" w:space="0" w:color="auto"/>
        <w:bottom w:val="none" w:sz="0" w:space="0" w:color="auto"/>
        <w:right w:val="none" w:sz="0" w:space="0" w:color="auto"/>
      </w:divBdr>
    </w:div>
    <w:div w:id="1457523934">
      <w:bodyDiv w:val="1"/>
      <w:marLeft w:val="0"/>
      <w:marRight w:val="0"/>
      <w:marTop w:val="0"/>
      <w:marBottom w:val="0"/>
      <w:divBdr>
        <w:top w:val="none" w:sz="0" w:space="0" w:color="auto"/>
        <w:left w:val="none" w:sz="0" w:space="0" w:color="auto"/>
        <w:bottom w:val="none" w:sz="0" w:space="0" w:color="auto"/>
        <w:right w:val="none" w:sz="0" w:space="0" w:color="auto"/>
      </w:divBdr>
    </w:div>
    <w:div w:id="1522623214">
      <w:bodyDiv w:val="1"/>
      <w:marLeft w:val="0"/>
      <w:marRight w:val="0"/>
      <w:marTop w:val="0"/>
      <w:marBottom w:val="0"/>
      <w:divBdr>
        <w:top w:val="none" w:sz="0" w:space="0" w:color="auto"/>
        <w:left w:val="none" w:sz="0" w:space="0" w:color="auto"/>
        <w:bottom w:val="none" w:sz="0" w:space="0" w:color="auto"/>
        <w:right w:val="none" w:sz="0" w:space="0" w:color="auto"/>
      </w:divBdr>
    </w:div>
    <w:div w:id="1529872896">
      <w:bodyDiv w:val="1"/>
      <w:marLeft w:val="0"/>
      <w:marRight w:val="0"/>
      <w:marTop w:val="0"/>
      <w:marBottom w:val="0"/>
      <w:divBdr>
        <w:top w:val="none" w:sz="0" w:space="0" w:color="auto"/>
        <w:left w:val="none" w:sz="0" w:space="0" w:color="auto"/>
        <w:bottom w:val="none" w:sz="0" w:space="0" w:color="auto"/>
        <w:right w:val="none" w:sz="0" w:space="0" w:color="auto"/>
      </w:divBdr>
    </w:div>
    <w:div w:id="1533030853">
      <w:bodyDiv w:val="1"/>
      <w:marLeft w:val="0"/>
      <w:marRight w:val="0"/>
      <w:marTop w:val="0"/>
      <w:marBottom w:val="0"/>
      <w:divBdr>
        <w:top w:val="none" w:sz="0" w:space="0" w:color="auto"/>
        <w:left w:val="none" w:sz="0" w:space="0" w:color="auto"/>
        <w:bottom w:val="none" w:sz="0" w:space="0" w:color="auto"/>
        <w:right w:val="none" w:sz="0" w:space="0" w:color="auto"/>
      </w:divBdr>
    </w:div>
    <w:div w:id="1536960946">
      <w:bodyDiv w:val="1"/>
      <w:marLeft w:val="0"/>
      <w:marRight w:val="0"/>
      <w:marTop w:val="0"/>
      <w:marBottom w:val="0"/>
      <w:divBdr>
        <w:top w:val="none" w:sz="0" w:space="0" w:color="auto"/>
        <w:left w:val="none" w:sz="0" w:space="0" w:color="auto"/>
        <w:bottom w:val="none" w:sz="0" w:space="0" w:color="auto"/>
        <w:right w:val="none" w:sz="0" w:space="0" w:color="auto"/>
      </w:divBdr>
    </w:div>
    <w:div w:id="1575431775">
      <w:bodyDiv w:val="1"/>
      <w:marLeft w:val="0"/>
      <w:marRight w:val="0"/>
      <w:marTop w:val="0"/>
      <w:marBottom w:val="0"/>
      <w:divBdr>
        <w:top w:val="none" w:sz="0" w:space="0" w:color="auto"/>
        <w:left w:val="none" w:sz="0" w:space="0" w:color="auto"/>
        <w:bottom w:val="none" w:sz="0" w:space="0" w:color="auto"/>
        <w:right w:val="none" w:sz="0" w:space="0" w:color="auto"/>
      </w:divBdr>
    </w:div>
    <w:div w:id="1616478123">
      <w:bodyDiv w:val="1"/>
      <w:marLeft w:val="0"/>
      <w:marRight w:val="0"/>
      <w:marTop w:val="0"/>
      <w:marBottom w:val="0"/>
      <w:divBdr>
        <w:top w:val="none" w:sz="0" w:space="0" w:color="auto"/>
        <w:left w:val="none" w:sz="0" w:space="0" w:color="auto"/>
        <w:bottom w:val="none" w:sz="0" w:space="0" w:color="auto"/>
        <w:right w:val="none" w:sz="0" w:space="0" w:color="auto"/>
      </w:divBdr>
    </w:div>
    <w:div w:id="1672947214">
      <w:bodyDiv w:val="1"/>
      <w:marLeft w:val="0"/>
      <w:marRight w:val="0"/>
      <w:marTop w:val="0"/>
      <w:marBottom w:val="0"/>
      <w:divBdr>
        <w:top w:val="none" w:sz="0" w:space="0" w:color="auto"/>
        <w:left w:val="none" w:sz="0" w:space="0" w:color="auto"/>
        <w:bottom w:val="none" w:sz="0" w:space="0" w:color="auto"/>
        <w:right w:val="none" w:sz="0" w:space="0" w:color="auto"/>
      </w:divBdr>
    </w:div>
    <w:div w:id="1674911099">
      <w:bodyDiv w:val="1"/>
      <w:marLeft w:val="0"/>
      <w:marRight w:val="0"/>
      <w:marTop w:val="0"/>
      <w:marBottom w:val="0"/>
      <w:divBdr>
        <w:top w:val="none" w:sz="0" w:space="0" w:color="auto"/>
        <w:left w:val="none" w:sz="0" w:space="0" w:color="auto"/>
        <w:bottom w:val="none" w:sz="0" w:space="0" w:color="auto"/>
        <w:right w:val="none" w:sz="0" w:space="0" w:color="auto"/>
      </w:divBdr>
    </w:div>
    <w:div w:id="1688170995">
      <w:bodyDiv w:val="1"/>
      <w:marLeft w:val="0"/>
      <w:marRight w:val="0"/>
      <w:marTop w:val="0"/>
      <w:marBottom w:val="0"/>
      <w:divBdr>
        <w:top w:val="none" w:sz="0" w:space="0" w:color="auto"/>
        <w:left w:val="none" w:sz="0" w:space="0" w:color="auto"/>
        <w:bottom w:val="none" w:sz="0" w:space="0" w:color="auto"/>
        <w:right w:val="none" w:sz="0" w:space="0" w:color="auto"/>
      </w:divBdr>
    </w:div>
    <w:div w:id="1724330128">
      <w:bodyDiv w:val="1"/>
      <w:marLeft w:val="0"/>
      <w:marRight w:val="0"/>
      <w:marTop w:val="0"/>
      <w:marBottom w:val="0"/>
      <w:divBdr>
        <w:top w:val="none" w:sz="0" w:space="0" w:color="auto"/>
        <w:left w:val="none" w:sz="0" w:space="0" w:color="auto"/>
        <w:bottom w:val="none" w:sz="0" w:space="0" w:color="auto"/>
        <w:right w:val="none" w:sz="0" w:space="0" w:color="auto"/>
      </w:divBdr>
    </w:div>
    <w:div w:id="1739011079">
      <w:bodyDiv w:val="1"/>
      <w:marLeft w:val="0"/>
      <w:marRight w:val="0"/>
      <w:marTop w:val="0"/>
      <w:marBottom w:val="0"/>
      <w:divBdr>
        <w:top w:val="none" w:sz="0" w:space="0" w:color="auto"/>
        <w:left w:val="none" w:sz="0" w:space="0" w:color="auto"/>
        <w:bottom w:val="none" w:sz="0" w:space="0" w:color="auto"/>
        <w:right w:val="none" w:sz="0" w:space="0" w:color="auto"/>
      </w:divBdr>
    </w:div>
    <w:div w:id="1756897608">
      <w:bodyDiv w:val="1"/>
      <w:marLeft w:val="0"/>
      <w:marRight w:val="0"/>
      <w:marTop w:val="0"/>
      <w:marBottom w:val="0"/>
      <w:divBdr>
        <w:top w:val="none" w:sz="0" w:space="0" w:color="auto"/>
        <w:left w:val="none" w:sz="0" w:space="0" w:color="auto"/>
        <w:bottom w:val="none" w:sz="0" w:space="0" w:color="auto"/>
        <w:right w:val="none" w:sz="0" w:space="0" w:color="auto"/>
      </w:divBdr>
    </w:div>
    <w:div w:id="1783843130">
      <w:bodyDiv w:val="1"/>
      <w:marLeft w:val="0"/>
      <w:marRight w:val="0"/>
      <w:marTop w:val="0"/>
      <w:marBottom w:val="0"/>
      <w:divBdr>
        <w:top w:val="none" w:sz="0" w:space="0" w:color="auto"/>
        <w:left w:val="none" w:sz="0" w:space="0" w:color="auto"/>
        <w:bottom w:val="none" w:sz="0" w:space="0" w:color="auto"/>
        <w:right w:val="none" w:sz="0" w:space="0" w:color="auto"/>
      </w:divBdr>
    </w:div>
    <w:div w:id="1829129756">
      <w:bodyDiv w:val="1"/>
      <w:marLeft w:val="0"/>
      <w:marRight w:val="0"/>
      <w:marTop w:val="0"/>
      <w:marBottom w:val="0"/>
      <w:divBdr>
        <w:top w:val="none" w:sz="0" w:space="0" w:color="auto"/>
        <w:left w:val="none" w:sz="0" w:space="0" w:color="auto"/>
        <w:bottom w:val="none" w:sz="0" w:space="0" w:color="auto"/>
        <w:right w:val="none" w:sz="0" w:space="0" w:color="auto"/>
      </w:divBdr>
    </w:div>
    <w:div w:id="1879732738">
      <w:bodyDiv w:val="1"/>
      <w:marLeft w:val="0"/>
      <w:marRight w:val="0"/>
      <w:marTop w:val="0"/>
      <w:marBottom w:val="0"/>
      <w:divBdr>
        <w:top w:val="none" w:sz="0" w:space="0" w:color="auto"/>
        <w:left w:val="none" w:sz="0" w:space="0" w:color="auto"/>
        <w:bottom w:val="none" w:sz="0" w:space="0" w:color="auto"/>
        <w:right w:val="none" w:sz="0" w:space="0" w:color="auto"/>
      </w:divBdr>
    </w:div>
    <w:div w:id="1906993056">
      <w:bodyDiv w:val="1"/>
      <w:marLeft w:val="0"/>
      <w:marRight w:val="0"/>
      <w:marTop w:val="0"/>
      <w:marBottom w:val="0"/>
      <w:divBdr>
        <w:top w:val="none" w:sz="0" w:space="0" w:color="auto"/>
        <w:left w:val="none" w:sz="0" w:space="0" w:color="auto"/>
        <w:bottom w:val="none" w:sz="0" w:space="0" w:color="auto"/>
        <w:right w:val="none" w:sz="0" w:space="0" w:color="auto"/>
      </w:divBdr>
    </w:div>
    <w:div w:id="1916547982">
      <w:bodyDiv w:val="1"/>
      <w:marLeft w:val="0"/>
      <w:marRight w:val="0"/>
      <w:marTop w:val="0"/>
      <w:marBottom w:val="0"/>
      <w:divBdr>
        <w:top w:val="none" w:sz="0" w:space="0" w:color="auto"/>
        <w:left w:val="none" w:sz="0" w:space="0" w:color="auto"/>
        <w:bottom w:val="none" w:sz="0" w:space="0" w:color="auto"/>
        <w:right w:val="none" w:sz="0" w:space="0" w:color="auto"/>
      </w:divBdr>
    </w:div>
    <w:div w:id="1927299437">
      <w:bodyDiv w:val="1"/>
      <w:marLeft w:val="0"/>
      <w:marRight w:val="0"/>
      <w:marTop w:val="0"/>
      <w:marBottom w:val="0"/>
      <w:divBdr>
        <w:top w:val="none" w:sz="0" w:space="0" w:color="auto"/>
        <w:left w:val="none" w:sz="0" w:space="0" w:color="auto"/>
        <w:bottom w:val="none" w:sz="0" w:space="0" w:color="auto"/>
        <w:right w:val="none" w:sz="0" w:space="0" w:color="auto"/>
      </w:divBdr>
    </w:div>
    <w:div w:id="1955477248">
      <w:bodyDiv w:val="1"/>
      <w:marLeft w:val="0"/>
      <w:marRight w:val="0"/>
      <w:marTop w:val="0"/>
      <w:marBottom w:val="0"/>
      <w:divBdr>
        <w:top w:val="none" w:sz="0" w:space="0" w:color="auto"/>
        <w:left w:val="none" w:sz="0" w:space="0" w:color="auto"/>
        <w:bottom w:val="none" w:sz="0" w:space="0" w:color="auto"/>
        <w:right w:val="none" w:sz="0" w:space="0" w:color="auto"/>
      </w:divBdr>
    </w:div>
    <w:div w:id="1974476935">
      <w:bodyDiv w:val="1"/>
      <w:marLeft w:val="0"/>
      <w:marRight w:val="0"/>
      <w:marTop w:val="0"/>
      <w:marBottom w:val="0"/>
      <w:divBdr>
        <w:top w:val="none" w:sz="0" w:space="0" w:color="auto"/>
        <w:left w:val="none" w:sz="0" w:space="0" w:color="auto"/>
        <w:bottom w:val="none" w:sz="0" w:space="0" w:color="auto"/>
        <w:right w:val="none" w:sz="0" w:space="0" w:color="auto"/>
      </w:divBdr>
    </w:div>
    <w:div w:id="1978755146">
      <w:bodyDiv w:val="1"/>
      <w:marLeft w:val="0"/>
      <w:marRight w:val="0"/>
      <w:marTop w:val="0"/>
      <w:marBottom w:val="0"/>
      <w:divBdr>
        <w:top w:val="none" w:sz="0" w:space="0" w:color="auto"/>
        <w:left w:val="none" w:sz="0" w:space="0" w:color="auto"/>
        <w:bottom w:val="none" w:sz="0" w:space="0" w:color="auto"/>
        <w:right w:val="none" w:sz="0" w:space="0" w:color="auto"/>
      </w:divBdr>
    </w:div>
    <w:div w:id="2011760335">
      <w:bodyDiv w:val="1"/>
      <w:marLeft w:val="0"/>
      <w:marRight w:val="0"/>
      <w:marTop w:val="0"/>
      <w:marBottom w:val="0"/>
      <w:divBdr>
        <w:top w:val="none" w:sz="0" w:space="0" w:color="auto"/>
        <w:left w:val="none" w:sz="0" w:space="0" w:color="auto"/>
        <w:bottom w:val="none" w:sz="0" w:space="0" w:color="auto"/>
        <w:right w:val="none" w:sz="0" w:space="0" w:color="auto"/>
      </w:divBdr>
    </w:div>
    <w:div w:id="2031026397">
      <w:bodyDiv w:val="1"/>
      <w:marLeft w:val="0"/>
      <w:marRight w:val="0"/>
      <w:marTop w:val="0"/>
      <w:marBottom w:val="0"/>
      <w:divBdr>
        <w:top w:val="none" w:sz="0" w:space="0" w:color="auto"/>
        <w:left w:val="none" w:sz="0" w:space="0" w:color="auto"/>
        <w:bottom w:val="none" w:sz="0" w:space="0" w:color="auto"/>
        <w:right w:val="none" w:sz="0" w:space="0" w:color="auto"/>
      </w:divBdr>
    </w:div>
    <w:div w:id="2074615367">
      <w:bodyDiv w:val="1"/>
      <w:marLeft w:val="0"/>
      <w:marRight w:val="0"/>
      <w:marTop w:val="0"/>
      <w:marBottom w:val="0"/>
      <w:divBdr>
        <w:top w:val="none" w:sz="0" w:space="0" w:color="auto"/>
        <w:left w:val="none" w:sz="0" w:space="0" w:color="auto"/>
        <w:bottom w:val="none" w:sz="0" w:space="0" w:color="auto"/>
        <w:right w:val="none" w:sz="0" w:space="0" w:color="auto"/>
      </w:divBdr>
    </w:div>
    <w:div w:id="2087917569">
      <w:bodyDiv w:val="1"/>
      <w:marLeft w:val="0"/>
      <w:marRight w:val="0"/>
      <w:marTop w:val="0"/>
      <w:marBottom w:val="0"/>
      <w:divBdr>
        <w:top w:val="none" w:sz="0" w:space="0" w:color="auto"/>
        <w:left w:val="none" w:sz="0" w:space="0" w:color="auto"/>
        <w:bottom w:val="none" w:sz="0" w:space="0" w:color="auto"/>
        <w:right w:val="none" w:sz="0" w:space="0" w:color="auto"/>
      </w:divBdr>
    </w:div>
    <w:div w:id="2096778052">
      <w:bodyDiv w:val="1"/>
      <w:marLeft w:val="0"/>
      <w:marRight w:val="0"/>
      <w:marTop w:val="0"/>
      <w:marBottom w:val="0"/>
      <w:divBdr>
        <w:top w:val="none" w:sz="0" w:space="0" w:color="auto"/>
        <w:left w:val="none" w:sz="0" w:space="0" w:color="auto"/>
        <w:bottom w:val="none" w:sz="0" w:space="0" w:color="auto"/>
        <w:right w:val="none" w:sz="0" w:space="0" w:color="auto"/>
      </w:divBdr>
    </w:div>
    <w:div w:id="214731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Cen25</b:Tag>
    <b:SourceType>InternetSite</b:SourceType>
    <b:Guid>{39BCF4D8-8958-4AF2-86AF-F44DB67770B2}</b:Guid>
    <b:Title>NCHS - Leading Causes of Death: United States</b:Title>
    <b:Year>2025</b:Year>
    <b:Author>
      <b:Author>
        <b:NameList>
          <b:Person>
            <b:Last>CDC</b:Last>
          </b:Person>
        </b:NameList>
      </b:Author>
    </b:Author>
    <b:InternetSiteTitle>Data.gov</b:InternetSiteTitle>
    <b:Month>April</b:Month>
    <b:Day>21</b:Day>
    <b:URL>https://catalog.data.gov/dataset/nchs-leading-causes-of-death-united-states</b:URL>
    <b:RefOrder>1</b:RefOrder>
  </b:Source>
  <b:Source>
    <b:Tag>Age99</b:Tag>
    <b:SourceType>InternetSite</b:SourceType>
    <b:Guid>{59B91BB1-0B97-4ED1-A266-E15DBC95C1DB}</b:Guid>
    <b:Title>Age-Adjusted Rates - Statistics Teaching Tools</b:Title>
    <b:InternetSiteTitle>New York State Department of Health</b:InternetSiteTitle>
    <b:Year>1999</b:Year>
    <b:Month>April</b:Month>
    <b:URL>https://www.health.ny.gov/diseases/chronic/ageadj.htm</b:URL>
    <b:RefOrder>2</b:RefOrder>
  </b:Source>
</b:Sources>
</file>

<file path=customXml/itemProps1.xml><?xml version="1.0" encoding="utf-8"?>
<ds:datastoreItem xmlns:ds="http://schemas.openxmlformats.org/officeDocument/2006/customXml" ds:itemID="{52C059E3-B5EA-49ED-8AA2-63D96F1D9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7</Pages>
  <Words>1024</Words>
  <Characters>5839</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605</cp:revision>
  <dcterms:created xsi:type="dcterms:W3CDTF">2026-04-29T20:30:00Z</dcterms:created>
  <dcterms:modified xsi:type="dcterms:W3CDTF">2026-07-10T16:25:00Z</dcterms:modified>
</cp:coreProperties>
</file>