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B5E1" w14:textId="524FBFAC" w:rsidR="00F60BFF" w:rsidRDefault="00F60BFF" w:rsidP="008A1D0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4-3</w:t>
      </w:r>
      <w:r w:rsidR="009A2C7B" w:rsidRPr="009A2C7B">
        <w:rPr>
          <w:rFonts w:ascii="Times New Roman" w:hAnsi="Times New Roman" w:cs="Times New Roman"/>
          <w:b/>
          <w:bCs/>
        </w:rPr>
        <w:t xml:space="preserve"> Assignment: </w:t>
      </w:r>
      <w:r w:rsidRPr="00F60BFF">
        <w:rPr>
          <w:rFonts w:ascii="Times New Roman" w:hAnsi="Times New Roman" w:cs="Times New Roman"/>
          <w:b/>
          <w:bCs/>
        </w:rPr>
        <w:t>Comparing Visualizations for Impact</w:t>
      </w:r>
    </w:p>
    <w:p w14:paraId="4FF0799D" w14:textId="43983FE2" w:rsidR="00E818BD" w:rsidRPr="005617D7" w:rsidRDefault="005374B8" w:rsidP="008A1D02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004B07">
        <w:rPr>
          <w:rFonts w:ascii="Times New Roman" w:hAnsi="Times New Roman" w:cs="Times New Roman"/>
          <w:b/>
          <w:bCs/>
          <w:u w:val="single"/>
        </w:rPr>
        <w:t>Describe how each visualization represents the data</w:t>
      </w:r>
      <w:r w:rsidR="00004B07" w:rsidRPr="00004B07">
        <w:rPr>
          <w:rFonts w:ascii="Times New Roman" w:hAnsi="Times New Roman" w:cs="Times New Roman"/>
          <w:b/>
          <w:bCs/>
          <w:u w:val="single"/>
        </w:rPr>
        <w:t>:</w:t>
      </w:r>
      <w:r w:rsidR="005617D7" w:rsidRPr="005617D7">
        <w:rPr>
          <w:rFonts w:ascii="Times New Roman" w:hAnsi="Times New Roman" w:cs="Times New Roman"/>
        </w:rPr>
        <w:t xml:space="preserve"> </w:t>
      </w:r>
      <w:r w:rsidR="00845A9B">
        <w:rPr>
          <w:rFonts w:ascii="Times New Roman" w:hAnsi="Times New Roman" w:cs="Times New Roman"/>
        </w:rPr>
        <w:t>The Technical Visualization</w:t>
      </w:r>
      <w:r w:rsidR="002D5C7A">
        <w:rPr>
          <w:rFonts w:ascii="Times New Roman" w:hAnsi="Times New Roman" w:cs="Times New Roman"/>
        </w:rPr>
        <w:t xml:space="preserve"> indicates that </w:t>
      </w:r>
      <w:r w:rsidR="008142D6">
        <w:rPr>
          <w:rFonts w:ascii="Times New Roman" w:hAnsi="Times New Roman" w:cs="Times New Roman"/>
        </w:rPr>
        <w:t>funding in all states decreased in the period of 2010 to 2011 and has since increased</w:t>
      </w:r>
      <w:r w:rsidR="00B434A6">
        <w:rPr>
          <w:rFonts w:ascii="Times New Roman" w:hAnsi="Times New Roman" w:cs="Times New Roman"/>
        </w:rPr>
        <w:t xml:space="preserve"> in 2020 to 2021 surpassing the previous higher funding seen in the period of 20</w:t>
      </w:r>
      <w:r w:rsidR="00CB76DD">
        <w:rPr>
          <w:rFonts w:ascii="Times New Roman" w:hAnsi="Times New Roman" w:cs="Times New Roman"/>
        </w:rPr>
        <w:t xml:space="preserve">00 </w:t>
      </w:r>
      <w:r w:rsidR="00B434A6">
        <w:rPr>
          <w:rFonts w:ascii="Times New Roman" w:hAnsi="Times New Roman" w:cs="Times New Roman"/>
        </w:rPr>
        <w:t xml:space="preserve">to 2021. </w:t>
      </w:r>
      <w:r w:rsidR="00845A9B">
        <w:rPr>
          <w:rFonts w:ascii="Times New Roman" w:hAnsi="Times New Roman" w:cs="Times New Roman"/>
        </w:rPr>
        <w:t xml:space="preserve">The Simple Visualization </w:t>
      </w:r>
      <w:r w:rsidR="006C63FC">
        <w:rPr>
          <w:rFonts w:ascii="Times New Roman" w:hAnsi="Times New Roman" w:cs="Times New Roman"/>
        </w:rPr>
        <w:t>indicates that half of the state’s funding exceeds the national average and the other half has funding below the national average</w:t>
      </w:r>
      <w:r w:rsidR="008E49D4">
        <w:rPr>
          <w:rFonts w:ascii="Times New Roman" w:hAnsi="Times New Roman" w:cs="Times New Roman"/>
        </w:rPr>
        <w:t xml:space="preserve"> for the period of 2020 to 2021</w:t>
      </w:r>
      <w:r w:rsidR="006C63FC">
        <w:rPr>
          <w:rFonts w:ascii="Times New Roman" w:hAnsi="Times New Roman" w:cs="Times New Roman"/>
        </w:rPr>
        <w:t xml:space="preserve">. </w:t>
      </w:r>
      <w:r w:rsidR="00333D5A">
        <w:rPr>
          <w:rFonts w:ascii="Times New Roman" w:hAnsi="Times New Roman" w:cs="Times New Roman"/>
        </w:rPr>
        <w:t>The Story Visualization</w:t>
      </w:r>
      <w:r w:rsidR="00AC7141">
        <w:rPr>
          <w:rFonts w:ascii="Times New Roman" w:hAnsi="Times New Roman" w:cs="Times New Roman"/>
        </w:rPr>
        <w:t xml:space="preserve"> </w:t>
      </w:r>
      <w:r w:rsidR="00FD6963">
        <w:rPr>
          <w:rFonts w:ascii="Times New Roman" w:hAnsi="Times New Roman" w:cs="Times New Roman"/>
        </w:rPr>
        <w:t>horiz</w:t>
      </w:r>
      <w:r w:rsidR="00BC7907">
        <w:rPr>
          <w:rFonts w:ascii="Times New Roman" w:hAnsi="Times New Roman" w:cs="Times New Roman"/>
        </w:rPr>
        <w:t>on</w:t>
      </w:r>
      <w:r w:rsidR="00275181">
        <w:rPr>
          <w:rFonts w:ascii="Times New Roman" w:hAnsi="Times New Roman" w:cs="Times New Roman"/>
        </w:rPr>
        <w:t xml:space="preserve">tal </w:t>
      </w:r>
      <w:r w:rsidR="00FD6963">
        <w:rPr>
          <w:rFonts w:ascii="Times New Roman" w:hAnsi="Times New Roman" w:cs="Times New Roman"/>
        </w:rPr>
        <w:t xml:space="preserve">bar chart indicates that there is significant gap in the increase of funding for the </w:t>
      </w:r>
      <w:r w:rsidR="00946501">
        <w:rPr>
          <w:rFonts w:ascii="Times New Roman" w:hAnsi="Times New Roman" w:cs="Times New Roman"/>
        </w:rPr>
        <w:t xml:space="preserve">ten individual states and the box and whisker plot </w:t>
      </w:r>
      <w:r w:rsidR="00EA3DC4">
        <w:rPr>
          <w:rFonts w:ascii="Times New Roman" w:hAnsi="Times New Roman" w:cs="Times New Roman"/>
        </w:rPr>
        <w:t>shows</w:t>
      </w:r>
      <w:r w:rsidR="00946501">
        <w:rPr>
          <w:rFonts w:ascii="Times New Roman" w:hAnsi="Times New Roman" w:cs="Times New Roman"/>
        </w:rPr>
        <w:t xml:space="preserve"> </w:t>
      </w:r>
      <w:r w:rsidR="00F8774C">
        <w:rPr>
          <w:rFonts w:ascii="Times New Roman" w:hAnsi="Times New Roman" w:cs="Times New Roman"/>
        </w:rPr>
        <w:t xml:space="preserve">gaps present between the lower and upper quartile and shows that education funding declined in the period </w:t>
      </w:r>
      <w:r w:rsidR="003F0F0D">
        <w:rPr>
          <w:rFonts w:ascii="Times New Roman" w:hAnsi="Times New Roman" w:cs="Times New Roman"/>
        </w:rPr>
        <w:t>of 2010 to 2011 and is</w:t>
      </w:r>
      <w:r w:rsidR="00873F91">
        <w:rPr>
          <w:rFonts w:ascii="Times New Roman" w:hAnsi="Times New Roman" w:cs="Times New Roman"/>
        </w:rPr>
        <w:t xml:space="preserve"> on</w:t>
      </w:r>
      <w:r w:rsidR="003F0F0D">
        <w:rPr>
          <w:rFonts w:ascii="Times New Roman" w:hAnsi="Times New Roman" w:cs="Times New Roman"/>
        </w:rPr>
        <w:t xml:space="preserve"> the rise.</w:t>
      </w:r>
    </w:p>
    <w:p w14:paraId="4168AB4D" w14:textId="597E9D22" w:rsidR="005374B8" w:rsidRPr="00004B07" w:rsidRDefault="005374B8" w:rsidP="008A1D02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004B07">
        <w:rPr>
          <w:rFonts w:ascii="Times New Roman" w:hAnsi="Times New Roman" w:cs="Times New Roman"/>
          <w:b/>
          <w:bCs/>
          <w:u w:val="single"/>
        </w:rPr>
        <w:t>Describe the key characteristics of each visualization:</w:t>
      </w:r>
    </w:p>
    <w:p w14:paraId="67ABC7B9" w14:textId="0F32A14C" w:rsidR="00333D5A" w:rsidRDefault="005374B8" w:rsidP="008A1D02">
      <w:pPr>
        <w:spacing w:line="480" w:lineRule="auto"/>
        <w:rPr>
          <w:rFonts w:ascii="Times New Roman" w:hAnsi="Times New Roman" w:cs="Times New Roman"/>
        </w:rPr>
      </w:pPr>
      <w:r w:rsidRPr="00004B07">
        <w:rPr>
          <w:rFonts w:ascii="Times New Roman" w:hAnsi="Times New Roman" w:cs="Times New Roman"/>
          <w:u w:val="single"/>
        </w:rPr>
        <w:t>Chart type</w:t>
      </w:r>
      <w:r w:rsidR="00004B07" w:rsidRPr="00004B07">
        <w:rPr>
          <w:rFonts w:ascii="Times New Roman" w:hAnsi="Times New Roman" w:cs="Times New Roman"/>
          <w:u w:val="single"/>
        </w:rPr>
        <w:t>:</w:t>
      </w:r>
      <w:r w:rsidR="0030206E">
        <w:rPr>
          <w:rFonts w:ascii="Times New Roman" w:hAnsi="Times New Roman" w:cs="Times New Roman"/>
        </w:rPr>
        <w:t xml:space="preserve"> </w:t>
      </w:r>
      <w:r w:rsidR="00845A9B">
        <w:rPr>
          <w:rFonts w:ascii="Times New Roman" w:hAnsi="Times New Roman" w:cs="Times New Roman"/>
        </w:rPr>
        <w:t>The Technical Visualization is a line chart showing the education funding for five states for the periods of 1990-1991, 2000-2001, 2010-2012, 2015-</w:t>
      </w:r>
      <w:r w:rsidR="003A1DAA">
        <w:rPr>
          <w:rFonts w:ascii="Times New Roman" w:hAnsi="Times New Roman" w:cs="Times New Roman"/>
        </w:rPr>
        <w:t>20</w:t>
      </w:r>
      <w:r w:rsidR="00845A9B">
        <w:rPr>
          <w:rFonts w:ascii="Times New Roman" w:hAnsi="Times New Roman" w:cs="Times New Roman"/>
        </w:rPr>
        <w:t>16, 2019-</w:t>
      </w:r>
      <w:r w:rsidR="003A1DAA">
        <w:rPr>
          <w:rFonts w:ascii="Times New Roman" w:hAnsi="Times New Roman" w:cs="Times New Roman"/>
        </w:rPr>
        <w:t>20</w:t>
      </w:r>
      <w:r w:rsidR="00845A9B">
        <w:rPr>
          <w:rFonts w:ascii="Times New Roman" w:hAnsi="Times New Roman" w:cs="Times New Roman"/>
        </w:rPr>
        <w:t>20, and 2020-</w:t>
      </w:r>
      <w:r w:rsidR="003A1DAA">
        <w:rPr>
          <w:rFonts w:ascii="Times New Roman" w:hAnsi="Times New Roman" w:cs="Times New Roman"/>
        </w:rPr>
        <w:t>20</w:t>
      </w:r>
      <w:r w:rsidR="00845A9B">
        <w:rPr>
          <w:rFonts w:ascii="Times New Roman" w:hAnsi="Times New Roman" w:cs="Times New Roman"/>
        </w:rPr>
        <w:t>21.</w:t>
      </w:r>
      <w:r w:rsidR="00333D5A">
        <w:rPr>
          <w:rFonts w:ascii="Times New Roman" w:hAnsi="Times New Roman" w:cs="Times New Roman"/>
        </w:rPr>
        <w:t xml:space="preserve"> </w:t>
      </w:r>
      <w:r w:rsidR="00845A9B">
        <w:rPr>
          <w:rFonts w:ascii="Times New Roman" w:hAnsi="Times New Roman" w:cs="Times New Roman"/>
        </w:rPr>
        <w:t>The Simple Visualization is a vertical bar chart showing the education funding for ten states from 2020 to 2021 in comparison with the national average per student for the same period.</w:t>
      </w:r>
      <w:r w:rsidR="00333D5A">
        <w:rPr>
          <w:rFonts w:ascii="Times New Roman" w:hAnsi="Times New Roman" w:cs="Times New Roman"/>
        </w:rPr>
        <w:t xml:space="preserve"> The Story Visualization is comprised of two visualizations</w:t>
      </w:r>
      <w:r w:rsidR="002E4778">
        <w:rPr>
          <w:rFonts w:ascii="Times New Roman" w:hAnsi="Times New Roman" w:cs="Times New Roman"/>
        </w:rPr>
        <w:t>:</w:t>
      </w:r>
      <w:r w:rsidR="00333D5A">
        <w:rPr>
          <w:rFonts w:ascii="Times New Roman" w:hAnsi="Times New Roman" w:cs="Times New Roman"/>
        </w:rPr>
        <w:t xml:space="preserve"> a horizontal bar chart showing the percentage increase in funding between the period of </w:t>
      </w:r>
      <w:r w:rsidR="003A1DAA">
        <w:rPr>
          <w:rFonts w:ascii="Times New Roman" w:hAnsi="Times New Roman" w:cs="Times New Roman"/>
        </w:rPr>
        <w:t xml:space="preserve">1990-1991 </w:t>
      </w:r>
      <w:r w:rsidR="00333D5A">
        <w:rPr>
          <w:rFonts w:ascii="Times New Roman" w:hAnsi="Times New Roman" w:cs="Times New Roman"/>
        </w:rPr>
        <w:t xml:space="preserve">and </w:t>
      </w:r>
      <w:r w:rsidR="003A1DAA">
        <w:rPr>
          <w:rFonts w:ascii="Times New Roman" w:hAnsi="Times New Roman" w:cs="Times New Roman"/>
        </w:rPr>
        <w:t xml:space="preserve">2020-2021 </w:t>
      </w:r>
      <w:r w:rsidR="00333D5A">
        <w:rPr>
          <w:rFonts w:ascii="Times New Roman" w:hAnsi="Times New Roman" w:cs="Times New Roman"/>
        </w:rPr>
        <w:t xml:space="preserve">and box and whisker plot for the years 1990-1991, 2000-2001, 2010-2011, 2015-16, </w:t>
      </w:r>
      <w:r w:rsidR="003A1DAA">
        <w:rPr>
          <w:rFonts w:ascii="Times New Roman" w:hAnsi="Times New Roman" w:cs="Times New Roman"/>
        </w:rPr>
        <w:t>2019-2020</w:t>
      </w:r>
      <w:r w:rsidR="00333D5A">
        <w:rPr>
          <w:rFonts w:ascii="Times New Roman" w:hAnsi="Times New Roman" w:cs="Times New Roman"/>
        </w:rPr>
        <w:t xml:space="preserve">, and </w:t>
      </w:r>
      <w:r w:rsidR="003A1DAA">
        <w:rPr>
          <w:rFonts w:ascii="Times New Roman" w:hAnsi="Times New Roman" w:cs="Times New Roman"/>
        </w:rPr>
        <w:t>2020-2021</w:t>
      </w:r>
      <w:r w:rsidR="00986655">
        <w:rPr>
          <w:rFonts w:ascii="Times New Roman" w:hAnsi="Times New Roman" w:cs="Times New Roman"/>
        </w:rPr>
        <w:t xml:space="preserve"> </w:t>
      </w:r>
      <w:r w:rsidR="00333D5A">
        <w:rPr>
          <w:rFonts w:ascii="Times New Roman" w:hAnsi="Times New Roman" w:cs="Times New Roman"/>
        </w:rPr>
        <w:t>showing the maximum, minimum, median, the lower quartile, and the upper quartile.</w:t>
      </w:r>
    </w:p>
    <w:p w14:paraId="56BC098B" w14:textId="2C026102" w:rsidR="00872777" w:rsidRPr="00810A35" w:rsidRDefault="005374B8" w:rsidP="008A1D02">
      <w:pPr>
        <w:spacing w:line="480" w:lineRule="auto"/>
        <w:rPr>
          <w:rFonts w:ascii="Times New Roman" w:hAnsi="Times New Roman" w:cs="Times New Roman"/>
        </w:rPr>
      </w:pPr>
      <w:r w:rsidRPr="00004B07">
        <w:rPr>
          <w:rFonts w:ascii="Times New Roman" w:hAnsi="Times New Roman" w:cs="Times New Roman"/>
          <w:u w:val="single"/>
        </w:rPr>
        <w:t>Layout</w:t>
      </w:r>
      <w:r w:rsidR="00004B07" w:rsidRPr="00004B07">
        <w:rPr>
          <w:rFonts w:ascii="Times New Roman" w:hAnsi="Times New Roman" w:cs="Times New Roman"/>
          <w:u w:val="single"/>
        </w:rPr>
        <w:t>:</w:t>
      </w:r>
      <w:r w:rsidR="00810A35">
        <w:rPr>
          <w:rFonts w:ascii="Times New Roman" w:hAnsi="Times New Roman" w:cs="Times New Roman"/>
        </w:rPr>
        <w:t xml:space="preserve"> </w:t>
      </w:r>
      <w:r w:rsidR="002A1934">
        <w:rPr>
          <w:rFonts w:ascii="Times New Roman" w:hAnsi="Times New Roman" w:cs="Times New Roman"/>
        </w:rPr>
        <w:t xml:space="preserve">The Technical Visualization has </w:t>
      </w:r>
      <w:r w:rsidR="0029225B">
        <w:rPr>
          <w:rFonts w:ascii="Times New Roman" w:hAnsi="Times New Roman" w:cs="Times New Roman"/>
        </w:rPr>
        <w:t>a</w:t>
      </w:r>
      <w:r w:rsidR="002A1934">
        <w:rPr>
          <w:rFonts w:ascii="Times New Roman" w:hAnsi="Times New Roman" w:cs="Times New Roman"/>
        </w:rPr>
        <w:t xml:space="preserve"> y-axis with increments of </w:t>
      </w:r>
      <w:r w:rsidR="00872777">
        <w:rPr>
          <w:rFonts w:ascii="Times New Roman" w:hAnsi="Times New Roman" w:cs="Times New Roman"/>
        </w:rPr>
        <w:t>$500 starting at $6,500 to $10,500. The Simple Visualization</w:t>
      </w:r>
      <w:r w:rsidR="00B73B17">
        <w:rPr>
          <w:rFonts w:ascii="Times New Roman" w:hAnsi="Times New Roman" w:cs="Times New Roman"/>
        </w:rPr>
        <w:t xml:space="preserve"> has</w:t>
      </w:r>
      <w:r w:rsidR="0029225B">
        <w:rPr>
          <w:rFonts w:ascii="Times New Roman" w:hAnsi="Times New Roman" w:cs="Times New Roman"/>
        </w:rPr>
        <w:t xml:space="preserve"> a y</w:t>
      </w:r>
      <w:r w:rsidR="00B73B17">
        <w:rPr>
          <w:rFonts w:ascii="Times New Roman" w:hAnsi="Times New Roman" w:cs="Times New Roman"/>
        </w:rPr>
        <w:t>-axis with unit increments of $2,000 starting at $0 to $11,000.</w:t>
      </w:r>
      <w:r w:rsidR="0029225B">
        <w:rPr>
          <w:rFonts w:ascii="Times New Roman" w:hAnsi="Times New Roman" w:cs="Times New Roman"/>
        </w:rPr>
        <w:t xml:space="preserve"> </w:t>
      </w:r>
      <w:r w:rsidR="00872777">
        <w:rPr>
          <w:rFonts w:ascii="Times New Roman" w:hAnsi="Times New Roman" w:cs="Times New Roman"/>
        </w:rPr>
        <w:t xml:space="preserve">The </w:t>
      </w:r>
      <w:r w:rsidR="00623AA8">
        <w:rPr>
          <w:rFonts w:ascii="Times New Roman" w:hAnsi="Times New Roman" w:cs="Times New Roman"/>
        </w:rPr>
        <w:t>Story Visualization</w:t>
      </w:r>
      <w:r w:rsidR="007E1722">
        <w:rPr>
          <w:rFonts w:ascii="Times New Roman" w:hAnsi="Times New Roman" w:cs="Times New Roman"/>
        </w:rPr>
        <w:t xml:space="preserve"> horizontal bar chart </w:t>
      </w:r>
      <w:r w:rsidR="00302D54">
        <w:rPr>
          <w:rFonts w:ascii="Times New Roman" w:hAnsi="Times New Roman" w:cs="Times New Roman"/>
        </w:rPr>
        <w:t xml:space="preserve">has an x-axis with unit increments of 5% </w:t>
      </w:r>
      <w:r w:rsidR="00302D54">
        <w:rPr>
          <w:rFonts w:ascii="Times New Roman" w:hAnsi="Times New Roman" w:cs="Times New Roman"/>
        </w:rPr>
        <w:lastRenderedPageBreak/>
        <w:t>starting at 0% to</w:t>
      </w:r>
      <w:r w:rsidR="00B43568">
        <w:rPr>
          <w:rFonts w:ascii="Times New Roman" w:hAnsi="Times New Roman" w:cs="Times New Roman"/>
        </w:rPr>
        <w:t xml:space="preserve"> </w:t>
      </w:r>
      <w:r w:rsidR="0045364F">
        <w:rPr>
          <w:rFonts w:ascii="Times New Roman" w:hAnsi="Times New Roman" w:cs="Times New Roman"/>
        </w:rPr>
        <w:t>2</w:t>
      </w:r>
      <w:r w:rsidR="004A5F76">
        <w:rPr>
          <w:rFonts w:ascii="Times New Roman" w:hAnsi="Times New Roman" w:cs="Times New Roman"/>
        </w:rPr>
        <w:t>2.50</w:t>
      </w:r>
      <w:r w:rsidR="00B43568">
        <w:rPr>
          <w:rFonts w:ascii="Times New Roman" w:hAnsi="Times New Roman" w:cs="Times New Roman"/>
        </w:rPr>
        <w:t xml:space="preserve">%. The Story Visualization has </w:t>
      </w:r>
      <w:r w:rsidR="0029225B">
        <w:rPr>
          <w:rFonts w:ascii="Times New Roman" w:hAnsi="Times New Roman" w:cs="Times New Roman"/>
        </w:rPr>
        <w:t>a y-axis with increments of $500 starting at $6,500 to $10,500.</w:t>
      </w:r>
    </w:p>
    <w:p w14:paraId="49D20FBD" w14:textId="0A2031DF" w:rsidR="00D45712" w:rsidRPr="00810A35" w:rsidRDefault="005374B8" w:rsidP="008A1D02">
      <w:pPr>
        <w:spacing w:line="480" w:lineRule="auto"/>
        <w:rPr>
          <w:rFonts w:ascii="Times New Roman" w:hAnsi="Times New Roman" w:cs="Times New Roman"/>
        </w:rPr>
      </w:pPr>
      <w:r w:rsidRPr="00004B07">
        <w:rPr>
          <w:rFonts w:ascii="Times New Roman" w:hAnsi="Times New Roman" w:cs="Times New Roman"/>
          <w:u w:val="single"/>
        </w:rPr>
        <w:t>Labeling</w:t>
      </w:r>
      <w:r w:rsidR="00004B07" w:rsidRPr="00004B07">
        <w:rPr>
          <w:rFonts w:ascii="Times New Roman" w:hAnsi="Times New Roman" w:cs="Times New Roman"/>
          <w:u w:val="single"/>
        </w:rPr>
        <w:t>:</w:t>
      </w:r>
      <w:r w:rsidR="00810A35">
        <w:rPr>
          <w:rFonts w:ascii="Times New Roman" w:hAnsi="Times New Roman" w:cs="Times New Roman"/>
        </w:rPr>
        <w:t xml:space="preserve"> </w:t>
      </w:r>
      <w:r w:rsidR="00A73AF0">
        <w:rPr>
          <w:rFonts w:ascii="Times New Roman" w:hAnsi="Times New Roman" w:cs="Times New Roman"/>
        </w:rPr>
        <w:t>The Technical Visualization includes a ti</w:t>
      </w:r>
      <w:r w:rsidR="00924CAD">
        <w:rPr>
          <w:rFonts w:ascii="Times New Roman" w:hAnsi="Times New Roman" w:cs="Times New Roman"/>
        </w:rPr>
        <w:t xml:space="preserve">tle, </w:t>
      </w:r>
      <w:r w:rsidR="004876B6">
        <w:rPr>
          <w:rFonts w:ascii="Times New Roman" w:hAnsi="Times New Roman" w:cs="Times New Roman"/>
        </w:rPr>
        <w:t>an</w:t>
      </w:r>
      <w:r w:rsidR="00924CAD">
        <w:rPr>
          <w:rFonts w:ascii="Times New Roman" w:hAnsi="Times New Roman" w:cs="Times New Roman"/>
        </w:rPr>
        <w:t xml:space="preserve"> x-axis label, a y-axis label, </w:t>
      </w:r>
      <w:r w:rsidR="008224EA">
        <w:rPr>
          <w:rFonts w:ascii="Times New Roman" w:hAnsi="Times New Roman" w:cs="Times New Roman"/>
        </w:rPr>
        <w:t>and a legend showing the color</w:t>
      </w:r>
      <w:r w:rsidR="00D45712">
        <w:rPr>
          <w:rFonts w:ascii="Times New Roman" w:hAnsi="Times New Roman" w:cs="Times New Roman"/>
        </w:rPr>
        <w:t xml:space="preserve"> for each of the five states being represented. </w:t>
      </w:r>
      <w:r w:rsidR="004876B6">
        <w:rPr>
          <w:rFonts w:ascii="Times New Roman" w:hAnsi="Times New Roman" w:cs="Times New Roman"/>
        </w:rPr>
        <w:t>The Simple Visualization includes a title, a</w:t>
      </w:r>
      <w:r w:rsidR="001009AC">
        <w:rPr>
          <w:rFonts w:ascii="Times New Roman" w:hAnsi="Times New Roman" w:cs="Times New Roman"/>
        </w:rPr>
        <w:t xml:space="preserve">n x-axis label, a y-axis label, </w:t>
      </w:r>
      <w:r w:rsidR="008224EA">
        <w:rPr>
          <w:rFonts w:ascii="Times New Roman" w:hAnsi="Times New Roman" w:cs="Times New Roman"/>
        </w:rPr>
        <w:t>and a legend labelling the “National Average” reference line.</w:t>
      </w:r>
      <w:r w:rsidR="00302183">
        <w:rPr>
          <w:rFonts w:ascii="Times New Roman" w:hAnsi="Times New Roman" w:cs="Times New Roman"/>
        </w:rPr>
        <w:t xml:space="preserve"> </w:t>
      </w:r>
      <w:r w:rsidR="00176CE2">
        <w:rPr>
          <w:rFonts w:ascii="Times New Roman" w:hAnsi="Times New Roman" w:cs="Times New Roman"/>
        </w:rPr>
        <w:t>The Story Visualization includes a title, an x-axis label,</w:t>
      </w:r>
      <w:r w:rsidR="00302183">
        <w:rPr>
          <w:rFonts w:ascii="Times New Roman" w:hAnsi="Times New Roman" w:cs="Times New Roman"/>
        </w:rPr>
        <w:t xml:space="preserve"> and</w:t>
      </w:r>
      <w:r w:rsidR="00176CE2">
        <w:rPr>
          <w:rFonts w:ascii="Times New Roman" w:hAnsi="Times New Roman" w:cs="Times New Roman"/>
        </w:rPr>
        <w:t xml:space="preserve"> a y-axis label</w:t>
      </w:r>
      <w:r w:rsidR="0045364F">
        <w:rPr>
          <w:rFonts w:ascii="Times New Roman" w:hAnsi="Times New Roman" w:cs="Times New Roman"/>
        </w:rPr>
        <w:t xml:space="preserve"> for both the </w:t>
      </w:r>
      <w:r w:rsidR="00186CA7">
        <w:rPr>
          <w:rFonts w:ascii="Times New Roman" w:hAnsi="Times New Roman" w:cs="Times New Roman"/>
        </w:rPr>
        <w:t>horizontal bar chart and the box and whisker plot.</w:t>
      </w:r>
    </w:p>
    <w:p w14:paraId="60AEC323" w14:textId="0DE77E28" w:rsidR="005374B8" w:rsidRPr="00004B07" w:rsidRDefault="005374B8" w:rsidP="008A1D02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004B07">
        <w:rPr>
          <w:rFonts w:ascii="Times New Roman" w:hAnsi="Times New Roman" w:cs="Times New Roman"/>
          <w:b/>
          <w:bCs/>
          <w:u w:val="single"/>
        </w:rPr>
        <w:t>Compare the visualizations by analyzing how effectively each one communicates the data set's insights:</w:t>
      </w:r>
    </w:p>
    <w:p w14:paraId="5AA69671" w14:textId="64B2DDA2" w:rsidR="00164235" w:rsidRPr="00BE68B6" w:rsidRDefault="005374B8" w:rsidP="008A1D02">
      <w:pPr>
        <w:spacing w:line="480" w:lineRule="auto"/>
        <w:rPr>
          <w:rFonts w:ascii="Times New Roman" w:hAnsi="Times New Roman" w:cs="Times New Roman"/>
        </w:rPr>
      </w:pPr>
      <w:r w:rsidRPr="00004B07">
        <w:rPr>
          <w:rFonts w:ascii="Times New Roman" w:hAnsi="Times New Roman" w:cs="Times New Roman"/>
          <w:u w:val="single"/>
        </w:rPr>
        <w:t>Clarity</w:t>
      </w:r>
      <w:r w:rsidR="00004B07" w:rsidRPr="00004B07">
        <w:rPr>
          <w:rFonts w:ascii="Times New Roman" w:hAnsi="Times New Roman" w:cs="Times New Roman"/>
          <w:u w:val="single"/>
        </w:rPr>
        <w:t>:</w:t>
      </w:r>
      <w:r w:rsidR="00D556C1" w:rsidRPr="00AD32DB">
        <w:rPr>
          <w:rFonts w:ascii="Times New Roman" w:hAnsi="Times New Roman" w:cs="Times New Roman"/>
        </w:rPr>
        <w:t xml:space="preserve"> </w:t>
      </w:r>
      <w:r w:rsidR="00CD12E0">
        <w:rPr>
          <w:rFonts w:ascii="Times New Roman" w:hAnsi="Times New Roman" w:cs="Times New Roman"/>
        </w:rPr>
        <w:t>The Technical Visualization includes gaps in the data</w:t>
      </w:r>
      <w:r w:rsidR="00347937">
        <w:rPr>
          <w:rFonts w:ascii="Times New Roman" w:hAnsi="Times New Roman" w:cs="Times New Roman"/>
        </w:rPr>
        <w:t xml:space="preserve"> that</w:t>
      </w:r>
      <w:r w:rsidR="00CD12E0">
        <w:rPr>
          <w:rFonts w:ascii="Times New Roman" w:hAnsi="Times New Roman" w:cs="Times New Roman"/>
        </w:rPr>
        <w:t xml:space="preserve"> are not clearly indicated</w:t>
      </w:r>
      <w:r w:rsidR="00161844">
        <w:rPr>
          <w:rFonts w:ascii="Times New Roman" w:hAnsi="Times New Roman" w:cs="Times New Roman"/>
        </w:rPr>
        <w:t>,</w:t>
      </w:r>
      <w:r w:rsidR="00CD12E0">
        <w:rPr>
          <w:rFonts w:ascii="Times New Roman" w:hAnsi="Times New Roman" w:cs="Times New Roman"/>
        </w:rPr>
        <w:t xml:space="preserve"> so on first glance it </w:t>
      </w:r>
      <w:r w:rsidR="00EA6484">
        <w:rPr>
          <w:rFonts w:ascii="Times New Roman" w:hAnsi="Times New Roman" w:cs="Times New Roman"/>
        </w:rPr>
        <w:t>appears</w:t>
      </w:r>
      <w:r w:rsidR="00CD12E0">
        <w:rPr>
          <w:rFonts w:ascii="Times New Roman" w:hAnsi="Times New Roman" w:cs="Times New Roman"/>
        </w:rPr>
        <w:t xml:space="preserve"> to be for a continuous period of time. It distorts the average change between each year by not showing the information from 2002 to 2009</w:t>
      </w:r>
      <w:r w:rsidR="00161844">
        <w:rPr>
          <w:rFonts w:ascii="Times New Roman" w:hAnsi="Times New Roman" w:cs="Times New Roman"/>
        </w:rPr>
        <w:t>,</w:t>
      </w:r>
      <w:r w:rsidR="00CD12E0">
        <w:rPr>
          <w:rFonts w:ascii="Times New Roman" w:hAnsi="Times New Roman" w:cs="Times New Roman"/>
        </w:rPr>
        <w:t xml:space="preserve"> in which education funding m</w:t>
      </w:r>
      <w:r w:rsidR="004C21B5">
        <w:rPr>
          <w:rFonts w:ascii="Times New Roman" w:hAnsi="Times New Roman" w:cs="Times New Roman"/>
        </w:rPr>
        <w:t>o</w:t>
      </w:r>
      <w:r w:rsidR="00CD12E0">
        <w:rPr>
          <w:rFonts w:ascii="Times New Roman" w:hAnsi="Times New Roman" w:cs="Times New Roman"/>
        </w:rPr>
        <w:t xml:space="preserve">st likely decreased because </w:t>
      </w:r>
      <w:r w:rsidR="006D13E3">
        <w:rPr>
          <w:rFonts w:ascii="Times New Roman" w:hAnsi="Times New Roman" w:cs="Times New Roman"/>
        </w:rPr>
        <w:t xml:space="preserve">of </w:t>
      </w:r>
      <w:r w:rsidR="00CD12E0">
        <w:rPr>
          <w:rFonts w:ascii="Times New Roman" w:hAnsi="Times New Roman" w:cs="Times New Roman"/>
        </w:rPr>
        <w:t>the 2008 recession, which cannot be reflected in the data.</w:t>
      </w:r>
      <w:r w:rsidR="004A5F76">
        <w:rPr>
          <w:rFonts w:ascii="Times New Roman" w:hAnsi="Times New Roman" w:cs="Times New Roman"/>
        </w:rPr>
        <w:t xml:space="preserve"> </w:t>
      </w:r>
      <w:r w:rsidR="00CC2A62">
        <w:rPr>
          <w:rFonts w:ascii="Times New Roman" w:hAnsi="Times New Roman" w:cs="Times New Roman"/>
        </w:rPr>
        <w:t xml:space="preserve">Additionally, the title </w:t>
      </w:r>
      <w:r w:rsidR="00153545">
        <w:rPr>
          <w:rFonts w:ascii="Times New Roman" w:hAnsi="Times New Roman" w:cs="Times New Roman"/>
        </w:rPr>
        <w:t xml:space="preserve">also </w:t>
      </w:r>
      <w:r w:rsidR="00CC2A62">
        <w:rPr>
          <w:rFonts w:ascii="Times New Roman" w:hAnsi="Times New Roman" w:cs="Times New Roman"/>
        </w:rPr>
        <w:t>seems to lead to confusion in that it specifically states that it is a “30-Year Trend” but it in fact does not include data for the entire 30-year period</w:t>
      </w:r>
      <w:r w:rsidR="00CC2A62" w:rsidRPr="002B11D4">
        <w:rPr>
          <w:rFonts w:ascii="Times New Roman" w:hAnsi="Times New Roman" w:cs="Times New Roman"/>
        </w:rPr>
        <w:t>.</w:t>
      </w:r>
      <w:r w:rsidR="002B11D4" w:rsidRPr="002B11D4">
        <w:rPr>
          <w:rFonts w:ascii="Times New Roman" w:hAnsi="Times New Roman" w:cs="Times New Roman"/>
        </w:rPr>
        <w:t xml:space="preserve"> </w:t>
      </w:r>
      <w:r w:rsidR="009657F9">
        <w:rPr>
          <w:rFonts w:ascii="Times New Roman" w:hAnsi="Times New Roman" w:cs="Times New Roman"/>
        </w:rPr>
        <w:t xml:space="preserve">The Simple Visualization provides a more effective means of communicating the state budget for education by </w:t>
      </w:r>
      <w:r w:rsidR="004D2CB0">
        <w:rPr>
          <w:rFonts w:ascii="Times New Roman" w:hAnsi="Times New Roman" w:cs="Times New Roman"/>
        </w:rPr>
        <w:t xml:space="preserve">showing ten states’ information and how they compare with the national average for the period of 2020 to 2021. </w:t>
      </w:r>
      <w:r w:rsidR="00301993">
        <w:rPr>
          <w:rFonts w:ascii="Times New Roman" w:hAnsi="Times New Roman" w:cs="Times New Roman"/>
        </w:rPr>
        <w:t>Since this figure will be utilized in a report on regional education</w:t>
      </w:r>
      <w:r w:rsidR="00DF4590">
        <w:rPr>
          <w:rFonts w:ascii="Times New Roman" w:hAnsi="Times New Roman" w:cs="Times New Roman"/>
        </w:rPr>
        <w:t xml:space="preserve"> additional states</w:t>
      </w:r>
      <w:r w:rsidR="0006708C">
        <w:rPr>
          <w:rFonts w:ascii="Times New Roman" w:hAnsi="Times New Roman" w:cs="Times New Roman"/>
        </w:rPr>
        <w:t xml:space="preserve"> can be incorporated into the graph as needed </w:t>
      </w:r>
      <w:r w:rsidR="009601D5">
        <w:rPr>
          <w:rFonts w:ascii="Times New Roman" w:hAnsi="Times New Roman" w:cs="Times New Roman"/>
        </w:rPr>
        <w:t>so that states within a given region can be compared with each other and with the national average. This allows for the comparison to be re</w:t>
      </w:r>
      <w:r w:rsidR="002B7E17">
        <w:rPr>
          <w:rFonts w:ascii="Times New Roman" w:hAnsi="Times New Roman" w:cs="Times New Roman"/>
        </w:rPr>
        <w:t>levant and accurate since different states have</w:t>
      </w:r>
      <w:r w:rsidR="0098685E">
        <w:rPr>
          <w:rFonts w:ascii="Times New Roman" w:hAnsi="Times New Roman" w:cs="Times New Roman"/>
        </w:rPr>
        <w:t xml:space="preserve"> differing availability </w:t>
      </w:r>
      <w:r w:rsidR="001C0DA6">
        <w:rPr>
          <w:rFonts w:ascii="Times New Roman" w:hAnsi="Times New Roman" w:cs="Times New Roman"/>
        </w:rPr>
        <w:t>of funds from taxation revenue</w:t>
      </w:r>
      <w:r w:rsidR="00FB6AA7">
        <w:rPr>
          <w:rFonts w:ascii="Times New Roman" w:hAnsi="Times New Roman" w:cs="Times New Roman"/>
        </w:rPr>
        <w:t xml:space="preserve">. </w:t>
      </w:r>
      <w:r w:rsidR="00BE68B6">
        <w:rPr>
          <w:rFonts w:ascii="Times New Roman" w:hAnsi="Times New Roman" w:cs="Times New Roman"/>
        </w:rPr>
        <w:t xml:space="preserve">While the Story Visualization does show information on a state level and a national level, </w:t>
      </w:r>
      <w:r w:rsidR="006929E4">
        <w:rPr>
          <w:rFonts w:ascii="Times New Roman" w:hAnsi="Times New Roman" w:cs="Times New Roman"/>
        </w:rPr>
        <w:t>it does</w:t>
      </w:r>
      <w:r w:rsidR="00BE68B6">
        <w:rPr>
          <w:rFonts w:ascii="Times New Roman" w:hAnsi="Times New Roman" w:cs="Times New Roman"/>
        </w:rPr>
        <w:t xml:space="preserve"> not take into account that the audience does not have significant experience </w:t>
      </w:r>
      <w:r w:rsidR="00BE68B6">
        <w:rPr>
          <w:rFonts w:ascii="Times New Roman" w:hAnsi="Times New Roman" w:cs="Times New Roman"/>
        </w:rPr>
        <w:lastRenderedPageBreak/>
        <w:t xml:space="preserve">in data analysis. Therefore, they may not be fully able to grasp </w:t>
      </w:r>
      <w:r w:rsidR="00DF4590">
        <w:rPr>
          <w:rFonts w:ascii="Times New Roman" w:hAnsi="Times New Roman" w:cs="Times New Roman"/>
        </w:rPr>
        <w:t>all</w:t>
      </w:r>
      <w:r w:rsidR="00BE68B6">
        <w:rPr>
          <w:rFonts w:ascii="Times New Roman" w:hAnsi="Times New Roman" w:cs="Times New Roman"/>
        </w:rPr>
        <w:t xml:space="preserve"> the different parts are on the box and whisker plot.</w:t>
      </w:r>
    </w:p>
    <w:p w14:paraId="1E69DD97" w14:textId="0BDB0401" w:rsidR="0099259F" w:rsidRPr="0099259F" w:rsidRDefault="005374B8" w:rsidP="008A1D02">
      <w:pPr>
        <w:spacing w:line="480" w:lineRule="auto"/>
        <w:rPr>
          <w:rFonts w:ascii="Times New Roman" w:hAnsi="Times New Roman" w:cs="Times New Roman"/>
        </w:rPr>
      </w:pPr>
      <w:r w:rsidRPr="00004B07">
        <w:rPr>
          <w:rFonts w:ascii="Times New Roman" w:hAnsi="Times New Roman" w:cs="Times New Roman"/>
          <w:u w:val="single"/>
        </w:rPr>
        <w:t>Data type alignment</w:t>
      </w:r>
      <w:r w:rsidR="00004B07" w:rsidRPr="00004B07">
        <w:rPr>
          <w:rFonts w:ascii="Times New Roman" w:hAnsi="Times New Roman" w:cs="Times New Roman"/>
          <w:u w:val="single"/>
        </w:rPr>
        <w:t>:</w:t>
      </w:r>
      <w:r w:rsidR="00AD523E">
        <w:rPr>
          <w:rFonts w:ascii="Times New Roman" w:hAnsi="Times New Roman" w:cs="Times New Roman"/>
          <w:u w:val="single"/>
        </w:rPr>
        <w:t xml:space="preserve"> </w:t>
      </w:r>
      <w:r w:rsidR="0031471B">
        <w:rPr>
          <w:rFonts w:ascii="Times New Roman" w:hAnsi="Times New Roman" w:cs="Times New Roman"/>
        </w:rPr>
        <w:t xml:space="preserve">The Technical Visualization is a line chart, the purpose of a line is </w:t>
      </w:r>
      <w:r w:rsidR="00042A8D">
        <w:rPr>
          <w:rFonts w:ascii="Times New Roman" w:hAnsi="Times New Roman" w:cs="Times New Roman"/>
        </w:rPr>
        <w:t xml:space="preserve">to </w:t>
      </w:r>
      <w:r w:rsidR="0031471B">
        <w:rPr>
          <w:rFonts w:ascii="Times New Roman" w:hAnsi="Times New Roman" w:cs="Times New Roman"/>
        </w:rPr>
        <w:t>show</w:t>
      </w:r>
      <w:r w:rsidR="00042A8D">
        <w:rPr>
          <w:rFonts w:ascii="Times New Roman" w:hAnsi="Times New Roman" w:cs="Times New Roman"/>
        </w:rPr>
        <w:t xml:space="preserve"> </w:t>
      </w:r>
      <w:r w:rsidR="0031471B">
        <w:rPr>
          <w:rFonts w:ascii="Times New Roman" w:hAnsi="Times New Roman" w:cs="Times New Roman"/>
        </w:rPr>
        <w:t>trends in t</w:t>
      </w:r>
      <w:r w:rsidR="00565448">
        <w:rPr>
          <w:rFonts w:ascii="Times New Roman" w:hAnsi="Times New Roman" w:cs="Times New Roman"/>
        </w:rPr>
        <w:t xml:space="preserve">he data over time </w:t>
      </w:r>
      <w:sdt>
        <w:sdtPr>
          <w:rPr>
            <w:rFonts w:ascii="Times New Roman" w:hAnsi="Times New Roman" w:cs="Times New Roman"/>
          </w:rPr>
          <w:id w:val="-940221257"/>
          <w:citation/>
        </w:sdtPr>
        <w:sdtContent>
          <w:r w:rsidR="00722329">
            <w:rPr>
              <w:rFonts w:ascii="Times New Roman" w:hAnsi="Times New Roman" w:cs="Times New Roman"/>
            </w:rPr>
            <w:fldChar w:fldCharType="begin"/>
          </w:r>
          <w:r w:rsidR="00722329">
            <w:rPr>
              <w:rFonts w:ascii="Times New Roman" w:hAnsi="Times New Roman" w:cs="Times New Roman"/>
            </w:rPr>
            <w:instrText xml:space="preserve"> CITATION zyB261 \l 1033 </w:instrText>
          </w:r>
          <w:r w:rsidR="00722329">
            <w:rPr>
              <w:rFonts w:ascii="Times New Roman" w:hAnsi="Times New Roman" w:cs="Times New Roman"/>
            </w:rPr>
            <w:fldChar w:fldCharType="separate"/>
          </w:r>
          <w:r w:rsidR="00722329" w:rsidRPr="00722329">
            <w:rPr>
              <w:rFonts w:ascii="Times New Roman" w:hAnsi="Times New Roman" w:cs="Times New Roman"/>
              <w:noProof/>
            </w:rPr>
            <w:t>(zyBooks, 2026)</w:t>
          </w:r>
          <w:r w:rsidR="00722329">
            <w:rPr>
              <w:rFonts w:ascii="Times New Roman" w:hAnsi="Times New Roman" w:cs="Times New Roman"/>
            </w:rPr>
            <w:fldChar w:fldCharType="end"/>
          </w:r>
        </w:sdtContent>
      </w:sdt>
      <w:r w:rsidR="00042A8D">
        <w:rPr>
          <w:rFonts w:ascii="Times New Roman" w:hAnsi="Times New Roman" w:cs="Times New Roman"/>
        </w:rPr>
        <w:t xml:space="preserve">. </w:t>
      </w:r>
      <w:r w:rsidR="008A7BE7">
        <w:rPr>
          <w:rFonts w:ascii="Times New Roman" w:hAnsi="Times New Roman" w:cs="Times New Roman"/>
        </w:rPr>
        <w:t xml:space="preserve">This graph, however, has significant gaps in the </w:t>
      </w:r>
      <w:r w:rsidR="006E619C">
        <w:rPr>
          <w:rFonts w:ascii="Times New Roman" w:hAnsi="Times New Roman" w:cs="Times New Roman"/>
        </w:rPr>
        <w:t>years of data incorporated</w:t>
      </w:r>
      <w:r w:rsidR="00484C9E">
        <w:rPr>
          <w:rFonts w:ascii="Times New Roman" w:hAnsi="Times New Roman" w:cs="Times New Roman"/>
        </w:rPr>
        <w:t>,</w:t>
      </w:r>
      <w:r w:rsidR="006E619C">
        <w:rPr>
          <w:rFonts w:ascii="Times New Roman" w:hAnsi="Times New Roman" w:cs="Times New Roman"/>
        </w:rPr>
        <w:t xml:space="preserve"> and given inflation it can be reasonably assumed that the national spending overtime has increased</w:t>
      </w:r>
      <w:r w:rsidR="00896350">
        <w:rPr>
          <w:rFonts w:ascii="Times New Roman" w:hAnsi="Times New Roman" w:cs="Times New Roman"/>
        </w:rPr>
        <w:t>.</w:t>
      </w:r>
      <w:r w:rsidR="004A5ACE">
        <w:rPr>
          <w:rFonts w:ascii="Times New Roman" w:hAnsi="Times New Roman" w:cs="Times New Roman"/>
        </w:rPr>
        <w:t xml:space="preserve"> These limitations are also present in the Story Visualization graphs. </w:t>
      </w:r>
      <w:r w:rsidR="0006750F">
        <w:rPr>
          <w:rFonts w:ascii="Times New Roman" w:hAnsi="Times New Roman" w:cs="Times New Roman"/>
        </w:rPr>
        <w:t>The Simple Visualization is a bar chart, the purpose of a bar chart is t</w:t>
      </w:r>
      <w:r w:rsidR="008D55FB">
        <w:rPr>
          <w:rFonts w:ascii="Times New Roman" w:hAnsi="Times New Roman" w:cs="Times New Roman"/>
        </w:rPr>
        <w:t xml:space="preserve">o report information using bars that have a length proportional to their category values </w:t>
      </w:r>
      <w:sdt>
        <w:sdtPr>
          <w:rPr>
            <w:rFonts w:ascii="Times New Roman" w:hAnsi="Times New Roman" w:cs="Times New Roman"/>
          </w:rPr>
          <w:id w:val="740288583"/>
          <w:citation/>
        </w:sdtPr>
        <w:sdtContent>
          <w:r w:rsidR="008D55FB">
            <w:rPr>
              <w:rFonts w:ascii="Times New Roman" w:hAnsi="Times New Roman" w:cs="Times New Roman"/>
            </w:rPr>
            <w:fldChar w:fldCharType="begin"/>
          </w:r>
          <w:r w:rsidR="008D55FB">
            <w:rPr>
              <w:rFonts w:ascii="Times New Roman" w:hAnsi="Times New Roman" w:cs="Times New Roman"/>
            </w:rPr>
            <w:instrText xml:space="preserve"> CITATION zyB261 \l 1033 </w:instrText>
          </w:r>
          <w:r w:rsidR="008D55FB">
            <w:rPr>
              <w:rFonts w:ascii="Times New Roman" w:hAnsi="Times New Roman" w:cs="Times New Roman"/>
            </w:rPr>
            <w:fldChar w:fldCharType="separate"/>
          </w:r>
          <w:r w:rsidR="008D55FB" w:rsidRPr="008D55FB">
            <w:rPr>
              <w:rFonts w:ascii="Times New Roman" w:hAnsi="Times New Roman" w:cs="Times New Roman"/>
              <w:noProof/>
            </w:rPr>
            <w:t>(zyBooks, 2026)</w:t>
          </w:r>
          <w:r w:rsidR="008D55FB">
            <w:rPr>
              <w:rFonts w:ascii="Times New Roman" w:hAnsi="Times New Roman" w:cs="Times New Roman"/>
            </w:rPr>
            <w:fldChar w:fldCharType="end"/>
          </w:r>
        </w:sdtContent>
      </w:sdt>
      <w:r w:rsidR="008D55FB">
        <w:rPr>
          <w:rFonts w:ascii="Times New Roman" w:hAnsi="Times New Roman" w:cs="Times New Roman"/>
        </w:rPr>
        <w:t>.</w:t>
      </w:r>
      <w:r w:rsidR="00636A48">
        <w:rPr>
          <w:rFonts w:ascii="Times New Roman" w:hAnsi="Times New Roman" w:cs="Times New Roman"/>
        </w:rPr>
        <w:t xml:space="preserve"> </w:t>
      </w:r>
    </w:p>
    <w:p w14:paraId="2E7FBAB5" w14:textId="231934D4" w:rsidR="00F60BFF" w:rsidRPr="00004B07" w:rsidRDefault="005374B8" w:rsidP="008A1D02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004B07">
        <w:rPr>
          <w:rFonts w:ascii="Times New Roman" w:hAnsi="Times New Roman" w:cs="Times New Roman"/>
          <w:b/>
          <w:bCs/>
          <w:u w:val="single"/>
        </w:rPr>
        <w:t>Evaluate which visualization is most appropriate for the given audience:</w:t>
      </w:r>
    </w:p>
    <w:p w14:paraId="40B5BF66" w14:textId="58312ED6" w:rsidR="00127E75" w:rsidRDefault="00004B07" w:rsidP="008A1D02">
      <w:pPr>
        <w:spacing w:line="480" w:lineRule="auto"/>
        <w:rPr>
          <w:rFonts w:ascii="Times New Roman" w:hAnsi="Times New Roman" w:cs="Times New Roman"/>
        </w:rPr>
      </w:pPr>
      <w:r w:rsidRPr="00004B07">
        <w:rPr>
          <w:rFonts w:ascii="Times New Roman" w:hAnsi="Times New Roman" w:cs="Times New Roman"/>
          <w:u w:val="single"/>
        </w:rPr>
        <w:t>Rationale for your selection:</w:t>
      </w:r>
      <w:r w:rsidR="00BB19CE">
        <w:rPr>
          <w:rFonts w:ascii="Times New Roman" w:hAnsi="Times New Roman" w:cs="Times New Roman"/>
          <w:u w:val="single"/>
        </w:rPr>
        <w:t xml:space="preserve"> </w:t>
      </w:r>
      <w:r w:rsidR="00BB19CE">
        <w:rPr>
          <w:rFonts w:ascii="Times New Roman" w:hAnsi="Times New Roman" w:cs="Times New Roman"/>
        </w:rPr>
        <w:t>Overall, given the intended audience of policymaker and education advocate</w:t>
      </w:r>
      <w:r w:rsidR="001806EC">
        <w:rPr>
          <w:rFonts w:ascii="Times New Roman" w:hAnsi="Times New Roman" w:cs="Times New Roman"/>
        </w:rPr>
        <w:t>s,</w:t>
      </w:r>
      <w:r w:rsidR="00BB19CE">
        <w:rPr>
          <w:rFonts w:ascii="Times New Roman" w:hAnsi="Times New Roman" w:cs="Times New Roman"/>
        </w:rPr>
        <w:t xml:space="preserve"> a majority of whom have little data analysis </w:t>
      </w:r>
      <w:r w:rsidR="001806EC">
        <w:rPr>
          <w:rFonts w:ascii="Times New Roman" w:hAnsi="Times New Roman" w:cs="Times New Roman"/>
        </w:rPr>
        <w:t>experience</w:t>
      </w:r>
      <w:r w:rsidR="008439C4">
        <w:rPr>
          <w:rFonts w:ascii="Times New Roman" w:hAnsi="Times New Roman" w:cs="Times New Roman"/>
        </w:rPr>
        <w:t>,</w:t>
      </w:r>
      <w:r w:rsidR="00FA2637">
        <w:rPr>
          <w:rFonts w:ascii="Times New Roman" w:hAnsi="Times New Roman" w:cs="Times New Roman"/>
        </w:rPr>
        <w:t xml:space="preserve"> to develop a report on regional education funding the Simple Visualization </w:t>
      </w:r>
      <w:r w:rsidR="00B309F4">
        <w:rPr>
          <w:rFonts w:ascii="Times New Roman" w:hAnsi="Times New Roman" w:cs="Times New Roman"/>
        </w:rPr>
        <w:t xml:space="preserve">provides the most useful information of the figures provided and </w:t>
      </w:r>
      <w:r w:rsidR="00EB7963">
        <w:rPr>
          <w:rFonts w:ascii="Times New Roman" w:hAnsi="Times New Roman" w:cs="Times New Roman"/>
        </w:rPr>
        <w:t>takes into account the experience and purpose of the analysis.</w:t>
      </w:r>
    </w:p>
    <w:p w14:paraId="4ABD303A" w14:textId="0D60EF7E" w:rsidR="00004B07" w:rsidRPr="003D45B5" w:rsidRDefault="00004B07" w:rsidP="008A1D02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3D45B5">
        <w:rPr>
          <w:rFonts w:ascii="Times New Roman" w:hAnsi="Times New Roman" w:cs="Times New Roman"/>
          <w:b/>
          <w:bCs/>
          <w:u w:val="single"/>
        </w:rPr>
        <w:t>Recommend multiple refinements to any of the visualizations provided:</w:t>
      </w:r>
    </w:p>
    <w:p w14:paraId="308BDDF2" w14:textId="2D115911" w:rsidR="003D45B5" w:rsidRPr="00276527" w:rsidRDefault="00004B07" w:rsidP="008A1D02">
      <w:pPr>
        <w:spacing w:line="480" w:lineRule="auto"/>
        <w:rPr>
          <w:rFonts w:ascii="Times New Roman" w:hAnsi="Times New Roman" w:cs="Times New Roman"/>
          <w:u w:val="single"/>
        </w:rPr>
      </w:pPr>
      <w:r w:rsidRPr="003D45B5">
        <w:rPr>
          <w:rFonts w:ascii="Times New Roman" w:hAnsi="Times New Roman" w:cs="Times New Roman"/>
          <w:u w:val="single"/>
        </w:rPr>
        <w:t>Justification of how the refinements would better suit the audience's needs</w:t>
      </w:r>
      <w:r w:rsidR="003D45B5">
        <w:rPr>
          <w:rFonts w:ascii="Times New Roman" w:hAnsi="Times New Roman" w:cs="Times New Roman"/>
          <w:u w:val="single"/>
        </w:rPr>
        <w:t>:</w:t>
      </w:r>
      <w:r w:rsidR="00276527" w:rsidRPr="00276527">
        <w:rPr>
          <w:rFonts w:ascii="Times New Roman" w:hAnsi="Times New Roman" w:cs="Times New Roman"/>
        </w:rPr>
        <w:t xml:space="preserve"> </w:t>
      </w:r>
      <w:r w:rsidR="00896350">
        <w:rPr>
          <w:rFonts w:ascii="Times New Roman" w:hAnsi="Times New Roman" w:cs="Times New Roman"/>
        </w:rPr>
        <w:t xml:space="preserve">The source data did provide inflation adjusted amounts </w:t>
      </w:r>
      <w:r w:rsidR="00C84DBA">
        <w:rPr>
          <w:rFonts w:ascii="Times New Roman" w:hAnsi="Times New Roman" w:cs="Times New Roman"/>
        </w:rPr>
        <w:t xml:space="preserve">so that the historical values are represented in </w:t>
      </w:r>
      <w:r w:rsidR="003F1417">
        <w:rPr>
          <w:rFonts w:ascii="Times New Roman" w:hAnsi="Times New Roman" w:cs="Times New Roman"/>
        </w:rPr>
        <w:t xml:space="preserve">2021-2022 dollars. This information would be useful for graphs involving historical trends or comparing multiple years of data so that the inflation factor can be removed </w:t>
      </w:r>
      <w:r w:rsidR="00653FB4">
        <w:rPr>
          <w:rFonts w:ascii="Times New Roman" w:hAnsi="Times New Roman" w:cs="Times New Roman"/>
        </w:rPr>
        <w:t>and</w:t>
      </w:r>
      <w:r w:rsidR="003F1417">
        <w:rPr>
          <w:rFonts w:ascii="Times New Roman" w:hAnsi="Times New Roman" w:cs="Times New Roman"/>
        </w:rPr>
        <w:t xml:space="preserve"> the analysis </w:t>
      </w:r>
      <w:r w:rsidR="00276527">
        <w:rPr>
          <w:rFonts w:ascii="Times New Roman" w:hAnsi="Times New Roman" w:cs="Times New Roman"/>
        </w:rPr>
        <w:t>compares</w:t>
      </w:r>
      <w:r w:rsidR="001C1AE1">
        <w:rPr>
          <w:rFonts w:ascii="Times New Roman" w:hAnsi="Times New Roman" w:cs="Times New Roman"/>
        </w:rPr>
        <w:t xml:space="preserve"> actual increases in spending. Additionally,</w:t>
      </w:r>
      <w:r w:rsidR="00CD3793">
        <w:rPr>
          <w:rFonts w:ascii="Times New Roman" w:hAnsi="Times New Roman" w:cs="Times New Roman"/>
        </w:rPr>
        <w:t xml:space="preserve"> it appears that there are also local appropriation amounts for each state</w:t>
      </w:r>
      <w:r w:rsidR="007D0949">
        <w:rPr>
          <w:rFonts w:ascii="Times New Roman" w:hAnsi="Times New Roman" w:cs="Times New Roman"/>
        </w:rPr>
        <w:t>;</w:t>
      </w:r>
      <w:r w:rsidR="00CD3793">
        <w:rPr>
          <w:rFonts w:ascii="Times New Roman" w:hAnsi="Times New Roman" w:cs="Times New Roman"/>
        </w:rPr>
        <w:t xml:space="preserve"> this information could also be incorporated into the </w:t>
      </w:r>
      <w:r w:rsidR="00500E08">
        <w:rPr>
          <w:rFonts w:ascii="Times New Roman" w:hAnsi="Times New Roman" w:cs="Times New Roman"/>
        </w:rPr>
        <w:t>total spending amount per state.</w:t>
      </w:r>
      <w:r w:rsidR="001C1AE1">
        <w:rPr>
          <w:rFonts w:ascii="Times New Roman" w:hAnsi="Times New Roman" w:cs="Times New Roman"/>
        </w:rPr>
        <w:t xml:space="preserve"> </w:t>
      </w:r>
    </w:p>
    <w:p w14:paraId="2DFC2836" w14:textId="77777777" w:rsidR="00153135" w:rsidRPr="003D45B5" w:rsidRDefault="00153135" w:rsidP="008A1D02">
      <w:pPr>
        <w:spacing w:line="480" w:lineRule="auto"/>
        <w:rPr>
          <w:rFonts w:ascii="Times New Roman" w:hAnsi="Times New Roman" w:cs="Times New Roman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26395895"/>
        <w:docPartObj>
          <w:docPartGallery w:val="Bibliographies"/>
          <w:docPartUnique/>
        </w:docPartObj>
      </w:sdtPr>
      <w:sdtContent>
        <w:p w14:paraId="1378D806" w14:textId="35622A79" w:rsidR="00276527" w:rsidRPr="00276527" w:rsidRDefault="00276527" w:rsidP="00276527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References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43F0F235" w14:textId="77777777" w:rsidR="00276527" w:rsidRPr="00276527" w:rsidRDefault="00276527" w:rsidP="0027652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276527">
                <w:rPr>
                  <w:rFonts w:ascii="Times New Roman" w:hAnsi="Times New Roman" w:cs="Times New Roman"/>
                </w:rPr>
                <w:fldChar w:fldCharType="begin"/>
              </w:r>
              <w:r w:rsidRPr="00276527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276527">
                <w:rPr>
                  <w:rFonts w:ascii="Times New Roman" w:hAnsi="Times New Roman" w:cs="Times New Roman"/>
                </w:rPr>
                <w:fldChar w:fldCharType="separate"/>
              </w:r>
              <w:r w:rsidRPr="00276527">
                <w:rPr>
                  <w:rFonts w:ascii="Times New Roman" w:hAnsi="Times New Roman" w:cs="Times New Roman"/>
                  <w:noProof/>
                </w:rPr>
                <w:t xml:space="preserve">zyBooks, a. W. (2026). </w:t>
              </w:r>
              <w:r w:rsidRPr="00276527">
                <w:rPr>
                  <w:rFonts w:ascii="Times New Roman" w:hAnsi="Times New Roman" w:cs="Times New Roman"/>
                  <w:i/>
                  <w:iCs/>
                  <w:noProof/>
                </w:rPr>
                <w:t>Data Literacy and Visualization.</w:t>
              </w:r>
              <w:r w:rsidRPr="00276527">
                <w:rPr>
                  <w:rFonts w:ascii="Times New Roman" w:hAnsi="Times New Roman" w:cs="Times New Roman"/>
                  <w:noProof/>
                </w:rPr>
                <w:t xml:space="preserve"> </w:t>
              </w:r>
            </w:p>
            <w:p w14:paraId="1E0416C1" w14:textId="39F720F7" w:rsidR="00276527" w:rsidRDefault="00276527" w:rsidP="00276527">
              <w:r w:rsidRPr="00276527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74438B5" w14:textId="77777777" w:rsidR="00276527" w:rsidRPr="00655DCF" w:rsidRDefault="00276527" w:rsidP="008A1D0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sectPr w:rsidR="00276527" w:rsidRPr="00655DC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C3A9E" w14:textId="77777777" w:rsidR="002B495C" w:rsidRDefault="002B495C" w:rsidP="009A2C7B">
      <w:pPr>
        <w:spacing w:after="0" w:line="240" w:lineRule="auto"/>
      </w:pPr>
      <w:r>
        <w:separator/>
      </w:r>
    </w:p>
  </w:endnote>
  <w:endnote w:type="continuationSeparator" w:id="0">
    <w:p w14:paraId="5D922B7A" w14:textId="77777777" w:rsidR="002B495C" w:rsidRDefault="002B495C" w:rsidP="009A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82FC3" w14:textId="77777777" w:rsidR="002B495C" w:rsidRDefault="002B495C" w:rsidP="009A2C7B">
      <w:pPr>
        <w:spacing w:after="0" w:line="240" w:lineRule="auto"/>
      </w:pPr>
      <w:r>
        <w:separator/>
      </w:r>
    </w:p>
  </w:footnote>
  <w:footnote w:type="continuationSeparator" w:id="0">
    <w:p w14:paraId="016D9E6C" w14:textId="77777777" w:rsidR="002B495C" w:rsidRDefault="002B495C" w:rsidP="009A2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802A" w14:textId="5A5DFFFC" w:rsidR="00D94017" w:rsidRPr="00CD3F64" w:rsidRDefault="00D94017" w:rsidP="00D9401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540: Data Literacy and Visualization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Annalise McGuire-Fender</w:t>
    </w:r>
  </w:p>
  <w:p w14:paraId="4570A438" w14:textId="7C948506" w:rsidR="009A2C7B" w:rsidRDefault="009A2C7B" w:rsidP="00D94017">
    <w:pPr>
      <w:pStyle w:val="Header"/>
      <w:tabs>
        <w:tab w:val="clear" w:pos="4680"/>
        <w:tab w:val="clear" w:pos="9360"/>
        <w:tab w:val="left" w:pos="270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BB"/>
    <w:rsid w:val="00004B07"/>
    <w:rsid w:val="0002323E"/>
    <w:rsid w:val="000306E2"/>
    <w:rsid w:val="00042A8D"/>
    <w:rsid w:val="00057D90"/>
    <w:rsid w:val="000658DB"/>
    <w:rsid w:val="0006708C"/>
    <w:rsid w:val="0006750F"/>
    <w:rsid w:val="00091D99"/>
    <w:rsid w:val="00096D5E"/>
    <w:rsid w:val="000C33C5"/>
    <w:rsid w:val="000C3ABB"/>
    <w:rsid w:val="000D0149"/>
    <w:rsid w:val="000D5184"/>
    <w:rsid w:val="001009AC"/>
    <w:rsid w:val="00111498"/>
    <w:rsid w:val="00127E75"/>
    <w:rsid w:val="001512BA"/>
    <w:rsid w:val="00153135"/>
    <w:rsid w:val="00153545"/>
    <w:rsid w:val="00161844"/>
    <w:rsid w:val="00164235"/>
    <w:rsid w:val="00176CE2"/>
    <w:rsid w:val="001806EC"/>
    <w:rsid w:val="00186CA7"/>
    <w:rsid w:val="001A3AD3"/>
    <w:rsid w:val="001C0DA6"/>
    <w:rsid w:val="001C1AE1"/>
    <w:rsid w:val="001D603E"/>
    <w:rsid w:val="00227DC1"/>
    <w:rsid w:val="00240F29"/>
    <w:rsid w:val="00273384"/>
    <w:rsid w:val="00275181"/>
    <w:rsid w:val="00276527"/>
    <w:rsid w:val="0029082E"/>
    <w:rsid w:val="0029225B"/>
    <w:rsid w:val="002A1934"/>
    <w:rsid w:val="002A6B4A"/>
    <w:rsid w:val="002B11D4"/>
    <w:rsid w:val="002B495C"/>
    <w:rsid w:val="002B7E17"/>
    <w:rsid w:val="002C0378"/>
    <w:rsid w:val="002D0185"/>
    <w:rsid w:val="002D5C7A"/>
    <w:rsid w:val="002E4778"/>
    <w:rsid w:val="002E5801"/>
    <w:rsid w:val="00301993"/>
    <w:rsid w:val="0030206E"/>
    <w:rsid w:val="00302183"/>
    <w:rsid w:val="00302D54"/>
    <w:rsid w:val="0031471B"/>
    <w:rsid w:val="00321756"/>
    <w:rsid w:val="00321BFE"/>
    <w:rsid w:val="00321DFB"/>
    <w:rsid w:val="0032234F"/>
    <w:rsid w:val="00325F35"/>
    <w:rsid w:val="00333D5A"/>
    <w:rsid w:val="00347937"/>
    <w:rsid w:val="003726A8"/>
    <w:rsid w:val="00377AA7"/>
    <w:rsid w:val="003A1DAA"/>
    <w:rsid w:val="003C7AEE"/>
    <w:rsid w:val="003D45B5"/>
    <w:rsid w:val="003F0F0D"/>
    <w:rsid w:val="003F1417"/>
    <w:rsid w:val="00417C32"/>
    <w:rsid w:val="00447ED4"/>
    <w:rsid w:val="0045364F"/>
    <w:rsid w:val="00461EA8"/>
    <w:rsid w:val="00471001"/>
    <w:rsid w:val="00484C9E"/>
    <w:rsid w:val="004876B6"/>
    <w:rsid w:val="004A5ACE"/>
    <w:rsid w:val="004A5F76"/>
    <w:rsid w:val="004B69C0"/>
    <w:rsid w:val="004C21B5"/>
    <w:rsid w:val="004D2CB0"/>
    <w:rsid w:val="004E06D4"/>
    <w:rsid w:val="00500E08"/>
    <w:rsid w:val="00520896"/>
    <w:rsid w:val="005374B8"/>
    <w:rsid w:val="005617D7"/>
    <w:rsid w:val="00565448"/>
    <w:rsid w:val="005A1156"/>
    <w:rsid w:val="005B1547"/>
    <w:rsid w:val="005F0B14"/>
    <w:rsid w:val="005F4A72"/>
    <w:rsid w:val="00623AA8"/>
    <w:rsid w:val="00636A48"/>
    <w:rsid w:val="00653FB4"/>
    <w:rsid w:val="00655DCF"/>
    <w:rsid w:val="00656B8B"/>
    <w:rsid w:val="00660B13"/>
    <w:rsid w:val="006929E4"/>
    <w:rsid w:val="0069339E"/>
    <w:rsid w:val="006C63FC"/>
    <w:rsid w:val="006D13E3"/>
    <w:rsid w:val="006E3895"/>
    <w:rsid w:val="006E619C"/>
    <w:rsid w:val="007147E5"/>
    <w:rsid w:val="00722329"/>
    <w:rsid w:val="00735271"/>
    <w:rsid w:val="00757D28"/>
    <w:rsid w:val="007714FF"/>
    <w:rsid w:val="00787CEA"/>
    <w:rsid w:val="007D0949"/>
    <w:rsid w:val="007E1722"/>
    <w:rsid w:val="007E2AF9"/>
    <w:rsid w:val="007E52BB"/>
    <w:rsid w:val="007E7033"/>
    <w:rsid w:val="007F42D5"/>
    <w:rsid w:val="00810A35"/>
    <w:rsid w:val="008128B6"/>
    <w:rsid w:val="008142D6"/>
    <w:rsid w:val="008224EA"/>
    <w:rsid w:val="008439C4"/>
    <w:rsid w:val="00845A9B"/>
    <w:rsid w:val="00872777"/>
    <w:rsid w:val="00873F91"/>
    <w:rsid w:val="00896350"/>
    <w:rsid w:val="00897279"/>
    <w:rsid w:val="008A1D02"/>
    <w:rsid w:val="008A7BE7"/>
    <w:rsid w:val="008C6576"/>
    <w:rsid w:val="008D55FB"/>
    <w:rsid w:val="008E49D4"/>
    <w:rsid w:val="008E4C4C"/>
    <w:rsid w:val="0090283F"/>
    <w:rsid w:val="0090722F"/>
    <w:rsid w:val="00924CAD"/>
    <w:rsid w:val="00933DD8"/>
    <w:rsid w:val="00946501"/>
    <w:rsid w:val="00955996"/>
    <w:rsid w:val="00956494"/>
    <w:rsid w:val="009601D5"/>
    <w:rsid w:val="00962DE9"/>
    <w:rsid w:val="009657F9"/>
    <w:rsid w:val="00970029"/>
    <w:rsid w:val="00986655"/>
    <w:rsid w:val="0098685E"/>
    <w:rsid w:val="0099259F"/>
    <w:rsid w:val="009A2C7B"/>
    <w:rsid w:val="009C5C51"/>
    <w:rsid w:val="009D4734"/>
    <w:rsid w:val="009D6061"/>
    <w:rsid w:val="00A0758F"/>
    <w:rsid w:val="00A73AF0"/>
    <w:rsid w:val="00A76C61"/>
    <w:rsid w:val="00A871D0"/>
    <w:rsid w:val="00A875DB"/>
    <w:rsid w:val="00AC7141"/>
    <w:rsid w:val="00AD32DB"/>
    <w:rsid w:val="00AD4660"/>
    <w:rsid w:val="00AD523E"/>
    <w:rsid w:val="00AE3D07"/>
    <w:rsid w:val="00B125D6"/>
    <w:rsid w:val="00B309F4"/>
    <w:rsid w:val="00B434A6"/>
    <w:rsid w:val="00B43568"/>
    <w:rsid w:val="00B64332"/>
    <w:rsid w:val="00B67C54"/>
    <w:rsid w:val="00B67EC4"/>
    <w:rsid w:val="00B73B17"/>
    <w:rsid w:val="00BB19CE"/>
    <w:rsid w:val="00BC7907"/>
    <w:rsid w:val="00BE68B6"/>
    <w:rsid w:val="00C17D2B"/>
    <w:rsid w:val="00C328C2"/>
    <w:rsid w:val="00C37DB4"/>
    <w:rsid w:val="00C47934"/>
    <w:rsid w:val="00C84DBA"/>
    <w:rsid w:val="00CB76DD"/>
    <w:rsid w:val="00CC2A62"/>
    <w:rsid w:val="00CD12E0"/>
    <w:rsid w:val="00CD3793"/>
    <w:rsid w:val="00D27F24"/>
    <w:rsid w:val="00D45712"/>
    <w:rsid w:val="00D556C1"/>
    <w:rsid w:val="00D62F8C"/>
    <w:rsid w:val="00D94017"/>
    <w:rsid w:val="00DE226E"/>
    <w:rsid w:val="00DF3E97"/>
    <w:rsid w:val="00DF4590"/>
    <w:rsid w:val="00E11714"/>
    <w:rsid w:val="00E46451"/>
    <w:rsid w:val="00E5504F"/>
    <w:rsid w:val="00E818BD"/>
    <w:rsid w:val="00E9308D"/>
    <w:rsid w:val="00EA3DC4"/>
    <w:rsid w:val="00EA6484"/>
    <w:rsid w:val="00EB7963"/>
    <w:rsid w:val="00EC4D90"/>
    <w:rsid w:val="00EE0542"/>
    <w:rsid w:val="00EE7029"/>
    <w:rsid w:val="00F02EF2"/>
    <w:rsid w:val="00F60BFF"/>
    <w:rsid w:val="00F8287E"/>
    <w:rsid w:val="00F8774C"/>
    <w:rsid w:val="00FA0B2B"/>
    <w:rsid w:val="00FA2637"/>
    <w:rsid w:val="00FB6AA7"/>
    <w:rsid w:val="00FC2A5A"/>
    <w:rsid w:val="00FC54BB"/>
    <w:rsid w:val="00FD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8AEF"/>
  <w15:chartTrackingRefBased/>
  <w15:docId w15:val="{07CE2FEA-F624-42B6-8074-FC871D4F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C7B"/>
  </w:style>
  <w:style w:type="paragraph" w:styleId="Heading1">
    <w:name w:val="heading 1"/>
    <w:basedOn w:val="Normal"/>
    <w:next w:val="Normal"/>
    <w:link w:val="Heading1Char"/>
    <w:uiPriority w:val="9"/>
    <w:qFormat/>
    <w:rsid w:val="000C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C7B"/>
  </w:style>
  <w:style w:type="paragraph" w:styleId="Footer">
    <w:name w:val="footer"/>
    <w:basedOn w:val="Normal"/>
    <w:link w:val="FooterChar"/>
    <w:uiPriority w:val="99"/>
    <w:unhideWhenUsed/>
    <w:rsid w:val="009A2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C7B"/>
  </w:style>
  <w:style w:type="paragraph" w:styleId="Bibliography">
    <w:name w:val="Bibliography"/>
    <w:basedOn w:val="Normal"/>
    <w:next w:val="Normal"/>
    <w:uiPriority w:val="37"/>
    <w:unhideWhenUsed/>
    <w:rsid w:val="00276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zyB261</b:Tag>
    <b:SourceType>Book</b:SourceType>
    <b:Guid>{F1EBED8E-B146-4408-BB38-147A13595E0E}</b:Guid>
    <b:Title>Data Literacy and Visualization</b:Title>
    <b:Year>2026</b:Year>
    <b:Author>
      <b:Author>
        <b:NameList>
          <b:Person>
            <b:Last>zyBooks</b:Last>
            <b:First>a</b:First>
            <b:Middle>Wiley brand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7CFCAC8-E9E7-40F9-BD07-294DBF4E1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McGuire -Fender</dc:creator>
  <cp:keywords/>
  <dc:description/>
  <cp:lastModifiedBy>Annalise McGuire -Fender</cp:lastModifiedBy>
  <cp:revision>198</cp:revision>
  <dcterms:created xsi:type="dcterms:W3CDTF">2026-07-21T17:59:00Z</dcterms:created>
  <dcterms:modified xsi:type="dcterms:W3CDTF">2026-07-28T17:40:00Z</dcterms:modified>
</cp:coreProperties>
</file>