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057B" w14:textId="77777777" w:rsidR="001763AA" w:rsidRDefault="00042833">
      <w:pPr>
        <w:spacing w:before="400" w:after="120" w:line="240" w:lineRule="auto"/>
        <w:jc w:val="center"/>
        <w:rPr>
          <w:rFonts w:ascii="Times New Roman" w:eastAsia="Times New Roman" w:hAnsi="Times New Roman" w:cs="Times New Roman"/>
          <w:b/>
          <w:bCs/>
          <w:sz w:val="48"/>
          <w:szCs w:val="48"/>
        </w:rPr>
      </w:pPr>
      <w:r>
        <w:rPr>
          <w:rFonts w:ascii="Montserrat" w:eastAsia="Montserrat" w:hAnsi="Montserrat" w:cs="Montserrat"/>
          <w:color w:val="000000"/>
          <w:sz w:val="40"/>
          <w:szCs w:val="40"/>
        </w:rPr>
        <w:t>Energy Equity Challenge</w:t>
      </w:r>
    </w:p>
    <w:p w14:paraId="3D4F057C" w14:textId="77777777" w:rsidR="001763AA" w:rsidRDefault="00042833">
      <w:pPr>
        <w:spacing w:after="0" w:line="240" w:lineRule="auto"/>
        <w:jc w:val="center"/>
        <w:rPr>
          <w:rFonts w:ascii="Times New Roman" w:eastAsia="Times New Roman" w:hAnsi="Times New Roman" w:cs="Times New Roman"/>
        </w:rPr>
      </w:pPr>
      <w:r>
        <w:rPr>
          <w:rFonts w:ascii="Montserrat" w:eastAsia="Montserrat" w:hAnsi="Montserrat" w:cs="Montserrat"/>
          <w:color w:val="000000"/>
          <w:sz w:val="22"/>
          <w:szCs w:val="22"/>
        </w:rPr>
        <w:t>Sponsored by Wollongong City Council</w:t>
      </w:r>
    </w:p>
    <w:p w14:paraId="3D4F057D" w14:textId="77777777" w:rsidR="001763AA" w:rsidRDefault="00042833">
      <w:pPr>
        <w:spacing w:after="0" w:line="240" w:lineRule="auto"/>
        <w:jc w:val="center"/>
        <w:rPr>
          <w:rFonts w:ascii="Times New Roman" w:eastAsia="Times New Roman" w:hAnsi="Times New Roman" w:cs="Times New Roman"/>
        </w:rPr>
      </w:pPr>
      <w:r>
        <w:rPr>
          <w:rFonts w:ascii="Montserrat" w:eastAsia="Montserrat" w:hAnsi="Montserrat" w:cs="Montserrat"/>
          <w:color w:val="000000"/>
          <w:sz w:val="22"/>
          <w:szCs w:val="22"/>
        </w:rPr>
        <w:t>Prize $3000</w:t>
      </w:r>
    </w:p>
    <w:p w14:paraId="3D4F057E" w14:textId="77777777" w:rsidR="001763AA" w:rsidRDefault="00042833">
      <w:pPr>
        <w:spacing w:before="360" w:after="120" w:line="240" w:lineRule="auto"/>
        <w:rPr>
          <w:rFonts w:ascii="Times New Roman" w:eastAsia="Times New Roman" w:hAnsi="Times New Roman" w:cs="Times New Roman"/>
          <w:b/>
          <w:bCs/>
          <w:sz w:val="36"/>
          <w:szCs w:val="36"/>
        </w:rPr>
      </w:pPr>
      <w:r>
        <w:rPr>
          <w:rFonts w:ascii="Montserrat" w:eastAsia="Montserrat" w:hAnsi="Montserrat" w:cs="Montserrat"/>
          <w:color w:val="000000"/>
          <w:sz w:val="32"/>
          <w:szCs w:val="32"/>
        </w:rPr>
        <w:t>The Problem</w:t>
      </w:r>
    </w:p>
    <w:p w14:paraId="3D4F057F" w14:textId="77777777" w:rsidR="001763AA" w:rsidRDefault="00042833">
      <w:pPr>
        <w:spacing w:after="0" w:line="240" w:lineRule="auto"/>
        <w:rPr>
          <w:rFonts w:ascii="Times New Roman" w:eastAsia="Times New Roman" w:hAnsi="Times New Roman" w:cs="Times New Roman"/>
        </w:rPr>
      </w:pPr>
      <w:r>
        <w:rPr>
          <w:rFonts w:ascii="Montserrat" w:eastAsia="Montserrat" w:hAnsi="Montserrat" w:cs="Montserrat"/>
          <w:color w:val="000000"/>
          <w:sz w:val="22"/>
          <w:szCs w:val="22"/>
        </w:rPr>
        <w:t xml:space="preserve">The Illawarra region is rapidly expanding local energy generation capacity with rooftop solar, community batteries, EV chargers, and emerging microgrids popping up across Wollongong's suburbs. But the benefits of this generation are not shared equally. </w:t>
      </w:r>
      <w:r w:rsidRPr="00A31029">
        <w:rPr>
          <w:rFonts w:ascii="Montserrat" w:eastAsia="Montserrat" w:hAnsi="Montserrat" w:cs="Montserrat"/>
          <w:color w:val="000000"/>
          <w:sz w:val="22"/>
          <w:szCs w:val="22"/>
          <w:highlight w:val="yellow"/>
        </w:rPr>
        <w:t>Renters, apartment dwellers, low-income households, and people without roof access are largely locked out of the savings and resilience benefits that homeowners with solar panels enjoy.</w:t>
      </w:r>
    </w:p>
    <w:p w14:paraId="3D4F0580" w14:textId="77777777" w:rsidR="001763AA" w:rsidRDefault="001763AA">
      <w:pPr>
        <w:spacing w:after="0" w:line="240" w:lineRule="auto"/>
        <w:rPr>
          <w:rFonts w:ascii="Times New Roman" w:eastAsia="Times New Roman" w:hAnsi="Times New Roman" w:cs="Times New Roman"/>
        </w:rPr>
      </w:pPr>
    </w:p>
    <w:p w14:paraId="3D4F0581" w14:textId="77777777" w:rsidR="001763AA" w:rsidRDefault="00042833">
      <w:pPr>
        <w:spacing w:after="0" w:line="240" w:lineRule="auto"/>
        <w:rPr>
          <w:rFonts w:ascii="Times New Roman" w:eastAsia="Times New Roman" w:hAnsi="Times New Roman" w:cs="Times New Roman"/>
        </w:rPr>
      </w:pPr>
      <w:r w:rsidRPr="00F97F50">
        <w:rPr>
          <w:rFonts w:ascii="Montserrat" w:eastAsia="Montserrat" w:hAnsi="Montserrat" w:cs="Montserrat"/>
          <w:color w:val="000000"/>
          <w:sz w:val="22"/>
          <w:szCs w:val="22"/>
          <w:highlight w:val="yellow"/>
        </w:rPr>
        <w:t xml:space="preserve">Wollongong City Council wants to understand how the community can use local generation infrastructure </w:t>
      </w:r>
      <w:proofErr w:type="gramStart"/>
      <w:r w:rsidRPr="00F97F50">
        <w:rPr>
          <w:rFonts w:ascii="Montserrat" w:eastAsia="Montserrat" w:hAnsi="Montserrat" w:cs="Montserrat"/>
          <w:color w:val="000000"/>
          <w:sz w:val="22"/>
          <w:szCs w:val="22"/>
          <w:highlight w:val="yellow"/>
        </w:rPr>
        <w:t>in order to</w:t>
      </w:r>
      <w:proofErr w:type="gramEnd"/>
      <w:r w:rsidRPr="00F97F50">
        <w:rPr>
          <w:rFonts w:ascii="Montserrat" w:eastAsia="Montserrat" w:hAnsi="Montserrat" w:cs="Montserrat"/>
          <w:color w:val="000000"/>
          <w:sz w:val="22"/>
          <w:szCs w:val="22"/>
          <w:highlight w:val="yellow"/>
        </w:rPr>
        <w:t xml:space="preserve"> create solutions for delivering fair energy outcomes - not just for those who can afford to buy their own equipment.</w:t>
      </w:r>
      <w:r>
        <w:rPr>
          <w:rFonts w:ascii="Montserrat" w:eastAsia="Montserrat" w:hAnsi="Montserrat" w:cs="Montserrat"/>
          <w:color w:val="000000"/>
          <w:sz w:val="22"/>
          <w:szCs w:val="22"/>
        </w:rPr>
        <w:t> </w:t>
      </w:r>
    </w:p>
    <w:p w14:paraId="3D4F0582" w14:textId="77777777" w:rsidR="001763AA" w:rsidRDefault="00042833">
      <w:pPr>
        <w:spacing w:before="360" w:after="120" w:line="240" w:lineRule="auto"/>
        <w:rPr>
          <w:rFonts w:ascii="Times New Roman" w:eastAsia="Times New Roman" w:hAnsi="Times New Roman" w:cs="Times New Roman"/>
          <w:b/>
          <w:bCs/>
          <w:sz w:val="36"/>
          <w:szCs w:val="36"/>
        </w:rPr>
      </w:pPr>
      <w:r>
        <w:rPr>
          <w:rFonts w:ascii="Montserrat" w:eastAsia="Montserrat" w:hAnsi="Montserrat" w:cs="Montserrat"/>
          <w:color w:val="000000"/>
          <w:sz w:val="32"/>
          <w:szCs w:val="32"/>
        </w:rPr>
        <w:t>The Challenge</w:t>
      </w:r>
    </w:p>
    <w:p w14:paraId="3D4F0583" w14:textId="77777777" w:rsidR="001763AA" w:rsidRDefault="00042833">
      <w:pPr>
        <w:spacing w:after="0" w:line="240" w:lineRule="auto"/>
        <w:rPr>
          <w:rFonts w:ascii="Times New Roman" w:eastAsia="Times New Roman" w:hAnsi="Times New Roman" w:cs="Times New Roman"/>
        </w:rPr>
      </w:pPr>
      <w:r>
        <w:rPr>
          <w:rFonts w:ascii="Montserrat" w:eastAsia="Montserrat" w:hAnsi="Montserrat" w:cs="Montserrat"/>
          <w:color w:val="000000"/>
          <w:sz w:val="22"/>
          <w:szCs w:val="22"/>
        </w:rPr>
        <w:t>How can local generation infrastructure be used for fair energy outcomes?</w:t>
      </w:r>
    </w:p>
    <w:p w14:paraId="3D4F0584" w14:textId="77777777" w:rsidR="001763AA" w:rsidRDefault="001763AA">
      <w:pPr>
        <w:spacing w:after="0" w:line="240" w:lineRule="auto"/>
        <w:rPr>
          <w:rFonts w:ascii="Times New Roman" w:eastAsia="Times New Roman" w:hAnsi="Times New Roman" w:cs="Times New Roman"/>
        </w:rPr>
      </w:pPr>
    </w:p>
    <w:p w14:paraId="3D4F0585" w14:textId="77777777" w:rsidR="001763AA" w:rsidRDefault="00042833">
      <w:pPr>
        <w:spacing w:after="0" w:line="240" w:lineRule="auto"/>
        <w:rPr>
          <w:rFonts w:ascii="Times New Roman" w:eastAsia="Times New Roman" w:hAnsi="Times New Roman" w:cs="Times New Roman"/>
        </w:rPr>
      </w:pPr>
      <w:r>
        <w:rPr>
          <w:rFonts w:ascii="Montserrat" w:eastAsia="Montserrat" w:hAnsi="Montserrat" w:cs="Montserrat"/>
          <w:color w:val="000000"/>
          <w:sz w:val="22"/>
          <w:szCs w:val="22"/>
        </w:rPr>
        <w:t>Design and build a solution that helps make locally generated energy more accessible, equitable, and transparent for the Wollongong community.</w:t>
      </w:r>
    </w:p>
    <w:p w14:paraId="3D4F0586" w14:textId="77777777" w:rsidR="001763AA" w:rsidRDefault="001763AA">
      <w:pPr>
        <w:spacing w:after="0" w:line="240" w:lineRule="auto"/>
        <w:rPr>
          <w:rFonts w:ascii="Times New Roman" w:eastAsia="Times New Roman" w:hAnsi="Times New Roman" w:cs="Times New Roman"/>
        </w:rPr>
      </w:pPr>
    </w:p>
    <w:p w14:paraId="3D4F0587" w14:textId="77777777" w:rsidR="001763AA" w:rsidRDefault="00042833">
      <w:pPr>
        <w:spacing w:after="0" w:line="240" w:lineRule="auto"/>
        <w:rPr>
          <w:rFonts w:ascii="Times New Roman" w:eastAsia="Times New Roman" w:hAnsi="Times New Roman" w:cs="Times New Roman"/>
        </w:rPr>
      </w:pPr>
      <w:r w:rsidRPr="00D85506">
        <w:rPr>
          <w:rFonts w:ascii="Montserrat" w:eastAsia="Montserrat" w:hAnsi="Montserrat" w:cs="Montserrat"/>
          <w:color w:val="000000"/>
          <w:sz w:val="22"/>
          <w:szCs w:val="22"/>
          <w:highlight w:val="yellow"/>
        </w:rPr>
        <w:t xml:space="preserve">Solutions can focus on various aspects of energy delivery </w:t>
      </w:r>
      <w:proofErr w:type="gramStart"/>
      <w:r w:rsidRPr="00D85506">
        <w:rPr>
          <w:rFonts w:ascii="Montserrat" w:eastAsia="Montserrat" w:hAnsi="Montserrat" w:cs="Montserrat"/>
          <w:color w:val="000000"/>
          <w:sz w:val="22"/>
          <w:szCs w:val="22"/>
          <w:highlight w:val="yellow"/>
        </w:rPr>
        <w:t>including:</w:t>
      </w:r>
      <w:proofErr w:type="gramEnd"/>
      <w:r w:rsidRPr="00D85506">
        <w:rPr>
          <w:rFonts w:ascii="Montserrat" w:eastAsia="Montserrat" w:hAnsi="Montserrat" w:cs="Montserrat"/>
          <w:color w:val="000000"/>
          <w:sz w:val="22"/>
          <w:szCs w:val="22"/>
          <w:highlight w:val="yellow"/>
        </w:rPr>
        <w:t xml:space="preserve"> generation, storage, distribution, pricing, or community engagement.</w:t>
      </w:r>
    </w:p>
    <w:p w14:paraId="3D4F0588" w14:textId="77777777" w:rsidR="001763AA" w:rsidRDefault="001763AA">
      <w:pPr>
        <w:spacing w:after="0" w:line="240" w:lineRule="auto"/>
        <w:rPr>
          <w:rFonts w:ascii="Times New Roman" w:eastAsia="Times New Roman" w:hAnsi="Times New Roman" w:cs="Times New Roman"/>
        </w:rPr>
      </w:pPr>
    </w:p>
    <w:p w14:paraId="3D4F0589" w14:textId="77777777" w:rsidR="001763AA" w:rsidRDefault="00042833">
      <w:pPr>
        <w:spacing w:after="0" w:line="240" w:lineRule="auto"/>
        <w:rPr>
          <w:rFonts w:ascii="Times New Roman" w:eastAsia="Times New Roman" w:hAnsi="Times New Roman" w:cs="Times New Roman"/>
        </w:rPr>
      </w:pPr>
      <w:r>
        <w:rPr>
          <w:rFonts w:ascii="Montserrat" w:eastAsia="Montserrat" w:hAnsi="Montserrat" w:cs="Montserrat"/>
          <w:color w:val="000000"/>
          <w:sz w:val="22"/>
          <w:szCs w:val="22"/>
        </w:rPr>
        <w:t>Consider questions such as:</w:t>
      </w:r>
    </w:p>
    <w:p w14:paraId="3D4F058A" w14:textId="77777777" w:rsidR="001763AA" w:rsidRDefault="00042833">
      <w:pPr>
        <w:numPr>
          <w:ilvl w:val="0"/>
          <w:numId w:val="1"/>
        </w:numPr>
        <w:spacing w:after="0" w:line="240" w:lineRule="auto"/>
        <w:rPr>
          <w:color w:val="000000"/>
        </w:rPr>
      </w:pPr>
      <w:r>
        <w:rPr>
          <w:rFonts w:ascii="Montserrat" w:eastAsia="Montserrat" w:hAnsi="Montserrat" w:cs="Montserrat"/>
          <w:color w:val="000000"/>
          <w:sz w:val="22"/>
          <w:szCs w:val="22"/>
        </w:rPr>
        <w:t>How might renters or apartment residents access the benefits of a neighbour's or a community's solar generation?</w:t>
      </w:r>
    </w:p>
    <w:p w14:paraId="3D4F058B" w14:textId="77777777" w:rsidR="001763AA" w:rsidRDefault="00042833">
      <w:pPr>
        <w:numPr>
          <w:ilvl w:val="0"/>
          <w:numId w:val="1"/>
        </w:numPr>
        <w:spacing w:after="0" w:line="240" w:lineRule="auto"/>
        <w:rPr>
          <w:color w:val="000000"/>
        </w:rPr>
      </w:pPr>
      <w:r>
        <w:rPr>
          <w:rFonts w:ascii="Montserrat" w:eastAsia="Montserrat" w:hAnsi="Montserrat" w:cs="Montserrat"/>
          <w:color w:val="000000"/>
          <w:sz w:val="22"/>
          <w:szCs w:val="22"/>
        </w:rPr>
        <w:t>How could a community battery or virtual power plant (VPP) be governed and allocated fairly among participants?</w:t>
      </w:r>
    </w:p>
    <w:p w14:paraId="3D4F058C" w14:textId="77777777" w:rsidR="001763AA" w:rsidRDefault="001763AA">
      <w:pPr>
        <w:spacing w:after="0" w:line="240" w:lineRule="auto"/>
        <w:rPr>
          <w:rFonts w:ascii="Times New Roman" w:eastAsia="Times New Roman" w:hAnsi="Times New Roman" w:cs="Times New Roman"/>
        </w:rPr>
      </w:pPr>
    </w:p>
    <w:p w14:paraId="3D4F058D" w14:textId="77777777" w:rsidR="001763AA" w:rsidRDefault="00042833">
      <w:pPr>
        <w:spacing w:before="360" w:after="120" w:line="240" w:lineRule="auto"/>
        <w:rPr>
          <w:rFonts w:ascii="Times New Roman" w:eastAsia="Times New Roman" w:hAnsi="Times New Roman" w:cs="Times New Roman"/>
          <w:b/>
          <w:bCs/>
          <w:sz w:val="36"/>
          <w:szCs w:val="36"/>
        </w:rPr>
      </w:pPr>
      <w:r>
        <w:rPr>
          <w:rFonts w:ascii="Montserrat" w:eastAsia="Montserrat" w:hAnsi="Montserrat" w:cs="Montserrat"/>
          <w:color w:val="000000"/>
          <w:sz w:val="32"/>
          <w:szCs w:val="32"/>
        </w:rPr>
        <w:t>What you might build</w:t>
      </w:r>
    </w:p>
    <w:p w14:paraId="3D4F058E" w14:textId="77777777" w:rsidR="001763AA" w:rsidRDefault="00042833">
      <w:pPr>
        <w:spacing w:after="0" w:line="240" w:lineRule="auto"/>
        <w:rPr>
          <w:rFonts w:ascii="Times New Roman" w:eastAsia="Times New Roman" w:hAnsi="Times New Roman" w:cs="Times New Roman"/>
        </w:rPr>
      </w:pPr>
      <w:r>
        <w:rPr>
          <w:rFonts w:ascii="Montserrat" w:eastAsia="Montserrat" w:hAnsi="Montserrat" w:cs="Montserrat"/>
          <w:color w:val="000000"/>
          <w:sz w:val="22"/>
          <w:szCs w:val="22"/>
        </w:rPr>
        <w:t>These are starters for ideas you may build </w:t>
      </w:r>
    </w:p>
    <w:p w14:paraId="3D4F058F" w14:textId="77777777" w:rsidR="001763AA" w:rsidRDefault="00042833">
      <w:pPr>
        <w:spacing w:after="0" w:line="240" w:lineRule="auto"/>
        <w:rPr>
          <w:rFonts w:ascii="Times New Roman" w:eastAsia="Times New Roman" w:hAnsi="Times New Roman" w:cs="Times New Roman"/>
        </w:rPr>
      </w:pPr>
      <w:r>
        <w:rPr>
          <w:rFonts w:ascii="Times New Roman" w:eastAsia="Times New Roman" w:hAnsi="Times New Roman" w:cs="Times New Roman"/>
        </w:rPr>
        <w:br/>
      </w:r>
    </w:p>
    <w:p w14:paraId="3D4F0590" w14:textId="77777777" w:rsidR="001763AA" w:rsidRPr="0000478E" w:rsidRDefault="00042833">
      <w:pPr>
        <w:numPr>
          <w:ilvl w:val="0"/>
          <w:numId w:val="2"/>
        </w:numPr>
        <w:spacing w:after="0" w:line="240" w:lineRule="auto"/>
        <w:rPr>
          <w:color w:val="000000"/>
          <w:highlight w:val="yellow"/>
        </w:rPr>
      </w:pPr>
      <w:r w:rsidRPr="0000478E">
        <w:rPr>
          <w:rFonts w:ascii="Montserrat" w:eastAsia="Montserrat" w:hAnsi="Montserrat" w:cs="Montserrat"/>
          <w:color w:val="000000"/>
          <w:sz w:val="22"/>
          <w:szCs w:val="22"/>
          <w:highlight w:val="yellow"/>
        </w:rPr>
        <w:t>Community Energy Sharing Platform - a peer-to-peer or community marketplace app that lets solar-owning households allocate/sell surplus generation to neighbours who don't have panels (e.g. renters), with transparent, fair pricing.</w:t>
      </w:r>
    </w:p>
    <w:p w14:paraId="3D4F0591" w14:textId="77777777" w:rsidR="001763AA" w:rsidRPr="0000478E" w:rsidRDefault="00042833">
      <w:pPr>
        <w:numPr>
          <w:ilvl w:val="0"/>
          <w:numId w:val="2"/>
        </w:numPr>
        <w:spacing w:after="0" w:line="240" w:lineRule="auto"/>
        <w:rPr>
          <w:color w:val="000000"/>
          <w:highlight w:val="yellow"/>
        </w:rPr>
      </w:pPr>
      <w:r w:rsidRPr="0000478E">
        <w:rPr>
          <w:rFonts w:ascii="Montserrat" w:eastAsia="Montserrat" w:hAnsi="Montserrat" w:cs="Montserrat"/>
          <w:color w:val="000000"/>
          <w:sz w:val="22"/>
          <w:szCs w:val="22"/>
          <w:highlight w:val="yellow"/>
        </w:rPr>
        <w:t>Fair Access Dashboard – a public facing map/dashboard (using open council and grid operator data) showing solar uptake, grid export constraints, and energy hardship indicators by suburb, to help council target infrastructure upgrades and subsidy programs equitably.</w:t>
      </w:r>
    </w:p>
    <w:p w14:paraId="3D4F0592" w14:textId="77777777" w:rsidR="001763AA" w:rsidRPr="0000478E" w:rsidRDefault="00042833">
      <w:pPr>
        <w:numPr>
          <w:ilvl w:val="0"/>
          <w:numId w:val="2"/>
        </w:numPr>
        <w:spacing w:after="0" w:line="240" w:lineRule="auto"/>
        <w:rPr>
          <w:color w:val="000000"/>
          <w:highlight w:val="yellow"/>
        </w:rPr>
      </w:pPr>
      <w:r w:rsidRPr="0000478E">
        <w:rPr>
          <w:rFonts w:ascii="Montserrat" w:eastAsia="Montserrat" w:hAnsi="Montserrat" w:cs="Montserrat"/>
          <w:color w:val="000000"/>
          <w:sz w:val="22"/>
          <w:szCs w:val="22"/>
          <w:highlight w:val="yellow"/>
        </w:rPr>
        <w:lastRenderedPageBreak/>
        <w:t>Community Battery Allocation Simulator - a tool that models how a shared/community battery's stored energy should be fairly distributed among contributing and non-contributing households under different governance rules (equal share, needs-based, contribution-based).</w:t>
      </w:r>
    </w:p>
    <w:p w14:paraId="3D4F0593" w14:textId="77777777" w:rsidR="001763AA" w:rsidRPr="0000478E" w:rsidRDefault="00042833">
      <w:pPr>
        <w:numPr>
          <w:ilvl w:val="0"/>
          <w:numId w:val="2"/>
        </w:numPr>
        <w:spacing w:after="0" w:line="240" w:lineRule="auto"/>
        <w:rPr>
          <w:color w:val="000000"/>
          <w:highlight w:val="yellow"/>
        </w:rPr>
      </w:pPr>
      <w:r w:rsidRPr="0000478E">
        <w:rPr>
          <w:rFonts w:ascii="Montserrat" w:eastAsia="Montserrat" w:hAnsi="Montserrat" w:cs="Montserrat"/>
          <w:color w:val="000000"/>
          <w:sz w:val="22"/>
          <w:szCs w:val="22"/>
          <w:highlight w:val="yellow"/>
        </w:rPr>
        <w:t>Energy Equity Index and Insights Platform – a scoring tool that combines local energy equity indicators for suburbs or communities, helping track energy hardship, solar density, income data, and housing tenure to flag emerging energy hardship hotspots, identify areas most in need of intervention, and track progress towards equity targets.</w:t>
      </w:r>
    </w:p>
    <w:p w14:paraId="3D4F0594" w14:textId="77777777" w:rsidR="001763AA" w:rsidRDefault="001763AA">
      <w:pPr>
        <w:spacing w:after="0" w:line="240" w:lineRule="auto"/>
        <w:rPr>
          <w:rFonts w:ascii="Times New Roman" w:eastAsia="Times New Roman" w:hAnsi="Times New Roman" w:cs="Times New Roman"/>
        </w:rPr>
      </w:pPr>
    </w:p>
    <w:p w14:paraId="3D4F0595" w14:textId="77777777" w:rsidR="001763AA" w:rsidRDefault="00042833">
      <w:pPr>
        <w:spacing w:before="360" w:after="120" w:line="240" w:lineRule="auto"/>
        <w:rPr>
          <w:rFonts w:ascii="Times New Roman" w:eastAsia="Times New Roman" w:hAnsi="Times New Roman" w:cs="Times New Roman"/>
          <w:b/>
          <w:bCs/>
          <w:sz w:val="36"/>
          <w:szCs w:val="36"/>
        </w:rPr>
      </w:pPr>
      <w:r>
        <w:rPr>
          <w:rFonts w:ascii="Montserrat" w:eastAsia="Montserrat" w:hAnsi="Montserrat" w:cs="Montserrat"/>
          <w:color w:val="000000"/>
          <w:sz w:val="32"/>
          <w:szCs w:val="32"/>
        </w:rPr>
        <w:t>Judging requirements</w:t>
      </w:r>
    </w:p>
    <w:p w14:paraId="3D4F0596" w14:textId="77777777" w:rsidR="001763AA" w:rsidRDefault="00042833">
      <w:pPr>
        <w:spacing w:after="0" w:line="240" w:lineRule="auto"/>
        <w:rPr>
          <w:rFonts w:ascii="Times New Roman" w:eastAsia="Times New Roman" w:hAnsi="Times New Roman" w:cs="Times New Roman"/>
        </w:rPr>
      </w:pPr>
      <w:r>
        <w:rPr>
          <w:rFonts w:ascii="Times New Roman" w:eastAsia="Times New Roman" w:hAnsi="Times New Roman" w:cs="Times New Roman"/>
        </w:rPr>
        <w:br/>
      </w:r>
    </w:p>
    <w:p w14:paraId="3D4F0597" w14:textId="77777777" w:rsidR="001763AA" w:rsidRDefault="00042833">
      <w:pPr>
        <w:numPr>
          <w:ilvl w:val="0"/>
          <w:numId w:val="3"/>
        </w:numPr>
        <w:spacing w:after="0" w:line="240" w:lineRule="auto"/>
        <w:rPr>
          <w:color w:val="000000"/>
        </w:rPr>
      </w:pPr>
      <w:r>
        <w:rPr>
          <w:rFonts w:ascii="Montserrat" w:eastAsia="Montserrat" w:hAnsi="Montserrat" w:cs="Montserrat"/>
          <w:b/>
          <w:bCs/>
          <w:color w:val="000000"/>
          <w:sz w:val="22"/>
          <w:szCs w:val="22"/>
        </w:rPr>
        <w:t xml:space="preserve">Fairness &amp; equity impact (25%) </w:t>
      </w:r>
      <w:r>
        <w:rPr>
          <w:rFonts w:ascii="Montserrat" w:eastAsia="Montserrat" w:hAnsi="Montserrat" w:cs="Montserrat"/>
          <w:color w:val="000000"/>
          <w:sz w:val="22"/>
          <w:szCs w:val="22"/>
        </w:rPr>
        <w:t>– How directly and meaningfully does the project improve equitable access to local generation, storage, or its benefits, particularly for renters, low-income, or otherwise disadvantaged residents?</w:t>
      </w:r>
    </w:p>
    <w:p w14:paraId="3D4F0598" w14:textId="77777777" w:rsidR="001763AA" w:rsidRDefault="00042833">
      <w:pPr>
        <w:numPr>
          <w:ilvl w:val="0"/>
          <w:numId w:val="3"/>
        </w:numPr>
        <w:spacing w:after="0" w:line="240" w:lineRule="auto"/>
        <w:rPr>
          <w:color w:val="000000"/>
        </w:rPr>
      </w:pPr>
      <w:r>
        <w:rPr>
          <w:rFonts w:ascii="Montserrat" w:eastAsia="Montserrat" w:hAnsi="Montserrat" w:cs="Montserrat"/>
          <w:b/>
          <w:bCs/>
          <w:color w:val="000000"/>
          <w:sz w:val="22"/>
          <w:szCs w:val="22"/>
        </w:rPr>
        <w:t>Feasibility &amp; real-world grounding (25%)</w:t>
      </w:r>
      <w:r>
        <w:rPr>
          <w:rFonts w:ascii="Montserrat" w:eastAsia="Montserrat" w:hAnsi="Montserrat" w:cs="Montserrat"/>
          <w:color w:val="000000"/>
          <w:sz w:val="22"/>
          <w:szCs w:val="22"/>
        </w:rPr>
        <w:t xml:space="preserve"> – Is the solution grounded in how the energy market, grid constraints, and tariffs </w:t>
      </w:r>
      <w:proofErr w:type="gramStart"/>
      <w:r>
        <w:rPr>
          <w:rFonts w:ascii="Montserrat" w:eastAsia="Montserrat" w:hAnsi="Montserrat" w:cs="Montserrat"/>
          <w:color w:val="000000"/>
          <w:sz w:val="22"/>
          <w:szCs w:val="22"/>
        </w:rPr>
        <w:t>actually work</w:t>
      </w:r>
      <w:proofErr w:type="gramEnd"/>
      <w:r>
        <w:rPr>
          <w:rFonts w:ascii="Montserrat" w:eastAsia="Montserrat" w:hAnsi="Montserrat" w:cs="Montserrat"/>
          <w:color w:val="000000"/>
          <w:sz w:val="22"/>
          <w:szCs w:val="22"/>
        </w:rPr>
        <w:t>, and could it realistically be implemented or piloted in Wollongong?</w:t>
      </w:r>
    </w:p>
    <w:p w14:paraId="3D4F0599" w14:textId="77777777" w:rsidR="001763AA" w:rsidRDefault="00042833">
      <w:pPr>
        <w:numPr>
          <w:ilvl w:val="0"/>
          <w:numId w:val="3"/>
        </w:numPr>
        <w:spacing w:after="0" w:line="240" w:lineRule="auto"/>
        <w:rPr>
          <w:color w:val="000000"/>
        </w:rPr>
      </w:pPr>
      <w:r>
        <w:rPr>
          <w:rFonts w:ascii="Montserrat" w:eastAsia="Montserrat" w:hAnsi="Montserrat" w:cs="Montserrat"/>
          <w:b/>
          <w:bCs/>
          <w:color w:val="000000"/>
          <w:sz w:val="22"/>
          <w:szCs w:val="22"/>
        </w:rPr>
        <w:t>Design and Technical execution (25%)</w:t>
      </w:r>
      <w:r>
        <w:rPr>
          <w:rFonts w:ascii="Montserrat" w:eastAsia="Montserrat" w:hAnsi="Montserrat" w:cs="Montserrat"/>
          <w:color w:val="000000"/>
          <w:sz w:val="22"/>
          <w:szCs w:val="22"/>
        </w:rPr>
        <w:t xml:space="preserve"> – How well was the solution </w:t>
      </w:r>
      <w:proofErr w:type="gramStart"/>
      <w:r>
        <w:rPr>
          <w:rFonts w:ascii="Montserrat" w:eastAsia="Montserrat" w:hAnsi="Montserrat" w:cs="Montserrat"/>
          <w:color w:val="000000"/>
          <w:sz w:val="22"/>
          <w:szCs w:val="22"/>
        </w:rPr>
        <w:t>actually built</w:t>
      </w:r>
      <w:proofErr w:type="gramEnd"/>
      <w:r>
        <w:rPr>
          <w:rFonts w:ascii="Montserrat" w:eastAsia="Montserrat" w:hAnsi="Montserrat" w:cs="Montserrat"/>
          <w:color w:val="000000"/>
          <w:sz w:val="22"/>
          <w:szCs w:val="22"/>
        </w:rPr>
        <w:t>, and does it work as demonstrated? Is the solution usable and well-presented for its intended audience?</w:t>
      </w:r>
    </w:p>
    <w:p w14:paraId="3D4F059A" w14:textId="77777777" w:rsidR="001763AA" w:rsidRDefault="00042833">
      <w:pPr>
        <w:numPr>
          <w:ilvl w:val="0"/>
          <w:numId w:val="3"/>
        </w:numPr>
        <w:spacing w:after="0" w:line="240" w:lineRule="auto"/>
        <w:rPr>
          <w:color w:val="000000"/>
        </w:rPr>
      </w:pPr>
      <w:r>
        <w:rPr>
          <w:rFonts w:ascii="Montserrat" w:eastAsia="Montserrat" w:hAnsi="Montserrat" w:cs="Montserrat"/>
          <w:b/>
          <w:bCs/>
          <w:color w:val="000000"/>
          <w:sz w:val="22"/>
          <w:szCs w:val="22"/>
        </w:rPr>
        <w:t>Presentation &amp; pitch (25%) –</w:t>
      </w:r>
      <w:r>
        <w:rPr>
          <w:rFonts w:ascii="Montserrat" w:eastAsia="Montserrat" w:hAnsi="Montserrat" w:cs="Montserrat"/>
          <w:color w:val="000000"/>
          <w:sz w:val="22"/>
          <w:szCs w:val="22"/>
        </w:rPr>
        <w:t xml:space="preserve"> How clearly and compellingly does the team communicate the problem, solution, and demo within the allotted time?</w:t>
      </w:r>
    </w:p>
    <w:p w14:paraId="3D4F059B" w14:textId="77777777" w:rsidR="001763AA" w:rsidRDefault="001763AA">
      <w:pPr>
        <w:spacing w:after="0" w:line="240" w:lineRule="auto"/>
        <w:rPr>
          <w:rFonts w:ascii="Times New Roman" w:eastAsia="Times New Roman" w:hAnsi="Times New Roman" w:cs="Times New Roman"/>
        </w:rPr>
      </w:pPr>
    </w:p>
    <w:p w14:paraId="3D4F059C" w14:textId="77777777" w:rsidR="001763AA" w:rsidRDefault="00042833">
      <w:pPr>
        <w:spacing w:before="320" w:after="80" w:line="240" w:lineRule="auto"/>
        <w:rPr>
          <w:rFonts w:ascii="Times New Roman" w:eastAsia="Times New Roman" w:hAnsi="Times New Roman" w:cs="Times New Roman"/>
          <w:b/>
          <w:bCs/>
          <w:sz w:val="27"/>
          <w:szCs w:val="27"/>
        </w:rPr>
      </w:pPr>
      <w:r>
        <w:rPr>
          <w:rFonts w:ascii="Montserrat" w:eastAsia="Montserrat" w:hAnsi="Montserrat" w:cs="Montserrat"/>
          <w:color w:val="434343"/>
          <w:sz w:val="28"/>
          <w:szCs w:val="28"/>
        </w:rPr>
        <w:t>Background and Related Data</w:t>
      </w:r>
    </w:p>
    <w:p w14:paraId="3D4F059D" w14:textId="77777777" w:rsidR="001763AA" w:rsidRDefault="001763AA">
      <w:pPr>
        <w:spacing w:after="0" w:line="240" w:lineRule="auto"/>
        <w:ind w:left="720"/>
        <w:rPr>
          <w:rFonts w:ascii="Montserrat" w:eastAsia="Montserrat" w:hAnsi="Montserrat" w:cs="Montserrat"/>
          <w:color w:val="000000"/>
          <w:sz w:val="22"/>
          <w:szCs w:val="22"/>
        </w:rPr>
      </w:pPr>
    </w:p>
    <w:p w14:paraId="3D4F059E" w14:textId="77777777" w:rsidR="001763AA" w:rsidRDefault="00042833">
      <w:pPr>
        <w:numPr>
          <w:ilvl w:val="0"/>
          <w:numId w:val="4"/>
        </w:numPr>
        <w:spacing w:after="0" w:line="240" w:lineRule="auto"/>
        <w:rPr>
          <w:color w:val="000000"/>
        </w:rPr>
      </w:pPr>
      <w:hyperlink r:id="rId6">
        <w:r>
          <w:rPr>
            <w:rFonts w:ascii="Montserrat" w:eastAsia="Montserrat" w:hAnsi="Montserrat" w:cs="Montserrat"/>
            <w:color w:val="0000FF"/>
            <w:sz w:val="22"/>
            <w:szCs w:val="22"/>
            <w:u w:val="single"/>
          </w:rPr>
          <w:t>https://profile.id.com.au/wollongong</w:t>
        </w:r>
      </w:hyperlink>
    </w:p>
    <w:p w14:paraId="3D4F059F" w14:textId="77777777" w:rsidR="001763AA" w:rsidRDefault="00042833">
      <w:pPr>
        <w:numPr>
          <w:ilvl w:val="0"/>
          <w:numId w:val="4"/>
        </w:numPr>
        <w:spacing w:after="0" w:line="240" w:lineRule="auto"/>
        <w:rPr>
          <w:color w:val="000000"/>
        </w:rPr>
      </w:pPr>
      <w:hyperlink r:id="rId7" w:anchor="previous-annual-reports">
        <w:r>
          <w:rPr>
            <w:rFonts w:ascii="Montserrat" w:eastAsia="Montserrat" w:hAnsi="Montserrat" w:cs="Montserrat"/>
            <w:color w:val="0000FF"/>
            <w:sz w:val="22"/>
            <w:szCs w:val="22"/>
            <w:u w:val="single"/>
          </w:rPr>
          <w:t>https://www.energy.nsw.gov.au/nsw-plans-and-progress/regulation-and-policy/nsw-social-programs-energy-code/energy-social-programs#previous-annual-reports</w:t>
        </w:r>
      </w:hyperlink>
    </w:p>
    <w:p w14:paraId="3D4F05A0" w14:textId="77777777" w:rsidR="001763AA" w:rsidRDefault="00042833">
      <w:pPr>
        <w:numPr>
          <w:ilvl w:val="0"/>
          <w:numId w:val="4"/>
        </w:numPr>
        <w:spacing w:after="0" w:line="240" w:lineRule="auto"/>
        <w:rPr>
          <w:color w:val="000000"/>
        </w:rPr>
      </w:pPr>
      <w:hyperlink r:id="rId8">
        <w:r>
          <w:rPr>
            <w:rFonts w:ascii="Montserrat" w:eastAsia="Montserrat" w:hAnsi="Montserrat" w:cs="Montserrat"/>
            <w:color w:val="0000FF"/>
            <w:sz w:val="22"/>
            <w:szCs w:val="22"/>
            <w:u w:val="single"/>
          </w:rPr>
          <w:t>https://www.energy.nsw.gov.au/nsw-plans-and-progress/regulation-and-policy/nsw-social-programs-energy-code/energy-social-programs</w:t>
        </w:r>
      </w:hyperlink>
    </w:p>
    <w:p w14:paraId="3D4F05A1" w14:textId="77777777" w:rsidR="001763AA" w:rsidRDefault="00042833">
      <w:pPr>
        <w:numPr>
          <w:ilvl w:val="0"/>
          <w:numId w:val="4"/>
        </w:numPr>
        <w:spacing w:after="0" w:line="240" w:lineRule="auto"/>
        <w:rPr>
          <w:color w:val="000000"/>
        </w:rPr>
      </w:pPr>
      <w:hyperlink r:id="rId9">
        <w:r>
          <w:rPr>
            <w:rFonts w:ascii="Montserrat" w:eastAsia="Montserrat" w:hAnsi="Montserrat" w:cs="Montserrat"/>
            <w:color w:val="0000FF"/>
            <w:sz w:val="22"/>
            <w:szCs w:val="22"/>
            <w:u w:val="single"/>
          </w:rPr>
          <w:t>https://dapr.endeavourenergy.com.au/connections/</w:t>
        </w:r>
      </w:hyperlink>
    </w:p>
    <w:p w14:paraId="3D4F05A2" w14:textId="77777777" w:rsidR="001763AA" w:rsidRDefault="00042833">
      <w:pPr>
        <w:numPr>
          <w:ilvl w:val="0"/>
          <w:numId w:val="4"/>
        </w:numPr>
        <w:spacing w:after="0" w:line="240" w:lineRule="auto"/>
        <w:rPr>
          <w:color w:val="000000"/>
        </w:rPr>
      </w:pPr>
      <w:r>
        <w:rPr>
          <w:rFonts w:ascii="Montserrat" w:eastAsia="Montserrat" w:hAnsi="Montserrat" w:cs="Montserrat"/>
          <w:color w:val="000000"/>
          <w:sz w:val="22"/>
          <w:szCs w:val="22"/>
        </w:rPr>
        <w:t xml:space="preserve">Downloadable files can be found </w:t>
      </w:r>
      <w:hyperlink r:id="rId10">
        <w:r>
          <w:rPr>
            <w:rFonts w:ascii="Montserrat" w:eastAsia="Montserrat" w:hAnsi="Montserrat" w:cs="Montserrat"/>
            <w:color w:val="0000FF"/>
            <w:sz w:val="22"/>
            <w:szCs w:val="22"/>
            <w:u w:val="single"/>
          </w:rPr>
          <w:t>here</w:t>
        </w:r>
      </w:hyperlink>
    </w:p>
    <w:p w14:paraId="3D4F05A3" w14:textId="77777777" w:rsidR="001763AA" w:rsidRDefault="001763AA"/>
    <w:sectPr w:rsidR="001763A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17C684A-78F3-491F-80F8-482D1CAA1289}"/>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00A2111E-881D-42C2-8A96-1E2138F9F895}"/>
    <w:embedItalic r:id="rId3" w:fontKey="{96D6B9D9-081F-4CEC-9AFF-B5A3ACBBA426}"/>
  </w:font>
  <w:font w:name="Play">
    <w:charset w:val="00"/>
    <w:family w:val="auto"/>
    <w:pitch w:val="default"/>
    <w:embedRegular r:id="rId4" w:fontKey="{64C89EAA-A861-42E9-B513-B8DD99D5A8DC}"/>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D1906400-0E01-4741-99E9-D43F0EB530CE}"/>
  </w:font>
  <w:font w:name="Montserrat">
    <w:charset w:val="00"/>
    <w:family w:val="auto"/>
    <w:pitch w:val="variable"/>
    <w:sig w:usb0="2000020F" w:usb1="00000003" w:usb2="00000000" w:usb3="00000000" w:csb0="00000197" w:csb1="00000000"/>
    <w:embedRegular r:id="rId6" w:fontKey="{A66DD341-4001-4D0E-97AA-A4B4A1E4D594}"/>
    <w:embedBold r:id="rId7" w:fontKey="{F42B110E-8A0D-4BF9-B884-5A39F94B16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150E6"/>
    <w:multiLevelType w:val="multilevel"/>
    <w:tmpl w:val="6B94A3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190203B"/>
    <w:multiLevelType w:val="multilevel"/>
    <w:tmpl w:val="47EA33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5D90A45"/>
    <w:multiLevelType w:val="multilevel"/>
    <w:tmpl w:val="496C08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5CC5409"/>
    <w:multiLevelType w:val="multilevel"/>
    <w:tmpl w:val="571EB4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0556480">
    <w:abstractNumId w:val="0"/>
  </w:num>
  <w:num w:numId="2" w16cid:durableId="952518301">
    <w:abstractNumId w:val="2"/>
  </w:num>
  <w:num w:numId="3" w16cid:durableId="494877274">
    <w:abstractNumId w:val="1"/>
  </w:num>
  <w:num w:numId="4" w16cid:durableId="1356883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3AA"/>
    <w:rsid w:val="0000478E"/>
    <w:rsid w:val="00042833"/>
    <w:rsid w:val="001763AA"/>
    <w:rsid w:val="005F28B2"/>
    <w:rsid w:val="008D5344"/>
    <w:rsid w:val="00A31029"/>
    <w:rsid w:val="00D85506"/>
    <w:rsid w:val="00F97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F057B"/>
  <w15:docId w15:val="{0E976BD2-B0F3-4E18-9FB1-86BAD7E95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A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64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64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4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7F2"/>
    <w:rPr>
      <w:rFonts w:eastAsiaTheme="majorEastAsia" w:cstheme="majorBidi"/>
      <w:color w:val="272727" w:themeColor="text1" w:themeTint="D8"/>
    </w:rPr>
  </w:style>
  <w:style w:type="character" w:customStyle="1" w:styleId="TitleChar">
    <w:name w:val="Title Char"/>
    <w:basedOn w:val="DefaultParagraphFont"/>
    <w:link w:val="Title"/>
    <w:uiPriority w:val="10"/>
    <w:rsid w:val="00C647F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64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7F2"/>
    <w:pPr>
      <w:spacing w:before="160"/>
      <w:jc w:val="center"/>
    </w:pPr>
    <w:rPr>
      <w:i/>
      <w:iCs/>
      <w:color w:val="404040" w:themeColor="text1" w:themeTint="BF"/>
    </w:rPr>
  </w:style>
  <w:style w:type="character" w:customStyle="1" w:styleId="QuoteChar">
    <w:name w:val="Quote Char"/>
    <w:basedOn w:val="DefaultParagraphFont"/>
    <w:link w:val="Quote"/>
    <w:uiPriority w:val="29"/>
    <w:rsid w:val="00C647F2"/>
    <w:rPr>
      <w:i/>
      <w:iCs/>
      <w:color w:val="404040" w:themeColor="text1" w:themeTint="BF"/>
    </w:rPr>
  </w:style>
  <w:style w:type="paragraph" w:styleId="ListParagraph">
    <w:name w:val="List Paragraph"/>
    <w:basedOn w:val="Normal"/>
    <w:uiPriority w:val="34"/>
    <w:qFormat/>
    <w:rsid w:val="00C647F2"/>
    <w:pPr>
      <w:ind w:left="720"/>
      <w:contextualSpacing/>
    </w:pPr>
  </w:style>
  <w:style w:type="character" w:styleId="IntenseEmphasis">
    <w:name w:val="Intense Emphasis"/>
    <w:basedOn w:val="DefaultParagraphFont"/>
    <w:uiPriority w:val="21"/>
    <w:qFormat/>
    <w:rsid w:val="00C647F2"/>
    <w:rPr>
      <w:i/>
      <w:iCs/>
      <w:color w:val="0F4761" w:themeColor="accent1" w:themeShade="BF"/>
    </w:rPr>
  </w:style>
  <w:style w:type="paragraph" w:styleId="IntenseQuote">
    <w:name w:val="Intense Quote"/>
    <w:basedOn w:val="Normal"/>
    <w:next w:val="Normal"/>
    <w:link w:val="IntenseQuoteChar"/>
    <w:uiPriority w:val="30"/>
    <w:qFormat/>
    <w:rsid w:val="00C64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7F2"/>
    <w:rPr>
      <w:i/>
      <w:iCs/>
      <w:color w:val="0F4761" w:themeColor="accent1" w:themeShade="BF"/>
    </w:rPr>
  </w:style>
  <w:style w:type="character" w:styleId="IntenseReference">
    <w:name w:val="Intense Reference"/>
    <w:basedOn w:val="DefaultParagraphFont"/>
    <w:uiPriority w:val="32"/>
    <w:qFormat/>
    <w:rsid w:val="00C647F2"/>
    <w:rPr>
      <w:b/>
      <w:bCs/>
      <w:smallCaps/>
      <w:color w:val="0F4761" w:themeColor="accent1" w:themeShade="BF"/>
      <w:spacing w:val="5"/>
    </w:rPr>
  </w:style>
  <w:style w:type="paragraph" w:styleId="NormalWeb">
    <w:name w:val="Normal (Web)"/>
    <w:basedOn w:val="Normal"/>
    <w:uiPriority w:val="99"/>
    <w:semiHidden/>
    <w:unhideWhenUsed/>
    <w:rsid w:val="00C647F2"/>
    <w:pPr>
      <w:spacing w:before="100" w:beforeAutospacing="1" w:after="100" w:afterAutospacing="1" w:line="240" w:lineRule="auto"/>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C647F2"/>
    <w:rPr>
      <w:color w:val="0000FF"/>
      <w:u w:val="single"/>
    </w:rPr>
  </w:style>
  <w:style w:type="character" w:styleId="UnresolvedMention">
    <w:name w:val="Unresolved Mention"/>
    <w:basedOn w:val="DefaultParagraphFont"/>
    <w:uiPriority w:val="99"/>
    <w:semiHidden/>
    <w:unhideWhenUsed/>
    <w:rsid w:val="00C60EBF"/>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nergy.nsw.gov.au/nsw-plans-and-progress/regulation-and-policy/nsw-social-programs-energy-code/energy-social-programs" TargetMode="External"/><Relationship Id="rId3" Type="http://schemas.openxmlformats.org/officeDocument/2006/relationships/styles" Target="styles.xml"/><Relationship Id="rId7" Type="http://schemas.openxmlformats.org/officeDocument/2006/relationships/hyperlink" Target="https://www.energy.nsw.gov.au/nsw-plans-and-progress/regulation-and-policy/nsw-social-programs-energy-code/energy-social-program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file.id.com.au/wollongon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rive.google.com/drive/folders/1FH5TCUyrkgVTjf8dR3pHIJF-sOT203M4?usp=drive_link" TargetMode="External"/><Relationship Id="rId4" Type="http://schemas.openxmlformats.org/officeDocument/2006/relationships/settings" Target="settings.xml"/><Relationship Id="rId9" Type="http://schemas.openxmlformats.org/officeDocument/2006/relationships/hyperlink" Target="https://dapr.endeavourenergy.com.au/connection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jA1RNioPfRPvm6Jb5Q8G8uWanw==">CgMxLjA4AHIhMUhaNVZjMEpia1BuTXUybW1PQ1hpaHRFMDM5ZEsza2Y0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Glover</dc:creator>
  <cp:lastModifiedBy>Chandimal Adikari</cp:lastModifiedBy>
  <cp:revision>5</cp:revision>
  <dcterms:created xsi:type="dcterms:W3CDTF">2026-08-17T06:03:00Z</dcterms:created>
  <dcterms:modified xsi:type="dcterms:W3CDTF">2026-08-22T06:44:00Z</dcterms:modified>
</cp:coreProperties>
</file>