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bidi w:val="0"/>
        <w:spacing w:lineRule="auto" w:line="276" w:before="0" w:after="140"/>
        <w:jc w:val="start"/>
        <w:rPr/>
      </w:pPr>
      <w:r>
        <w:rPr/>
        <w:t>Here is the strictly formal specification of the Alexander Evaluation Trace's syntax and semantics, designed to be ingested by a parser or an LLM for translation into natural language. The specification is derived directly from the provided C++ source code and the sample trace.</w:t>
      </w:r>
    </w:p>
    <w:p>
      <w:pPr>
        <w:pStyle w:val="Heading3"/>
        <w:bidi w:val="0"/>
        <w:jc w:val="start"/>
        <w:rPr/>
      </w:pPr>
      <w:r>
        <w:rPr/>
        <w:t>1. Formal Syntax Specification (EBNF)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>The following Extended Backus-Naur Form (EBNF) defines the exact textual structure of the trace output.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>Strings in quotes (</w:t>
      </w:r>
      <w:r>
        <w:rPr>
          <w:rStyle w:val="SourceText"/>
        </w:rPr>
        <w:t>"..."</w:t>
      </w:r>
      <w:r>
        <w:rPr/>
        <w:t>) are literal terminals.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>Elements in angle brackets (</w:t>
      </w:r>
      <w:r>
        <w:rPr>
          <w:rStyle w:val="SourceText"/>
        </w:rPr>
        <w:t>&lt;...&gt;</w:t>
      </w:r>
      <w:r>
        <w:rPr/>
        <w:t>) are dynamic terminals (variables).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>Square brackets (</w:t>
      </w:r>
      <w:r>
        <w:rPr>
          <w:rStyle w:val="SourceText"/>
        </w:rPr>
        <w:t>[...]</w:t>
      </w:r>
      <w:r>
        <w:rPr/>
        <w:t>) denote optional elements.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>Curly braces (</w:t>
      </w:r>
      <w:r>
        <w:rPr>
          <w:rStyle w:val="SourceText"/>
        </w:rPr>
        <w:t>{...}</w:t>
      </w:r>
      <w:r>
        <w:rPr/>
        <w:t>) denote elements repeated zero or more times.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>The pipe (</w:t>
      </w:r>
      <w:r>
        <w:rPr>
          <w:rStyle w:val="SourceText"/>
        </w:rPr>
        <w:t>|</w:t>
      </w:r>
      <w:r>
        <w:rPr/>
        <w:t>) denotes logical OR.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&lt;TraceOutput&gt; ::=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&lt;GeneralInfo&gt;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&lt;SummaryTable&gt;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&lt;MaterialBlock&gt;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[&lt;ImbalancesBlock&gt;]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[&lt;PawnsBlock&gt;]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[&lt;PassedPawnsBlock&gt;]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&lt;KnightsBlock&gt;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&lt;BishopsBlock&gt;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&lt;MajorPiecesBlock&gt;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&lt;KingSafetyThreatsBlock&gt;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&lt;MobilityBlock&gt;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&lt;SpaceBlock&gt;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[&lt;WinnableBlock&gt;]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&lt;FinalSummary&gt;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&lt;GeneralInfo&gt; ::=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"=== GENERAL INFORMATION ==="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"Final evaluation: " &lt;Integer&gt; " (Win Probability: " &lt;Integer&gt; "%)"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"Shashin Zone: " &lt;String&gt;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"Game Phase: " &lt;String&gt; "\n\n"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&lt;SummaryTable&gt; ::=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     ELEMENT     |   MG     EG   Total"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 -------------+--------------------" "\n"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&lt;TermRow&gt; ::= " " &lt;String(12)&gt; " | " &lt;Integer(5)&gt; " " &lt;Integer(5)&gt; " " &lt;Integer(5)&gt; " |" "\n"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&lt;MaterialBlock&gt; ::=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&lt;TermRow&gt;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"=== MATERIAL SUBELEMENTS ==="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"Bishop Pair:"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  " &lt;BishopPairStatus&gt;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  White bishops: " &lt;Integer&gt;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  Black bishops: " &lt;Integer&gt;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[ "  Bishop pair advantages:" "\n"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"    - Controls both color complexes" "\n"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"    - Enhanced coordination and mobility" "\n"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"    - Stronger in open positions" "\n" 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&lt;ImbalancesBlock&gt; ::=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&lt;TermRow&gt;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"=== MATERIAL IMBALANCES SUBELEMENTS ==="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( "No relevant material imbalance" | { &lt;String&gt; "\n" } )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"Material detail (by reference):"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"White: " &lt;Integer&gt; " points (P:" &lt;Integer&gt; " N:" &lt;Integer&gt; " B:" &lt;Integer&gt; " R:" &lt;Integer&gt; " Q:" &lt;Integer&gt; ")"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"Black: " &lt;Integer&gt; " points (P:" &lt;Integer&gt; " N:" &lt;Integer&gt; " B:" &lt;Integer&gt; " R:" &lt;Integer&gt; " Q:" &lt;Integer&gt; ")" "\n\n"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&lt;PawnsBlock&gt; ::=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&lt;TermRow&gt;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"=== PAWNS SUBELEMENTS ==="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"Pawn Structure Analysis:"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"========================"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"Pawn Islands:" "\n" &lt;IslandsData&gt;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"Doubled Pawns:" "\n" &lt;WeaknessData&gt;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"Isolated Pawns:" "\n" &lt;WeaknessData&gt;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"Backward Pawns:" "\n" &lt;WeaknessData&gt;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"Hanging Pawns:" "\n" &lt;WeaknessData&gt;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"Hanging pawn pairs: White " &lt;Integer&gt; ", Black " &lt;Integer&gt; "\n\n"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"Weak Squares (not defended by pawns):" "\n" &lt;WeaknessData&gt;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"Pawn Structure Summary:"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"======================="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&lt;PawnSummaryLine&gt; &lt;PawnSummaryLine&gt;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"Center Type Analysis:"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"====================="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"Center Type: " &lt;String&gt; "\n\n"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"Center Characteristics:" "\n" { "- " &lt;String&gt; "\n" }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"Central Pawns (d4, e4, d5, e5):" "\n" &lt;WeaknessData&gt;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"Strategic Recommendations:"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"==========================" "\n" { "- " &lt;String&gt; "\n" } "\n"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&lt;WeaknessData&gt; ::=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"White: " &lt;SquareList&gt;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"Black: " &lt;SquareList&gt; "\n\n"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&lt;SquareList&gt; ::= "none" | { &lt;Square&gt; " " 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&lt;PassedPawnsBlock&gt; ::=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&lt;TermRow&gt;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"=== Passed Pawns SUBELEMENTS ==="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&lt;WeaknessData&gt;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[ "White passed pawns detail:" "\n" { &lt;PassedPawnDetail&gt; } ]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[ "Black passed pawns detail:" "\n" { &lt;PassedPawnDetail&gt; } 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&lt;KnightsBlock&gt; ::=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&lt;TermRow&gt;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"=== KNIGHTS SUBELEMENTS ==="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"Packing Density Analysis (Shashin theory. Short-range pieces: Knights, Pawns, King):"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"====================================================================="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"White packing density: " &lt;Float(3)&gt;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"Black packing density: " &lt;Float(3)&gt;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"deltak (White - Black): " &lt;Float(3)&gt;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"Recommendation: " &lt;String&gt;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"White structure: " &lt;String&gt;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"Black structure: " &lt;String&gt;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"=====================================================================" "\n\n"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&lt;BishopsBlock&gt; ::=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&lt;TermRow&gt;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"=== BISHOP SUBELEMENTS ==="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"Dvoretsky's Rule for Opposite-Colored Bishops:"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&lt;String&gt; "\n" { &lt;String&gt; "\n" } "\n\n"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&lt;MajorPiecesBlock&gt; ::=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&lt;TermRow&gt; &lt;TermRow&gt;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"Diagonals and columns control:"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"=== LONG RANGE PIECES SUBELEMENTS ==="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"Files:" "\n" "======="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"Open: " &lt;SquareList&gt;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"Semi-open White: " &lt;SquareList&gt;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"Semi-open Black: " &lt;SquareList&gt;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"Diagonals:" "\n" "=========="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"A1-H8 direction:"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  Open: " &lt;SquareList&gt;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  Semi-open White: " &lt;SquareList&gt;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  Semi-open Black: " &lt;SquareList&gt;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"H1-A8 direction:"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  Open: " &lt;SquareList&gt;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  Semi-open White: " &lt;SquareList&gt;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  Semi-open Black: " &lt;SquareList&gt; "\n\n"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&lt;KingSafetyThreatsBlock&gt; ::= &lt;TermRow&gt; "\n" &lt;TermRow&gt; "\n"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&lt;MobilityBlock&gt; ::=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&lt;TermRow&gt;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"=== MOBILITY SUBELEMENTS ==="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[ "Mobility by area based on the Kasparov Principle:" "\n"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"    White: Queen Side(" &lt;Integer&gt; ") Center(" &lt;Integer&gt; ") King Side(" &lt;Integer&gt; ")" "\n"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"    Black: Queen Side(" &lt;Integer&gt; ") Center(" &lt;Integer&gt; ") King Side(" &lt;Integer&gt; ")" "\n"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"    Difference (White-Black): Queen Side(" &lt;Integer&gt; ") Center(" &lt;Integer&gt; ") King Side(" &lt;Integer&gt; ")" "\n"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"  " &lt;Color&gt; " has the initiative. Kasparov Principle: try to attack on the " &lt;Area&gt; ";" "\n"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"  " &lt;Color&gt; " should attack on the " &lt;Area&gt; ", if possible or defend on the " &lt;Area&gt; " otherwise." "\n" 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&lt;SpaceBlock&gt; ::=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&lt;TermRow&gt;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"=== SPACE SUBELEMENTS ==="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"Space Detail by Area:"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                        Queen side   Center   King side"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"White                      " &lt;Integer&gt; "         " &lt;Integer&gt; "        " &lt;Integer&gt;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"Black                      " &lt;Integer&gt; "         " &lt;Integer&gt; "        " &lt;Integer&gt;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"Difference White-Black     " &lt;Integer&gt; "         " &lt;Integer&gt; "        " &lt;Integer&gt;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"Total Space: White " &lt;Integer&gt; " - Black " &lt;Integer&gt;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"Space Recommendations:" "\n" &lt;String&gt;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"Expansion Factor (Shashin Theory):"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"==================================="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"White Center of Gravity: " &lt;Float(2)&gt;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"Black Center of Gravity: " &lt;Float(2)&gt;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"Delta Expansion (White-Black): " &lt;Float(2)&gt;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[ "Capablanca Expansion Recommendations:" "\n" "====================================" "\n" { &lt;String&gt; "\n" } 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&lt;FinalSummary&gt; ::=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"FINAL SUMMARY"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"Unit Ranking by static activity (Makogonov Principle) - Worst to Best:"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"White: " &lt;PieceScoreList&gt;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"Makogonov White: Improve " &lt;String&gt; " on " &lt;Square&gt; " (activity: " &lt;Integer&gt; ")"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"Black: " &lt;PieceScoreList&gt;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"Makogonov Black: Improve " &lt;String&gt; " on " &lt;Square&gt; " (activity: " &lt;Integer&gt; ")" "\n\n"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"Legal moves sorted by static activity (Win Probability / CentiPawns: Best to Worst):" "\n"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"Moves: " { &lt;Move&gt; "(" &lt;Integer&gt; "%/" &lt;Integer&gt; "), " } "\n\n"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"Best move: " &lt;Move&gt; " (Win Probability: " &lt;Integer&gt; "%, Activity: " &lt;Integer&gt; ")" "\n"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2. Formal Semantic Definitions</w:t>
      </w:r>
    </w:p>
    <w:p>
      <w:pPr>
        <w:pStyle w:val="TextBody"/>
        <w:bidi w:val="0"/>
        <w:spacing w:lineRule="auto" w:line="273" w:before="0" w:after="14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The following rules dictate how the variables within the EBNF structure are computed by the engine.</w:t>
      </w:r>
    </w:p>
    <w:p>
      <w:pPr>
        <w:pStyle w:val="Heading4"/>
        <w:bidi w:val="0"/>
        <w:spacing w:lineRule="auto" w:line="273" w:before="0" w:after="14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2.1 General Scope &amp; Interpolation</w:t>
      </w:r>
    </w:p>
    <w:p>
      <w:pPr>
        <w:pStyle w:val="TextBody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/>
      </w:pPr>
      <w:bookmarkStart w:id="0" w:name="p-rc_b9dd566b41bae047-104"/>
      <w:bookmarkEnd w:id="0"/>
      <w:r>
        <w:rPr>
          <w:rStyle w:val="SourceText"/>
          <w:rFonts w:ascii="Google Sans Text;sans-serif" w:hAnsi="Google Sans Text;sans-serif"/>
          <w:b/>
        </w:rPr>
        <w:t>&lt;TermRow&gt;</w:t>
      </w:r>
      <w:r>
        <w:rPr>
          <w:rFonts w:ascii="Google Sans Text;sans-serif" w:hAnsi="Google Sans Text;sans-serif"/>
          <w:b/>
        </w:rPr>
        <w:t xml:space="preserve"> Calculation:</w:t>
      </w:r>
      <w:r>
        <w:rPr>
          <w:rFonts w:ascii="Google Sans Text;sans-serif" w:hAnsi="Google Sans Text;sans-serif"/>
        </w:rPr>
        <w:t xml:space="preserve"> Displays </w:t>
      </w:r>
      <w:r>
        <w:rPr>
          <w:rStyle w:val="SourceText"/>
          <w:rFonts w:ascii="Google Sans Text;sans-serif" w:hAnsi="Google Sans Text;sans-serif"/>
        </w:rPr>
        <w:t>MG</w:t>
      </w:r>
      <w:r>
        <w:rPr>
          <w:rFonts w:ascii="Google Sans Text;sans-serif" w:hAnsi="Google Sans Text;sans-serif"/>
        </w:rPr>
        <w:t xml:space="preserve"> (Middlegame), </w:t>
      </w:r>
      <w:r>
        <w:rPr>
          <w:rStyle w:val="SourceText"/>
          <w:rFonts w:ascii="Google Sans Text;sans-serif" w:hAnsi="Google Sans Text;sans-serif"/>
        </w:rPr>
        <w:t>EG</w:t>
      </w:r>
      <w:r>
        <w:rPr>
          <w:rFonts w:ascii="Google Sans Text;sans-serif" w:hAnsi="Google Sans Text;sans-serif"/>
        </w:rPr>
        <w:t xml:space="preserve"> (Endgame), and </w:t>
      </w:r>
      <w:r>
        <w:rPr>
          <w:rStyle w:val="SourceText"/>
          <w:rFonts w:ascii="Google Sans Text;sans-serif" w:hAnsi="Google Sans Text;sans-serif"/>
        </w:rPr>
        <w:t>Total</w:t>
      </w:r>
      <w:r>
        <w:rPr>
          <w:rFonts w:ascii="Google Sans Text;sans-serif" w:hAnsi="Google Sans Text;sans-serif"/>
        </w:rPr>
        <w:t xml:space="preserve"> components in centipawns (cp) . The </w:t>
      </w:r>
      <w:r>
        <w:rPr>
          <w:rStyle w:val="SourceText"/>
          <w:rFonts w:ascii="Google Sans Text;sans-serif" w:hAnsi="Google Sans Text;sans-serif"/>
        </w:rPr>
        <w:t>Total</w:t>
      </w:r>
      <w:r>
        <w:rPr>
          <w:rFonts w:ascii="Google Sans Text;sans-serif" w:hAnsi="Google Sans Text;sans-serif"/>
        </w:rPr>
        <w:t xml:space="preserve"> is computed using a linear phase interpolation: </w:t>
      </w:r>
      <w:r>
        <w:rPr>
          <w:rStyle w:val="SourceText"/>
          <w:rFonts w:ascii="Google Sans Text;sans-serif" w:hAnsi="Google Sans Text;sans-serif"/>
        </w:rPr>
        <w:t>(mg * phase + eg * (PHASE_MIDGAME - phase)) / PHASE_MIDGAME</w:t>
      </w:r>
      <w:r>
        <w:rPr>
          <w:rFonts w:ascii="Google Sans Text;sans-serif" w:hAnsi="Google Sans Text;sans-serif"/>
        </w:rPr>
        <w:t>.</w:t>
      </w:r>
    </w:p>
    <w:p>
      <w:pPr>
        <w:pStyle w:val="Heading4"/>
        <w:bidi w:val="0"/>
        <w:spacing w:lineRule="auto" w:line="273" w:before="0" w:after="14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2.2 Material &amp; Imbalances</w:t>
      </w:r>
    </w:p>
    <w:p>
      <w:pPr>
        <w:pStyle w:val="TextBody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/>
      </w:pPr>
      <w:bookmarkStart w:id="1" w:name="p-rc_b9dd566b41bae047-105"/>
      <w:bookmarkEnd w:id="1"/>
      <w:r>
        <w:rPr>
          <w:rStyle w:val="SourceText"/>
          <w:rFonts w:ascii="Google Sans Text;sans-serif" w:hAnsi="Google Sans Text;sans-serif"/>
          <w:b/>
        </w:rPr>
        <w:t>BishopPairStatus</w:t>
      </w:r>
      <w:r>
        <w:rPr>
          <w:rFonts w:ascii="Google Sans Text;sans-serif" w:hAnsi="Google Sans Text;sans-serif"/>
        </w:rPr>
        <w:t xml:space="preserve">: Checks if </w:t>
      </w:r>
      <w:r>
        <w:rPr>
          <w:rStyle w:val="SourceText"/>
          <w:rFonts w:ascii="Google Sans Text;sans-serif" w:hAnsi="Google Sans Text;sans-serif"/>
        </w:rPr>
        <w:t>popcount</w:t>
      </w:r>
      <w:r>
        <w:rPr>
          <w:rFonts w:ascii="Google Sans Text;sans-serif" w:hAnsi="Google Sans Text;sans-serif"/>
        </w:rPr>
        <w:t xml:space="preserve"> of bishops for a color $\ge 2$ .</w:t>
      </w:r>
    </w:p>
    <w:p>
      <w:pPr>
        <w:pStyle w:val="TextBody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/>
      </w:pPr>
      <w:bookmarkStart w:id="2" w:name="p-rc_b9dd566b41bae047-106"/>
      <w:bookmarkEnd w:id="2"/>
      <w:r>
        <w:rPr>
          <w:rFonts w:ascii="Google Sans Text;sans-serif" w:hAnsi="Google Sans Text;sans-serif"/>
          <w:b/>
        </w:rPr>
        <w:t>Imbalance Rules</w:t>
      </w:r>
      <w:r>
        <w:rPr>
          <w:rFonts w:ascii="Google Sans Text;sans-serif" w:hAnsi="Google Sans Text;sans-serif"/>
        </w:rPr>
        <w:t xml:space="preserve">: Computes material deltas (e.g., </w:t>
      </w:r>
      <w:r>
        <w:rPr>
          <w:rStyle w:val="SourceText"/>
          <w:rFonts w:ascii="Google Sans Text;sans-serif" w:hAnsi="Google Sans Text;sans-serif"/>
        </w:rPr>
        <w:t>dRooks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dKnights</w:t>
      </w:r>
      <w:r>
        <w:rPr>
          <w:rFonts w:ascii="Google Sans Text;sans-serif" w:hAnsi="Google Sans Text;sans-serif"/>
        </w:rPr>
        <w:t>) and applies strict conditionals to identify states like "Rook for Knight+Pawn" only if the total material sum difference is $\le 2$ points .</w:t>
      </w:r>
    </w:p>
    <w:p>
      <w:pPr>
        <w:pStyle w:val="Heading4"/>
        <w:bidi w:val="0"/>
        <w:spacing w:lineRule="auto" w:line="273" w:before="0" w:after="120"/>
        <w:jc w:val="start"/>
        <w:rPr/>
      </w:pPr>
      <w:r>
        <w:rPr>
          <w:rFonts w:ascii="Google Sans;sans-serif" w:hAnsi="Google Sans;sans-serif"/>
        </w:rPr>
        <w:t>2.3 Pawn Structure (</w:t>
      </w:r>
      <w:r>
        <w:rPr>
          <w:rStyle w:val="SourceText"/>
          <w:rFonts w:ascii="Google Sans Text;sans-serif" w:hAnsi="Google Sans Text;sans-serif"/>
        </w:rPr>
        <w:t>pawns_element.cpp</w:t>
      </w:r>
      <w:r>
        <w:rPr>
          <w:rFonts w:ascii="Google Sans;sans-serif" w:hAnsi="Google Sans;sans-serif"/>
        </w:rPr>
        <w:t>)</w:t>
      </w:r>
    </w:p>
    <w:p>
      <w:pPr>
        <w:pStyle w:val="TextBody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>
          <w:rFonts w:ascii="Google Sans Text;sans-serif" w:hAnsi="Google Sans Text;sans-serif"/>
        </w:rPr>
      </w:pPr>
      <w:bookmarkStart w:id="3" w:name="p-rc_b9dd566b41bae047-107"/>
      <w:bookmarkEnd w:id="3"/>
      <w:r>
        <w:rPr>
          <w:rFonts w:ascii="Google Sans Text;sans-serif" w:hAnsi="Google Sans Text;sans-serif"/>
          <w:b/>
        </w:rPr>
        <w:t>Islands</w:t>
      </w:r>
      <w:r>
        <w:rPr>
          <w:rFonts w:ascii="Google Sans Text;sans-serif" w:hAnsi="Google Sans Text;sans-serif"/>
        </w:rPr>
        <w:t>: Groups contiguous files containing pawns of the same color .</w:t>
      </w:r>
    </w:p>
    <w:p>
      <w:pPr>
        <w:pStyle w:val="TextBody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/>
      </w:pPr>
      <w:bookmarkStart w:id="4" w:name="p-rc_b9dd566b41bae047-108"/>
      <w:bookmarkEnd w:id="4"/>
      <w:r>
        <w:rPr>
          <w:rFonts w:ascii="Google Sans Text;sans-serif" w:hAnsi="Google Sans Text;sans-serif"/>
          <w:b/>
        </w:rPr>
        <w:t>Doubled</w:t>
      </w:r>
      <w:r>
        <w:rPr>
          <w:rFonts w:ascii="Google Sans Text;sans-serif" w:hAnsi="Google Sans Text;sans-serif"/>
        </w:rPr>
        <w:t xml:space="preserve">: Files where </w:t>
      </w:r>
      <w:r>
        <w:rPr>
          <w:rStyle w:val="SourceText"/>
          <w:rFonts w:ascii="Google Sans Text;sans-serif" w:hAnsi="Google Sans Text;sans-serif"/>
        </w:rPr>
        <w:t>popcount</w:t>
      </w:r>
      <w:r>
        <w:rPr>
          <w:rFonts w:ascii="Google Sans Text;sans-serif" w:hAnsi="Google Sans Text;sans-serif"/>
        </w:rPr>
        <w:t xml:space="preserve"> of pawns for the same color $&gt; 1$ .</w:t>
      </w:r>
    </w:p>
    <w:p>
      <w:pPr>
        <w:pStyle w:val="TextBody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>
          <w:rFonts w:ascii="Google Sans Text;sans-serif" w:hAnsi="Google Sans Text;sans-serif"/>
        </w:rPr>
      </w:pPr>
      <w:bookmarkStart w:id="5" w:name="p-rc_b9dd566b41bae047-109"/>
      <w:bookmarkEnd w:id="5"/>
      <w:r>
        <w:rPr>
          <w:rFonts w:ascii="Google Sans Text;sans-serif" w:hAnsi="Google Sans Text;sans-serif"/>
          <w:b/>
        </w:rPr>
        <w:t>Isolated</w:t>
      </w:r>
      <w:r>
        <w:rPr>
          <w:rFonts w:ascii="Google Sans Text;sans-serif" w:hAnsi="Google Sans Text;sans-serif"/>
        </w:rPr>
        <w:t>: A pawn with no friendly pawns on immediately adjacent files .</w:t>
      </w:r>
    </w:p>
    <w:p>
      <w:pPr>
        <w:pStyle w:val="TextBody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Backward</w:t>
      </w:r>
      <w:r>
        <w:rPr>
          <w:rFonts w:ascii="Google Sans Text;sans-serif" w:hAnsi="Google Sans Text;sans-serif"/>
        </w:rPr>
        <w:t>: A pawn satisfying three strict boolean conditions:</w:t>
      </w:r>
    </w:p>
    <w:p>
      <w:pPr>
        <w:pStyle w:val="TextBody"/>
        <w:numPr>
          <w:ilvl w:val="1"/>
          <w:numId w:val="4"/>
        </w:numPr>
        <w:pBdr/>
        <w:tabs>
          <w:tab w:val="clear" w:pos="709"/>
          <w:tab w:val="left" w:pos="1418" w:leader="none"/>
        </w:tabs>
        <w:bidi w:val="0"/>
        <w:spacing w:lineRule="auto" w:line="273" w:before="0" w:after="140"/>
        <w:ind w:start="1418" w:hanging="283"/>
        <w:jc w:val="start"/>
        <w:rPr>
          <w:rFonts w:ascii="Google Sans Text;sans-serif" w:hAnsi="Google Sans Text;sans-serif"/>
        </w:rPr>
      </w:pPr>
      <w:bookmarkStart w:id="6" w:name="p-rc_b9dd566b41bae047-110"/>
      <w:bookmarkEnd w:id="6"/>
      <w:r>
        <w:rPr>
          <w:rFonts w:ascii="Google Sans Text;sans-serif" w:hAnsi="Google Sans Text;sans-serif"/>
        </w:rPr>
        <w:t>Lacks friendly protection (no neighbors or neighbors are pushed past it) .</w:t>
      </w:r>
    </w:p>
    <w:p>
      <w:pPr>
        <w:pStyle w:val="TextBody"/>
        <w:numPr>
          <w:ilvl w:val="1"/>
          <w:numId w:val="4"/>
        </w:numPr>
        <w:pBdr/>
        <w:tabs>
          <w:tab w:val="clear" w:pos="709"/>
          <w:tab w:val="left" w:pos="1418" w:leader="none"/>
        </w:tabs>
        <w:bidi w:val="0"/>
        <w:spacing w:lineRule="auto" w:line="273" w:before="0" w:after="140"/>
        <w:ind w:start="1418" w:hanging="283"/>
        <w:jc w:val="start"/>
        <w:rPr>
          <w:rFonts w:ascii="Google Sans Text;sans-serif" w:hAnsi="Google Sans Text;sans-serif"/>
        </w:rPr>
      </w:pPr>
      <w:bookmarkStart w:id="7" w:name="p-rc_b9dd566b41bae047-111"/>
      <w:bookmarkEnd w:id="7"/>
      <w:r>
        <w:rPr>
          <w:rFonts w:ascii="Google Sans Text;sans-serif" w:hAnsi="Google Sans Text;sans-serif"/>
        </w:rPr>
        <w:t>Resides on an open or semi-open file .</w:t>
      </w:r>
    </w:p>
    <w:p>
      <w:pPr>
        <w:pStyle w:val="TextBody"/>
        <w:numPr>
          <w:ilvl w:val="1"/>
          <w:numId w:val="4"/>
        </w:numPr>
        <w:pBdr/>
        <w:tabs>
          <w:tab w:val="clear" w:pos="709"/>
          <w:tab w:val="left" w:pos="1418" w:leader="none"/>
        </w:tabs>
        <w:bidi w:val="0"/>
        <w:spacing w:lineRule="auto" w:line="273" w:before="0" w:after="140"/>
        <w:ind w:start="1418" w:hanging="283"/>
        <w:jc w:val="start"/>
        <w:rPr>
          <w:rFonts w:ascii="Google Sans Text;sans-serif" w:hAnsi="Google Sans Text;sans-serif"/>
        </w:rPr>
      </w:pPr>
      <w:bookmarkStart w:id="8" w:name="p-rc_b9dd566b41bae047-112"/>
      <w:bookmarkEnd w:id="8"/>
      <w:r>
        <w:rPr>
          <w:rFonts w:ascii="Google Sans Text;sans-serif" w:hAnsi="Google Sans Text;sans-serif"/>
        </w:rPr>
        <w:t>Is vulnerable (blocked by enemy piece or targeted by enemy pawn push) .</w:t>
      </w:r>
    </w:p>
    <w:p>
      <w:pPr>
        <w:pStyle w:val="TextBody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>
          <w:rFonts w:ascii="Google Sans Text;sans-serif" w:hAnsi="Google Sans Text;sans-serif"/>
        </w:rPr>
      </w:pPr>
      <w:bookmarkStart w:id="9" w:name="p-rc_b9dd566b41bae047-113"/>
      <w:bookmarkEnd w:id="9"/>
      <w:r>
        <w:rPr>
          <w:rFonts w:ascii="Google Sans Text;sans-serif" w:hAnsi="Google Sans Text;sans-serif"/>
          <w:b/>
        </w:rPr>
        <w:t>Hanging</w:t>
      </w:r>
      <w:r>
        <w:rPr>
          <w:rFonts w:ascii="Google Sans Text;sans-serif" w:hAnsi="Google Sans Text;sans-serif"/>
        </w:rPr>
        <w:t>: A pair of pawns on adjacent central/semi-central files (c, d, e) advanced beyond starting rank, lacking any friendly pawns on the outer adjacent files .</w:t>
      </w:r>
    </w:p>
    <w:p>
      <w:pPr>
        <w:pStyle w:val="TextBody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>
          <w:rFonts w:ascii="Google Sans Text;sans-serif" w:hAnsi="Google Sans Text;sans-serif"/>
        </w:rPr>
      </w:pPr>
      <w:bookmarkStart w:id="10" w:name="p-rc_b9dd566b41bae047-114"/>
      <w:bookmarkEnd w:id="10"/>
      <w:r>
        <w:rPr>
          <w:rFonts w:ascii="Google Sans Text;sans-serif" w:hAnsi="Google Sans Text;sans-serif"/>
          <w:b/>
        </w:rPr>
        <w:t>Weak Squares</w:t>
      </w:r>
      <w:r>
        <w:rPr>
          <w:rFonts w:ascii="Google Sans Text;sans-serif" w:hAnsi="Google Sans Text;sans-serif"/>
        </w:rPr>
        <w:t>: Squares in the opponent's territory or the home ranks (1-3) that are completely undefended by friendly pawns and potentially attacked by enemy pawns .</w:t>
      </w:r>
    </w:p>
    <w:p>
      <w:pPr>
        <w:pStyle w:val="Heading4"/>
        <w:bidi w:val="0"/>
        <w:spacing w:lineRule="auto" w:line="273" w:before="0" w:after="14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2.4 Center Type Analysis</w:t>
      </w:r>
    </w:p>
    <w:p>
      <w:pPr>
        <w:pStyle w:val="TextBody"/>
        <w:bidi w:val="0"/>
        <w:spacing w:lineRule="auto" w:line="273" w:before="0" w:after="140"/>
        <w:jc w:val="start"/>
        <w:rPr/>
      </w:pPr>
      <w:r>
        <w:rPr>
          <w:rFonts w:ascii="Google Sans Text;sans-serif" w:hAnsi="Google Sans Text;sans-serif"/>
        </w:rPr>
        <w:t xml:space="preserve">The classification </w:t>
      </w:r>
      <w:r>
        <w:rPr>
          <w:rStyle w:val="SourceText"/>
          <w:rFonts w:ascii="Google Sans Text;sans-serif" w:hAnsi="Google Sans Text;sans-serif"/>
        </w:rPr>
        <w:t>Center Type</w:t>
      </w:r>
      <w:r>
        <w:rPr>
          <w:rFonts w:ascii="Google Sans Text;sans-serif" w:hAnsi="Google Sans Text;sans-serif"/>
        </w:rPr>
        <w:t xml:space="preserve"> is strictly deterministic based on the occupation of </w:t>
      </w:r>
      <w:r>
        <w:rPr>
          <w:rStyle w:val="SourceText"/>
          <w:rFonts w:ascii="Google Sans Text;sans-serif" w:hAnsi="Google Sans Text;sans-serif"/>
        </w:rPr>
        <w:t>d4, e4, d5, e5</w:t>
      </w:r>
      <w:r>
        <w:rPr>
          <w:rFonts w:ascii="Google Sans Text;sans-serif" w:hAnsi="Google Sans Text;sans-serif"/>
        </w:rPr>
        <w:t>:</w:t>
      </w:r>
    </w:p>
    <w:p>
      <w:pPr>
        <w:pStyle w:val="TextBody"/>
        <w:numPr>
          <w:ilvl w:val="0"/>
          <w:numId w:val="5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>
          <w:rFonts w:ascii="Google Sans Text;sans-serif" w:hAnsi="Google Sans Text;sans-serif"/>
        </w:rPr>
      </w:pPr>
      <w:bookmarkStart w:id="11" w:name="p-rc_b9dd566b41bae047-115"/>
      <w:bookmarkEnd w:id="11"/>
      <w:r>
        <w:rPr>
          <w:rFonts w:ascii="Google Sans Text;sans-serif" w:hAnsi="Google Sans Text;sans-serif"/>
          <w:b/>
        </w:rPr>
        <w:t>Open Center</w:t>
      </w:r>
      <w:r>
        <w:rPr>
          <w:rFonts w:ascii="Google Sans Text;sans-serif" w:hAnsi="Google Sans Text;sans-serif"/>
        </w:rPr>
        <w:t>: 0 central pawns .</w:t>
      </w:r>
    </w:p>
    <w:p>
      <w:pPr>
        <w:pStyle w:val="TextBody"/>
        <w:numPr>
          <w:ilvl w:val="0"/>
          <w:numId w:val="5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>
          <w:rFonts w:ascii="Google Sans Text;sans-serif" w:hAnsi="Google Sans Text;sans-serif"/>
        </w:rPr>
      </w:pPr>
      <w:bookmarkStart w:id="12" w:name="p-rc_b9dd566b41bae047-116"/>
      <w:bookmarkEnd w:id="12"/>
      <w:r>
        <w:rPr>
          <w:rFonts w:ascii="Google Sans Text;sans-serif" w:hAnsi="Google Sans Text;sans-serif"/>
          <w:b/>
        </w:rPr>
        <w:t>Closed Center</w:t>
      </w:r>
      <w:r>
        <w:rPr>
          <w:rFonts w:ascii="Google Sans Text;sans-serif" w:hAnsi="Google Sans Text;sans-serif"/>
        </w:rPr>
        <w:t>: Blocked central pawn chains without immediate capture tension . Includes sub-classifications for "French Chain" and "King's Indian Chain" .</w:t>
      </w:r>
    </w:p>
    <w:p>
      <w:pPr>
        <w:pStyle w:val="TextBody"/>
        <w:numPr>
          <w:ilvl w:val="0"/>
          <w:numId w:val="5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>
          <w:rFonts w:ascii="Google Sans Text;sans-serif" w:hAnsi="Google Sans Text;sans-serif"/>
        </w:rPr>
      </w:pPr>
      <w:bookmarkStart w:id="13" w:name="p-rc_b9dd566b41bae047-117"/>
      <w:bookmarkEnd w:id="13"/>
      <w:r>
        <w:rPr>
          <w:rFonts w:ascii="Google Sans Text;sans-serif" w:hAnsi="Google Sans Text;sans-serif"/>
          <w:b/>
        </w:rPr>
        <w:t>Static Center</w:t>
      </w:r>
      <w:r>
        <w:rPr>
          <w:rFonts w:ascii="Google Sans Text;sans-serif" w:hAnsi="Google Sans Text;sans-serif"/>
        </w:rPr>
        <w:t>: Opposed pawns on one central file, lacking immediate pawn tension on adjacent files .</w:t>
      </w:r>
    </w:p>
    <w:p>
      <w:pPr>
        <w:pStyle w:val="TextBody"/>
        <w:numPr>
          <w:ilvl w:val="0"/>
          <w:numId w:val="5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>
          <w:rFonts w:ascii="Google Sans Text;sans-serif" w:hAnsi="Google Sans Text;sans-serif"/>
        </w:rPr>
      </w:pPr>
      <w:bookmarkStart w:id="14" w:name="p-rc_b9dd566b41bae047-118"/>
      <w:bookmarkEnd w:id="14"/>
      <w:r>
        <w:rPr>
          <w:rFonts w:ascii="Google Sans Text;sans-serif" w:hAnsi="Google Sans Text;sans-serif"/>
          <w:b/>
        </w:rPr>
        <w:t>Mobile Center</w:t>
      </w:r>
      <w:r>
        <w:rPr>
          <w:rFonts w:ascii="Google Sans Text;sans-serif" w:hAnsi="Google Sans Text;sans-serif"/>
        </w:rPr>
        <w:t>: One central pawn supported by an adjacent friendly pawn .</w:t>
      </w:r>
    </w:p>
    <w:p>
      <w:pPr>
        <w:pStyle w:val="TextBody"/>
        <w:numPr>
          <w:ilvl w:val="0"/>
          <w:numId w:val="5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>
          <w:rFonts w:ascii="Google Sans Text;sans-serif" w:hAnsi="Google Sans Text;sans-serif"/>
        </w:rPr>
      </w:pPr>
      <w:bookmarkStart w:id="15" w:name="p-rc_b9dd566b41bae047-119"/>
      <w:bookmarkEnd w:id="15"/>
      <w:r>
        <w:rPr>
          <w:rFonts w:ascii="Google Sans Text;sans-serif" w:hAnsi="Google Sans Text;sans-serif"/>
          <w:b/>
        </w:rPr>
        <w:t>Dynamic Center</w:t>
      </w:r>
      <w:r>
        <w:rPr>
          <w:rFonts w:ascii="Google Sans Text;sans-serif" w:hAnsi="Google Sans Text;sans-serif"/>
        </w:rPr>
        <w:t>: Identified if an Isolated Queen's Pawn (IQP) exists (sole pawn on semi-open d-file) or Hanging Pawns are detected .</w:t>
      </w:r>
    </w:p>
    <w:p>
      <w:pPr>
        <w:pStyle w:val="Heading4"/>
        <w:bidi w:val="0"/>
        <w:spacing w:lineRule="auto" w:line="273" w:before="0" w:after="120"/>
        <w:jc w:val="start"/>
        <w:rPr/>
      </w:pPr>
      <w:r>
        <w:rPr>
          <w:rFonts w:ascii="Google Sans;sans-serif" w:hAnsi="Google Sans;sans-serif"/>
        </w:rPr>
        <w:t>2.5 Knights &amp; Packing Density (</w:t>
      </w:r>
      <w:r>
        <w:rPr>
          <w:rStyle w:val="SourceText"/>
          <w:rFonts w:ascii="Google Sans Text;sans-serif" w:hAnsi="Google Sans Text;sans-serif"/>
        </w:rPr>
        <w:t>knights.cpp</w:t>
      </w:r>
      <w:r>
        <w:rPr>
          <w:rFonts w:ascii="Google Sans;sans-serif" w:hAnsi="Google Sans;sans-serif"/>
        </w:rPr>
        <w:t>)</w:t>
      </w:r>
    </w:p>
    <w:p>
      <w:pPr>
        <w:pStyle w:val="TextBody"/>
        <w:numPr>
          <w:ilvl w:val="0"/>
          <w:numId w:val="6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/>
      </w:pPr>
      <w:bookmarkStart w:id="16" w:name="p-rc_b9dd566b41bae047-120"/>
      <w:bookmarkEnd w:id="16"/>
      <w:r>
        <w:rPr>
          <w:rFonts w:ascii="Google Sans Text;sans-serif" w:hAnsi="Google Sans Text;sans-serif"/>
          <w:b/>
        </w:rPr>
        <w:t>Density Calculation</w:t>
      </w:r>
      <w:r>
        <w:rPr>
          <w:rFonts w:ascii="Google Sans Text;sans-serif" w:hAnsi="Google Sans Text;sans-serif"/>
        </w:rPr>
        <w:t xml:space="preserve">: Computes a bounding box </w:t>
      </w:r>
      <w:r>
        <w:rPr>
          <w:rStyle w:val="SourceText"/>
          <w:rFonts w:ascii="Google Sans Text;sans-serif" w:hAnsi="Google Sans Text;sans-serif"/>
        </w:rPr>
        <w:t>width * height</w:t>
      </w:r>
      <w:r>
        <w:rPr>
          <w:rFonts w:ascii="Google Sans Text;sans-serif" w:hAnsi="Google Sans Text;sans-serif"/>
        </w:rPr>
        <w:t xml:space="preserve"> encompassing all short-range units (Knights, Pawns, King) for a color . Density = </w:t>
      </w:r>
      <w:r>
        <w:rPr>
          <w:rStyle w:val="SourceText"/>
          <w:rFonts w:ascii="Google Sans Text;sans-serif" w:hAnsi="Google Sans Text;sans-serif"/>
        </w:rPr>
        <w:t>piece_count / area</w:t>
      </w:r>
      <w:r>
        <w:rPr>
          <w:rFonts w:ascii="Google Sans Text;sans-serif" w:hAnsi="Google Sans Text;sans-serif"/>
        </w:rPr>
        <w:t>.</w:t>
      </w:r>
    </w:p>
    <w:p>
      <w:pPr>
        <w:pStyle w:val="TextBody"/>
        <w:numPr>
          <w:ilvl w:val="0"/>
          <w:numId w:val="6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/>
      </w:pPr>
      <w:bookmarkStart w:id="17" w:name="p-rc_b9dd566b41bae047-121"/>
      <w:bookmarkEnd w:id="17"/>
      <w:r>
        <w:rPr>
          <w:rStyle w:val="SourceText"/>
          <w:rFonts w:ascii="Google Sans Text;sans-serif" w:hAnsi="Google Sans Text;sans-serif"/>
          <w:b/>
        </w:rPr>
        <w:t>deltak</w:t>
      </w:r>
      <w:r>
        <w:rPr>
          <w:rFonts w:ascii="Google Sans Text;sans-serif" w:hAnsi="Google Sans Text;sans-serif"/>
        </w:rPr>
        <w:t xml:space="preserve">: </w:t>
      </w:r>
      <w:r>
        <w:rPr>
          <w:rStyle w:val="SourceText"/>
          <w:rFonts w:ascii="Google Sans Text;sans-serif" w:hAnsi="Google Sans Text;sans-serif"/>
        </w:rPr>
        <w:t>white_density - black_density</w:t>
      </w:r>
      <w:r>
        <w:rPr>
          <w:rFonts w:ascii="Google Sans Text;sans-serif" w:hAnsi="Google Sans Text;sans-serif"/>
        </w:rPr>
        <w:t xml:space="preserve">. Recommendations alter based on current Shashin Zone cross-referenced with </w:t>
      </w:r>
      <w:r>
        <w:rPr>
          <w:rStyle w:val="SourceText"/>
          <w:rFonts w:ascii="Google Sans Text;sans-serif" w:hAnsi="Google Sans Text;sans-serif"/>
        </w:rPr>
        <w:t>deltak</w:t>
      </w:r>
      <w:r>
        <w:rPr>
          <w:rFonts w:ascii="Google Sans Text;sans-serif" w:hAnsi="Google Sans Text;sans-serif"/>
        </w:rPr>
        <w:t xml:space="preserve"> (e.g., favoring exchanges if negative in equal positions) .</w:t>
      </w:r>
    </w:p>
    <w:p>
      <w:pPr>
        <w:pStyle w:val="Heading4"/>
        <w:bidi w:val="0"/>
        <w:spacing w:lineRule="auto" w:line="273" w:before="0" w:after="120"/>
        <w:jc w:val="start"/>
        <w:rPr/>
      </w:pPr>
      <w:r>
        <w:rPr>
          <w:rFonts w:ascii="Google Sans;sans-serif" w:hAnsi="Google Sans;sans-serif"/>
        </w:rPr>
        <w:t>2.6 Bishops &amp; Dvoretsky's Rule (</w:t>
      </w:r>
      <w:r>
        <w:rPr>
          <w:rStyle w:val="SourceText"/>
          <w:rFonts w:ascii="Google Sans Text;sans-serif" w:hAnsi="Google Sans Text;sans-serif"/>
        </w:rPr>
        <w:t>bishops.cpp</w:t>
      </w:r>
      <w:r>
        <w:rPr>
          <w:rFonts w:ascii="Google Sans;sans-serif" w:hAnsi="Google Sans;sans-serif"/>
        </w:rPr>
        <w:t>)</w:t>
      </w:r>
    </w:p>
    <w:p>
      <w:pPr>
        <w:pStyle w:val="TextBody"/>
        <w:numPr>
          <w:ilvl w:val="0"/>
          <w:numId w:val="7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/>
      </w:pPr>
      <w:bookmarkStart w:id="18" w:name="p-rc_b9dd566b41bae047-122"/>
      <w:bookmarkEnd w:id="18"/>
      <w:r>
        <w:rPr>
          <w:rFonts w:ascii="Google Sans Text;sans-serif" w:hAnsi="Google Sans Text;sans-serif"/>
          <w:b/>
        </w:rPr>
        <w:t>Trigger Condition</w:t>
      </w:r>
      <w:r>
        <w:rPr>
          <w:rFonts w:ascii="Google Sans Text;sans-serif" w:hAnsi="Google Sans Text;sans-serif"/>
        </w:rPr>
        <w:t xml:space="preserve">: Only executes if </w:t>
      </w:r>
      <w:r>
        <w:rPr>
          <w:rStyle w:val="SourceText"/>
          <w:rFonts w:ascii="Google Sans Text;sans-serif" w:hAnsi="Google Sans Text;sans-serif"/>
        </w:rPr>
        <w:t>Game Phase</w:t>
      </w:r>
      <w:r>
        <w:rPr>
          <w:rFonts w:ascii="Google Sans Text;sans-serif" w:hAnsi="Google Sans Text;sans-serif"/>
        </w:rPr>
        <w:t xml:space="preserve"> is "Endgame" and each side possesses exactly one bishop on opposite color complexes .</w:t>
      </w:r>
    </w:p>
    <w:p>
      <w:pPr>
        <w:pStyle w:val="TextBody"/>
        <w:numPr>
          <w:ilvl w:val="0"/>
          <w:numId w:val="7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>
          <w:rFonts w:ascii="Google Sans Text;sans-serif" w:hAnsi="Google Sans Text;sans-serif"/>
        </w:rPr>
      </w:pPr>
      <w:bookmarkStart w:id="19" w:name="p-rc_b9dd566b41bae047-123"/>
      <w:bookmarkEnd w:id="19"/>
      <w:r>
        <w:rPr>
          <w:rFonts w:ascii="Google Sans Text;sans-serif" w:hAnsi="Google Sans Text;sans-serif"/>
          <w:b/>
        </w:rPr>
        <w:t>Evaluation</w:t>
      </w:r>
      <w:r>
        <w:rPr>
          <w:rFonts w:ascii="Google Sans Text;sans-serif" w:hAnsi="Google Sans Text;sans-serif"/>
        </w:rPr>
        <w:t xml:space="preserve">: Generates a "WARNING: DVORETSKY'S RULE VIOLATION" if the weaker side possesses pawns on the </w:t>
      </w:r>
      <w:r>
        <w:rPr>
          <w:rFonts w:ascii="Google Sans Text;sans-serif" w:hAnsi="Google Sans Text;sans-serif"/>
          <w:i/>
        </w:rPr>
        <w:t>opposite</w:t>
      </w:r>
      <w:r>
        <w:rPr>
          <w:rFonts w:ascii="Google Sans Text;sans-serif" w:hAnsi="Google Sans Text;sans-serif"/>
        </w:rPr>
        <w:t xml:space="preserve"> color square of their own bishop (which prevents successful blockades) .</w:t>
      </w:r>
    </w:p>
    <w:p>
      <w:pPr>
        <w:pStyle w:val="Heading4"/>
        <w:bidi w:val="0"/>
        <w:spacing w:lineRule="auto" w:line="273" w:before="0" w:after="120"/>
        <w:jc w:val="start"/>
        <w:rPr/>
      </w:pPr>
      <w:r>
        <w:rPr>
          <w:rFonts w:ascii="Google Sans;sans-serif" w:hAnsi="Google Sans;sans-serif"/>
        </w:rPr>
        <w:t>2.7 Mobility &amp; Space (</w:t>
      </w:r>
      <w:r>
        <w:rPr>
          <w:rStyle w:val="SourceText"/>
          <w:rFonts w:ascii="Google Sans Text;sans-serif" w:hAnsi="Google Sans Text;sans-serif"/>
        </w:rPr>
        <w:t>mobility.cpp</w:t>
      </w:r>
      <w:r>
        <w:rPr>
          <w:rFonts w:ascii="Google Sans;sans-serif" w:hAnsi="Google Sans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space.cpp</w:t>
      </w:r>
      <w:r>
        <w:rPr>
          <w:rFonts w:ascii="Google Sans;sans-serif" w:hAnsi="Google Sans;sans-serif"/>
        </w:rPr>
        <w:t>)</w:t>
      </w:r>
    </w:p>
    <w:p>
      <w:pPr>
        <w:pStyle w:val="TextBody"/>
        <w:numPr>
          <w:ilvl w:val="0"/>
          <w:numId w:val="8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>
          <w:rFonts w:ascii="Google Sans Text;sans-serif" w:hAnsi="Google Sans Text;sans-serif"/>
        </w:rPr>
      </w:pPr>
      <w:bookmarkStart w:id="20" w:name="p-rc_b9dd566b41bae047-124"/>
      <w:bookmarkEnd w:id="20"/>
      <w:r>
        <w:rPr>
          <w:rFonts w:ascii="Google Sans Text;sans-serif" w:hAnsi="Google Sans Text;sans-serif"/>
          <w:b/>
        </w:rPr>
        <w:t>Mobility Areas</w:t>
      </w:r>
      <w:r>
        <w:rPr>
          <w:rFonts w:ascii="Google Sans Text;sans-serif" w:hAnsi="Google Sans Text;sans-serif"/>
        </w:rPr>
        <w:t>: Counts legally attacked squares divided into Queen Side (files a-c), Center (files d-e), and King Side (files f-h) .</w:t>
      </w:r>
    </w:p>
    <w:p>
      <w:pPr>
        <w:pStyle w:val="TextBody"/>
        <w:numPr>
          <w:ilvl w:val="0"/>
          <w:numId w:val="8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/>
      </w:pPr>
      <w:bookmarkStart w:id="21" w:name="p-rc_b9dd566b41bae047-125"/>
      <w:bookmarkEnd w:id="21"/>
      <w:r>
        <w:rPr>
          <w:rFonts w:ascii="Google Sans Text;sans-serif" w:hAnsi="Google Sans Text;sans-serif"/>
          <w:b/>
        </w:rPr>
        <w:t>Kasparov Principle</w:t>
      </w:r>
      <w:r>
        <w:rPr>
          <w:rFonts w:ascii="Google Sans Text;sans-serif" w:hAnsi="Google Sans Text;sans-serif"/>
        </w:rPr>
        <w:t xml:space="preserve">: Dynamically advises the stronger side to attack the </w:t>
      </w:r>
      <w:r>
        <w:rPr>
          <w:rStyle w:val="SourceText"/>
          <w:rFonts w:ascii="Google Sans Text;sans-serif" w:hAnsi="Google Sans Text;sans-serif"/>
        </w:rPr>
        <w:t>&lt;Area&gt;</w:t>
      </w:r>
      <w:r>
        <w:rPr>
          <w:rFonts w:ascii="Google Sans Text;sans-serif" w:hAnsi="Google Sans Text;sans-serif"/>
        </w:rPr>
        <w:t xml:space="preserve"> where their mobility differential is highest, and the weaker side to counterattack on their strongest relatively-scored area .</w:t>
      </w:r>
    </w:p>
    <w:p>
      <w:pPr>
        <w:pStyle w:val="TextBody"/>
        <w:numPr>
          <w:ilvl w:val="0"/>
          <w:numId w:val="8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>
          <w:rFonts w:ascii="Google Sans Text;sans-serif" w:hAnsi="Google Sans Text;sans-serif"/>
        </w:rPr>
      </w:pPr>
      <w:bookmarkStart w:id="22" w:name="p-rc_b9dd566b41bae047-126"/>
      <w:bookmarkEnd w:id="22"/>
      <w:r>
        <w:rPr>
          <w:rFonts w:ascii="Google Sans Text;sans-serif" w:hAnsi="Google Sans Text;sans-serif"/>
          <w:b/>
        </w:rPr>
        <w:t>Space Area</w:t>
      </w:r>
      <w:r>
        <w:rPr>
          <w:rFonts w:ascii="Google Sans Text;sans-serif" w:hAnsi="Google Sans Text;sans-serif"/>
        </w:rPr>
        <w:t>: Calculates squares inside files d-e (ranks 2-4 for White, 5-7 for Black) not occupied or attacked by enemy pawns, plus safe squares up to three ranks directly behind friendly pawns .</w:t>
      </w:r>
    </w:p>
    <w:p>
      <w:pPr>
        <w:pStyle w:val="TextBody"/>
        <w:numPr>
          <w:ilvl w:val="0"/>
          <w:numId w:val="8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/>
      </w:pPr>
      <w:bookmarkStart w:id="23" w:name="p-rc_b9dd566b41bae047-127"/>
      <w:bookmarkEnd w:id="23"/>
      <w:r>
        <w:rPr>
          <w:rFonts w:ascii="Google Sans Text;sans-serif" w:hAnsi="Google Sans Text;sans-serif"/>
          <w:b/>
        </w:rPr>
        <w:t>Center of Gravity (Expansion)</w:t>
      </w:r>
      <w:r>
        <w:rPr>
          <w:rFonts w:ascii="Google Sans Text;sans-serif" w:hAnsi="Google Sans Text;sans-serif"/>
        </w:rPr>
        <w:t xml:space="preserve">: The mathematical average of the rank advancement of all pieces (Rank 1 = value 1 for White; Rank 8 = value 1 for Black) . Provides specific plans in Capablanca zones if </w:t>
      </w:r>
      <w:r>
        <w:rPr>
          <w:rStyle w:val="SourceText"/>
          <w:rFonts w:ascii="Google Sans Text;sans-serif" w:hAnsi="Google Sans Text;sans-serif"/>
        </w:rPr>
        <w:t>Delta Expansion</w:t>
      </w:r>
      <w:r>
        <w:rPr>
          <w:rFonts w:ascii="Google Sans Text;sans-serif" w:hAnsi="Google Sans Text;sans-serif"/>
        </w:rPr>
        <w:t xml:space="preserve"> $&gt; 0.5$ or $&lt; -0.5$ .</w:t>
      </w:r>
    </w:p>
    <w:p>
      <w:pPr>
        <w:pStyle w:val="Heading4"/>
        <w:bidi w:val="0"/>
        <w:spacing w:lineRule="auto" w:line="273" w:before="0" w:after="120"/>
        <w:jc w:val="start"/>
        <w:rPr/>
      </w:pPr>
      <w:r>
        <w:rPr>
          <w:rFonts w:ascii="Google Sans;sans-serif" w:hAnsi="Google Sans;sans-serif"/>
        </w:rPr>
        <w:t>2.8 Makogonov Ranking (</w:t>
      </w:r>
      <w:r>
        <w:rPr>
          <w:rStyle w:val="SourceText"/>
          <w:rFonts w:ascii="Google Sans Text;sans-serif" w:hAnsi="Google Sans Text;sans-serif"/>
        </w:rPr>
        <w:t>makogonov.cpp</w:t>
      </w:r>
      <w:r>
        <w:rPr>
          <w:rFonts w:ascii="Google Sans;sans-serif" w:hAnsi="Google Sans;sans-serif"/>
        </w:rPr>
        <w:t>)</w:t>
      </w:r>
    </w:p>
    <w:p>
      <w:pPr>
        <w:pStyle w:val="TextBody"/>
        <w:numPr>
          <w:ilvl w:val="0"/>
          <w:numId w:val="9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>
          <w:rFonts w:ascii="Google Sans Text;sans-serif" w:hAnsi="Google Sans Text;sans-serif"/>
        </w:rPr>
      </w:pPr>
      <w:bookmarkStart w:id="24" w:name="p-rc_b9dd566b41bae047-128"/>
      <w:bookmarkEnd w:id="24"/>
      <w:r>
        <w:rPr>
          <w:rFonts w:ascii="Google Sans Text;sans-serif" w:hAnsi="Google Sans Text;sans-serif"/>
          <w:b/>
        </w:rPr>
        <w:t>Ranking Mechanism</w:t>
      </w:r>
      <w:r>
        <w:rPr>
          <w:rFonts w:ascii="Google Sans Text;sans-serif" w:hAnsi="Google Sans Text;sans-serif"/>
        </w:rPr>
        <w:t>: Assigns a static activity score to every non-king piece based on its innate mobility, central control, attacking proximity to the enemy king, and safety in outposts .</w:t>
      </w:r>
    </w:p>
    <w:p>
      <w:pPr>
        <w:pStyle w:val="TextBody"/>
        <w:numPr>
          <w:ilvl w:val="0"/>
          <w:numId w:val="9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/>
      </w:pPr>
      <w:bookmarkStart w:id="25" w:name="p-rc_b9dd566b41bae047-129"/>
      <w:bookmarkEnd w:id="25"/>
      <w:r>
        <w:rPr>
          <w:rFonts w:ascii="Google Sans Text;sans-serif" w:hAnsi="Google Sans Text;sans-serif"/>
          <w:b/>
        </w:rPr>
        <w:t>Output Ordering</w:t>
      </w:r>
      <w:r>
        <w:rPr>
          <w:rFonts w:ascii="Google Sans Text;sans-serif" w:hAnsi="Google Sans Text;sans-serif"/>
        </w:rPr>
        <w:t>: Sorts objects computationally from lowest activity (</w:t>
      </w:r>
      <w:r>
        <w:rPr>
          <w:rStyle w:val="SourceText"/>
          <w:rFonts w:ascii="Google Sans Text;sans-serif" w:hAnsi="Google Sans Text;sans-serif"/>
        </w:rPr>
        <w:t>Worst</w:t>
      </w:r>
      <w:r>
        <w:rPr>
          <w:rFonts w:ascii="Google Sans Text;sans-serif" w:hAnsi="Google Sans Text;sans-serif"/>
        </w:rPr>
        <w:t>) to highest activity (</w:t>
      </w:r>
      <w:r>
        <w:rPr>
          <w:rStyle w:val="SourceText"/>
          <w:rFonts w:ascii="Google Sans Text;sans-serif" w:hAnsi="Google Sans Text;sans-serif"/>
        </w:rPr>
        <w:t>Best</w:t>
      </w:r>
      <w:r>
        <w:rPr>
          <w:rFonts w:ascii="Google Sans Text;sans-serif" w:hAnsi="Google Sans Text;sans-serif"/>
        </w:rPr>
        <w:t xml:space="preserve">) . The recommendation "Improve </w:t>
      </w:r>
      <w:r>
        <w:rPr>
          <w:rStyle w:val="SourceText"/>
          <w:rFonts w:ascii="Google Sans Text;sans-serif" w:hAnsi="Google Sans Text;sans-serif"/>
        </w:rPr>
        <w:t>&lt;Piece&gt;</w:t>
      </w:r>
      <w:r>
        <w:rPr>
          <w:rFonts w:ascii="Google Sans Text;sans-serif" w:hAnsi="Google Sans Text;sans-serif"/>
        </w:rPr>
        <w:t>" always selects the piece at index 0 of the sorted array .</w:t>
      </w:r>
    </w:p>
    <w:p>
      <w:pPr>
        <w:pStyle w:val="Heading4"/>
        <w:bidi w:val="0"/>
        <w:spacing w:lineRule="auto" w:line="273" w:before="0" w:after="120"/>
        <w:jc w:val="start"/>
        <w:rPr/>
      </w:pPr>
      <w:r>
        <w:rPr>
          <w:rFonts w:ascii="Google Sans;sans-serif" w:hAnsi="Google Sans;sans-serif"/>
        </w:rPr>
        <w:t>2.9 Legal Moves (</w:t>
      </w:r>
      <w:r>
        <w:rPr>
          <w:rStyle w:val="SourceText"/>
          <w:rFonts w:ascii="Google Sans Text;sans-serif" w:hAnsi="Google Sans Text;sans-serif"/>
        </w:rPr>
        <w:t>legal_moves.cpp</w:t>
      </w:r>
      <w:r>
        <w:rPr>
          <w:rFonts w:ascii="Google Sans;sans-serif" w:hAnsi="Google Sans;sans-serif"/>
        </w:rPr>
        <w:t>)</w:t>
      </w:r>
    </w:p>
    <w:p>
      <w:pPr>
        <w:pStyle w:val="TextBody"/>
        <w:numPr>
          <w:ilvl w:val="0"/>
          <w:numId w:val="10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/>
      </w:pPr>
      <w:bookmarkStart w:id="26" w:name="p-rc_b9dd566b41bae047-130"/>
      <w:bookmarkEnd w:id="26"/>
      <w:r>
        <w:rPr>
          <w:rFonts w:ascii="Google Sans Text;sans-serif" w:hAnsi="Google Sans Text;sans-serif"/>
          <w:b/>
        </w:rPr>
        <w:t>Calculation Loop</w:t>
      </w:r>
      <w:r>
        <w:rPr>
          <w:rFonts w:ascii="Google Sans Text;sans-serif" w:hAnsi="Google Sans Text;sans-serif"/>
        </w:rPr>
        <w:t xml:space="preserve">: Iterates through all legal moves via </w:t>
      </w:r>
      <w:r>
        <w:rPr>
          <w:rStyle w:val="SourceText"/>
          <w:rFonts w:ascii="Google Sans Text;sans-serif" w:hAnsi="Google Sans Text;sans-serif"/>
        </w:rPr>
        <w:t>MoveList&lt;LEGAL&gt;(pos)</w:t>
      </w:r>
      <w:r>
        <w:rPr>
          <w:rFonts w:ascii="Google Sans Text;sans-serif" w:hAnsi="Google Sans Text;sans-serif"/>
        </w:rPr>
        <w:t>.</w:t>
      </w:r>
    </w:p>
    <w:p>
      <w:pPr>
        <w:pStyle w:val="TextBody"/>
        <w:numPr>
          <w:ilvl w:val="0"/>
          <w:numId w:val="10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/>
      </w:pPr>
      <w:bookmarkStart w:id="27" w:name="p-rc_b9dd566b41bae047-131"/>
      <w:bookmarkEnd w:id="27"/>
      <w:r>
        <w:rPr>
          <w:rFonts w:ascii="Google Sans Text;sans-serif" w:hAnsi="Google Sans Text;sans-serif"/>
          <w:b/>
        </w:rPr>
        <w:t>1-Ply Static Evaluation</w:t>
      </w:r>
      <w:r>
        <w:rPr>
          <w:rFonts w:ascii="Google Sans Text;sans-serif" w:hAnsi="Google Sans Text;sans-serif"/>
        </w:rPr>
        <w:t xml:space="preserve">: Executes </w:t>
      </w:r>
      <w:r>
        <w:rPr>
          <w:rStyle w:val="SourceText"/>
          <w:rFonts w:ascii="Google Sans Text;sans-serif" w:hAnsi="Google Sans Text;sans-serif"/>
        </w:rPr>
        <w:t>pos.do_move(move)</w:t>
      </w:r>
      <w:r>
        <w:rPr>
          <w:rFonts w:ascii="Google Sans Text;sans-serif" w:hAnsi="Google Sans Text;sans-serif"/>
        </w:rPr>
        <w:t xml:space="preserve">, evaluates the new position via </w:t>
      </w:r>
      <w:r>
        <w:rPr>
          <w:rStyle w:val="SourceText"/>
          <w:rFonts w:ascii="Google Sans Text;sans-serif" w:hAnsi="Google Sans Text;sans-serif"/>
        </w:rPr>
        <w:t>evaluate_position(pos)</w:t>
      </w:r>
      <w:r>
        <w:rPr>
          <w:rFonts w:ascii="Google Sans Text;sans-serif" w:hAnsi="Google Sans Text;sans-serif"/>
        </w:rPr>
        <w:t xml:space="preserve"> and </w:t>
      </w:r>
      <w:r>
        <w:rPr>
          <w:rStyle w:val="SourceText"/>
          <w:rFonts w:ascii="Google Sans Text;sans-serif" w:hAnsi="Google Sans Text;sans-serif"/>
        </w:rPr>
        <w:t>WDLModel::get_win_probability</w:t>
      </w:r>
      <w:r>
        <w:rPr>
          <w:rFonts w:ascii="Google Sans Text;sans-serif" w:hAnsi="Google Sans Text;sans-serif"/>
        </w:rPr>
        <w:t>, and un-makes the move .</w:t>
      </w:r>
    </w:p>
    <w:p>
      <w:pPr>
        <w:pStyle w:val="TextBody"/>
        <w:numPr>
          <w:ilvl w:val="0"/>
          <w:numId w:val="10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start="709" w:hanging="283"/>
        <w:jc w:val="start"/>
        <w:rPr/>
      </w:pPr>
      <w:bookmarkStart w:id="28" w:name="p-rc_b9dd566b41bae047-132"/>
      <w:bookmarkEnd w:id="28"/>
      <w:r>
        <w:rPr>
          <w:rFonts w:ascii="Google Sans Text;sans-serif" w:hAnsi="Google Sans Text;sans-serif"/>
          <w:b/>
        </w:rPr>
        <w:t>Sorting Rule</w:t>
      </w:r>
      <w:r>
        <w:rPr>
          <w:rFonts w:ascii="Google Sans Text;sans-serif" w:hAnsi="Google Sans Text;sans-serif"/>
        </w:rPr>
        <w:t xml:space="preserve">: Moves are strictly sorted by </w:t>
      </w:r>
      <w:r>
        <w:rPr>
          <w:rStyle w:val="SourceText"/>
          <w:rFonts w:ascii="Google Sans Text;sans-serif" w:hAnsi="Google Sans Text;sans-serif"/>
        </w:rPr>
        <w:t>Win Probability</w:t>
      </w:r>
      <w:r>
        <w:rPr>
          <w:rFonts w:ascii="Google Sans Text;sans-serif" w:hAnsi="Google Sans Text;sans-serif"/>
        </w:rPr>
        <w:t xml:space="preserve"> (descending), breaking ties using </w:t>
      </w:r>
      <w:r>
        <w:rPr>
          <w:rStyle w:val="SourceText"/>
          <w:rFonts w:ascii="Google Sans Text;sans-serif" w:hAnsi="Google Sans Text;sans-serif"/>
        </w:rPr>
        <w:t>ActivityScore</w:t>
      </w:r>
      <w:r>
        <w:rPr>
          <w:rFonts w:ascii="Google Sans Text;sans-serif" w:hAnsi="Google Sans Text;sans-serif"/>
        </w:rPr>
        <w:t xml:space="preserve"> (centipawns, descending) 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Example: initial position level expert</w:t>
      </w:r>
    </w:p>
    <w:p>
      <w:pPr>
        <w:pStyle w:val="Normal"/>
        <w:bidi w:val="0"/>
        <w:jc w:val="start"/>
        <w:rPr/>
      </w:pPr>
      <w:r>
        <w:rPr/>
        <w:t>=== GENERAL INFORMATION ===</w:t>
      </w:r>
    </w:p>
    <w:p>
      <w:pPr>
        <w:pStyle w:val="Normal"/>
        <w:bidi w:val="0"/>
        <w:jc w:val="start"/>
        <w:rPr/>
      </w:pPr>
      <w:r>
        <w:rPr/>
        <w:t>Final evaluation: 0 (Win Probability: 50%)</w:t>
      </w:r>
    </w:p>
    <w:p>
      <w:pPr>
        <w:pStyle w:val="Normal"/>
        <w:bidi w:val="0"/>
        <w:jc w:val="start"/>
        <w:rPr/>
      </w:pPr>
      <w:r>
        <w:rPr/>
        <w:t>Shashin Zone: Capablanca (Equal position)</w:t>
      </w:r>
    </w:p>
    <w:p>
      <w:pPr>
        <w:pStyle w:val="Normal"/>
        <w:bidi w:val="0"/>
        <w:jc w:val="start"/>
        <w:rPr/>
      </w:pPr>
      <w:r>
        <w:rPr/>
        <w:t>Game Phase: Opening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  </w:t>
      </w:r>
      <w:r>
        <w:rPr/>
        <w:t>ELEMENT     |   MG     EG   Total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>-------------+--------------------</w:t>
      </w:r>
    </w:p>
    <w:p>
      <w:pPr>
        <w:pStyle w:val="Normal"/>
        <w:bidi w:val="0"/>
        <w:jc w:val="start"/>
        <w:rPr/>
      </w:pPr>
      <w:r>
        <w:rPr/>
        <w:t xml:space="preserve">     </w:t>
      </w:r>
      <w:r>
        <w:rPr/>
        <w:t>Material |     0     0     0 |</w:t>
      </w:r>
    </w:p>
    <w:p>
      <w:pPr>
        <w:pStyle w:val="Normal"/>
        <w:bidi w:val="0"/>
        <w:jc w:val="start"/>
        <w:rPr/>
      </w:pPr>
      <w:r>
        <w:rPr/>
        <w:t>=== MATERIAL SUBELEMENTS ===</w:t>
      </w:r>
    </w:p>
    <w:p>
      <w:pPr>
        <w:pStyle w:val="Normal"/>
        <w:bidi w:val="0"/>
        <w:jc w:val="start"/>
        <w:rPr/>
      </w:pPr>
      <w:r>
        <w:rPr/>
        <w:t>Bishop Pair: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Both sides have bishop pair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White bishops: 2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Black bishops: 2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Bishop pair advantages: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- Controls both color complexes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- Enhanced coordination and mobility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- Stronger in open positions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Imbalances |     0     0     0 |</w:t>
      </w:r>
    </w:p>
    <w:p>
      <w:pPr>
        <w:pStyle w:val="Normal"/>
        <w:bidi w:val="0"/>
        <w:jc w:val="start"/>
        <w:rPr/>
      </w:pPr>
      <w:r>
        <w:rPr/>
        <w:t>=== MATERIAL IMBALANCES SUBELEMENTS ===</w:t>
      </w:r>
    </w:p>
    <w:p>
      <w:pPr>
        <w:pStyle w:val="Normal"/>
        <w:bidi w:val="0"/>
        <w:jc w:val="start"/>
        <w:rPr/>
      </w:pPr>
      <w:r>
        <w:rPr/>
        <w:t>No relevant material imbalance</w:t>
      </w:r>
    </w:p>
    <w:p>
      <w:pPr>
        <w:pStyle w:val="Normal"/>
        <w:bidi w:val="0"/>
        <w:jc w:val="start"/>
        <w:rPr/>
      </w:pPr>
      <w:r>
        <w:rPr/>
        <w:t>Material detail (by reference):</w:t>
      </w:r>
    </w:p>
    <w:p>
      <w:pPr>
        <w:pStyle w:val="Normal"/>
        <w:bidi w:val="0"/>
        <w:jc w:val="start"/>
        <w:rPr/>
      </w:pPr>
      <w:r>
        <w:rPr/>
        <w:t>White: 39 points (P:8 N:2 B:2 R:2 Q:1)</w:t>
      </w:r>
    </w:p>
    <w:p>
      <w:pPr>
        <w:pStyle w:val="Normal"/>
        <w:bidi w:val="0"/>
        <w:jc w:val="start"/>
        <w:rPr/>
      </w:pPr>
      <w:r>
        <w:rPr/>
        <w:t>Black: 39 points (P:8 N:2 B:2 R:2 Q:1)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Pawns |     0     0     0 |</w:t>
      </w:r>
    </w:p>
    <w:p>
      <w:pPr>
        <w:pStyle w:val="Normal"/>
        <w:bidi w:val="0"/>
        <w:jc w:val="start"/>
        <w:rPr/>
      </w:pPr>
      <w:r>
        <w:rPr/>
        <w:t>=== PAWNS SUBELEMENTS ===</w:t>
      </w:r>
    </w:p>
    <w:p>
      <w:pPr>
        <w:pStyle w:val="Normal"/>
        <w:bidi w:val="0"/>
        <w:jc w:val="start"/>
        <w:rPr/>
      </w:pPr>
      <w:r>
        <w:rPr/>
        <w:t>Pawn Structure Analysis:</w:t>
      </w:r>
    </w:p>
    <w:p>
      <w:pPr>
        <w:pStyle w:val="Normal"/>
        <w:bidi w:val="0"/>
        <w:jc w:val="start"/>
        <w:rPr/>
      </w:pPr>
      <w:r>
        <w:rPr/>
        <w:t>========================</w:t>
      </w:r>
    </w:p>
    <w:p>
      <w:pPr>
        <w:pStyle w:val="Normal"/>
        <w:bidi w:val="0"/>
        <w:jc w:val="start"/>
        <w:rPr/>
      </w:pPr>
      <w:r>
        <w:rPr/>
        <w:t>Pawn Islands:</w:t>
      </w:r>
    </w:p>
    <w:p>
      <w:pPr>
        <w:pStyle w:val="Normal"/>
        <w:bidi w:val="0"/>
        <w:jc w:val="start"/>
        <w:rPr/>
      </w:pPr>
      <w:r>
        <w:rPr/>
        <w:t>White: 1 islands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Island 1: a2 b2 c2 d2 e2 f2 g2 h2</w:t>
      </w:r>
    </w:p>
    <w:p>
      <w:pPr>
        <w:pStyle w:val="Normal"/>
        <w:bidi w:val="0"/>
        <w:jc w:val="start"/>
        <w:rPr/>
      </w:pPr>
      <w:r>
        <w:rPr/>
        <w:t>Black: 1 islands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Island 1: a7 b7 c7 d7 e7 f7 g7 h7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Doubled Pawns:</w:t>
      </w:r>
    </w:p>
    <w:p>
      <w:pPr>
        <w:pStyle w:val="Normal"/>
        <w:bidi w:val="0"/>
        <w:jc w:val="start"/>
        <w:rPr/>
      </w:pPr>
      <w:r>
        <w:rPr/>
        <w:t>White: none</w:t>
      </w:r>
    </w:p>
    <w:p>
      <w:pPr>
        <w:pStyle w:val="Normal"/>
        <w:bidi w:val="0"/>
        <w:jc w:val="start"/>
        <w:rPr/>
      </w:pPr>
      <w:r>
        <w:rPr/>
        <w:t>Black: none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Isolated Pawns:</w:t>
      </w:r>
    </w:p>
    <w:p>
      <w:pPr>
        <w:pStyle w:val="Normal"/>
        <w:bidi w:val="0"/>
        <w:jc w:val="start"/>
        <w:rPr/>
      </w:pPr>
      <w:r>
        <w:rPr/>
        <w:t>White: none</w:t>
      </w:r>
    </w:p>
    <w:p>
      <w:pPr>
        <w:pStyle w:val="Normal"/>
        <w:bidi w:val="0"/>
        <w:jc w:val="start"/>
        <w:rPr/>
      </w:pPr>
      <w:r>
        <w:rPr/>
        <w:t>Black: none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Backward Pawns:</w:t>
      </w:r>
    </w:p>
    <w:p>
      <w:pPr>
        <w:pStyle w:val="Normal"/>
        <w:bidi w:val="0"/>
        <w:jc w:val="start"/>
        <w:rPr/>
      </w:pPr>
      <w:r>
        <w:rPr/>
        <w:t>White: none</w:t>
      </w:r>
    </w:p>
    <w:p>
      <w:pPr>
        <w:pStyle w:val="Normal"/>
        <w:bidi w:val="0"/>
        <w:jc w:val="start"/>
        <w:rPr/>
      </w:pPr>
      <w:r>
        <w:rPr/>
        <w:t>Black: none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Hanging Pawns:</w:t>
      </w:r>
    </w:p>
    <w:p>
      <w:pPr>
        <w:pStyle w:val="Normal"/>
        <w:bidi w:val="0"/>
        <w:jc w:val="start"/>
        <w:rPr/>
      </w:pPr>
      <w:r>
        <w:rPr/>
        <w:t>White: none</w:t>
      </w:r>
    </w:p>
    <w:p>
      <w:pPr>
        <w:pStyle w:val="Normal"/>
        <w:bidi w:val="0"/>
        <w:jc w:val="start"/>
        <w:rPr/>
      </w:pPr>
      <w:r>
        <w:rPr/>
        <w:t>Black: none</w:t>
      </w:r>
    </w:p>
    <w:p>
      <w:pPr>
        <w:pStyle w:val="Normal"/>
        <w:bidi w:val="0"/>
        <w:jc w:val="start"/>
        <w:rPr/>
      </w:pPr>
      <w:r>
        <w:rPr/>
        <w:t>Hanging pawn pairs: White 0, Black 0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Weak Squares (not defended by pawns):</w:t>
      </w:r>
    </w:p>
    <w:p>
      <w:pPr>
        <w:pStyle w:val="Normal"/>
        <w:bidi w:val="0"/>
        <w:jc w:val="start"/>
        <w:rPr/>
      </w:pPr>
      <w:r>
        <w:rPr/>
        <w:t>White: a1 b1 c1 d1 e1 f1 g1 h1 a6 b6 c6 d6 e6 f6 g6 h6</w:t>
      </w:r>
    </w:p>
    <w:p>
      <w:pPr>
        <w:pStyle w:val="Normal"/>
        <w:bidi w:val="0"/>
        <w:jc w:val="start"/>
        <w:rPr/>
      </w:pPr>
      <w:r>
        <w:rPr/>
        <w:t>Black: a3 b3 c3 d3 e3 f3 g3 h3 a8 b8 c8 d8 e8 f8 g8 h8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Pawn Structure Summary:</w:t>
      </w:r>
    </w:p>
    <w:p>
      <w:pPr>
        <w:pStyle w:val="Normal"/>
        <w:bidi w:val="0"/>
        <w:jc w:val="start"/>
        <w:rPr/>
      </w:pPr>
      <w:r>
        <w:rPr/>
        <w:t>=======================</w:t>
      </w:r>
    </w:p>
    <w:p>
      <w:pPr>
        <w:pStyle w:val="Normal"/>
        <w:bidi w:val="0"/>
        <w:jc w:val="start"/>
        <w:rPr/>
      </w:pPr>
      <w:r>
        <w:rPr/>
        <w:t>White pawn weaknesses: 0 (Doubled: 0, Isolated: 0, Backward: 0, Hanging: 0)</w:t>
      </w:r>
    </w:p>
    <w:p>
      <w:pPr>
        <w:pStyle w:val="Normal"/>
        <w:bidi w:val="0"/>
        <w:jc w:val="start"/>
        <w:rPr/>
      </w:pPr>
      <w:r>
        <w:rPr/>
        <w:t>Black pawn weaknesses: 0 (Doubled: 0, Isolated: 0, Backward: 0, Hanging: 0)</w:t>
      </w:r>
    </w:p>
    <w:p>
      <w:pPr>
        <w:pStyle w:val="Normal"/>
        <w:bidi w:val="0"/>
        <w:jc w:val="start"/>
        <w:rPr/>
      </w:pPr>
      <w:r>
        <w:rPr/>
        <w:t>Center Type Analysis:</w:t>
      </w:r>
    </w:p>
    <w:p>
      <w:pPr>
        <w:pStyle w:val="Normal"/>
        <w:bidi w:val="0"/>
        <w:jc w:val="start"/>
        <w:rPr/>
      </w:pPr>
      <w:r>
        <w:rPr/>
        <w:t>=====================</w:t>
      </w:r>
    </w:p>
    <w:p>
      <w:pPr>
        <w:pStyle w:val="Normal"/>
        <w:bidi w:val="0"/>
        <w:jc w:val="start"/>
        <w:rPr/>
      </w:pPr>
      <w:r>
        <w:rPr/>
        <w:t>Center Type: Open Center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Center Characteristics:</w:t>
      </w:r>
    </w:p>
    <w:p>
      <w:pPr>
        <w:pStyle w:val="Normal"/>
        <w:bidi w:val="0"/>
        <w:jc w:val="start"/>
        <w:rPr/>
      </w:pPr>
      <w:r>
        <w:rPr/>
        <w:t>- No pawns in the center (d4, e4, d5, e5)</w:t>
      </w:r>
    </w:p>
    <w:p>
      <w:pPr>
        <w:pStyle w:val="Normal"/>
        <w:bidi w:val="0"/>
        <w:jc w:val="start"/>
        <w:rPr/>
      </w:pPr>
      <w:r>
        <w:rPr/>
        <w:t>- Maximum piece mobility</w:t>
      </w:r>
    </w:p>
    <w:p>
      <w:pPr>
        <w:pStyle w:val="Normal"/>
        <w:bidi w:val="0"/>
        <w:jc w:val="start"/>
        <w:rPr/>
      </w:pPr>
      <w:r>
        <w:rPr/>
        <w:t>- Tactical play dominates</w:t>
      </w:r>
    </w:p>
    <w:p>
      <w:pPr>
        <w:pStyle w:val="Normal"/>
        <w:bidi w:val="0"/>
        <w:jc w:val="start"/>
        <w:rPr/>
      </w:pPr>
      <w:r>
        <w:rPr/>
        <w:t>- Bishops and queens are strong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Central Pawns (d4, e4, d5, e5):</w:t>
      </w:r>
    </w:p>
    <w:p>
      <w:pPr>
        <w:pStyle w:val="Normal"/>
        <w:bidi w:val="0"/>
        <w:jc w:val="start"/>
        <w:rPr/>
      </w:pPr>
      <w:r>
        <w:rPr/>
        <w:t>White: none</w:t>
      </w:r>
    </w:p>
    <w:p>
      <w:pPr>
        <w:pStyle w:val="Normal"/>
        <w:bidi w:val="0"/>
        <w:jc w:val="start"/>
        <w:rPr/>
      </w:pPr>
      <w:r>
        <w:rPr/>
        <w:t>Black: none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Strategic Recommendations:</w:t>
      </w:r>
    </w:p>
    <w:p>
      <w:pPr>
        <w:pStyle w:val="Normal"/>
        <w:bidi w:val="0"/>
        <w:jc w:val="start"/>
        <w:rPr/>
      </w:pPr>
      <w:r>
        <w:rPr/>
        <w:t>==========================</w:t>
      </w:r>
    </w:p>
    <w:p>
      <w:pPr>
        <w:pStyle w:val="Normal"/>
        <w:bidi w:val="0"/>
        <w:jc w:val="start"/>
        <w:rPr/>
      </w:pPr>
      <w:r>
        <w:rPr/>
        <w:t>- Attack the center and try to occupy it with your pieces</w:t>
      </w:r>
    </w:p>
    <w:p>
      <w:pPr>
        <w:pStyle w:val="Normal"/>
        <w:bidi w:val="0"/>
        <w:jc w:val="start"/>
        <w:rPr/>
      </w:pPr>
      <w:r>
        <w:rPr/>
        <w:t>- Use your powerful central position to attack on the wing</w:t>
      </w:r>
    </w:p>
    <w:p>
      <w:pPr>
        <w:pStyle w:val="Normal"/>
        <w:bidi w:val="0"/>
        <w:jc w:val="start"/>
        <w:rPr/>
      </w:pPr>
      <w:r>
        <w:rPr/>
        <w:t>- Avoid pawn moves without careful consideration</w:t>
      </w:r>
    </w:p>
    <w:p>
      <w:pPr>
        <w:pStyle w:val="Normal"/>
        <w:bidi w:val="0"/>
        <w:jc w:val="start"/>
        <w:rPr/>
      </w:pPr>
      <w:r>
        <w:rPr/>
        <w:t>- Tactical play dominates - focus on concrete variations</w:t>
      </w:r>
    </w:p>
    <w:p>
      <w:pPr>
        <w:pStyle w:val="Normal"/>
        <w:bidi w:val="0"/>
        <w:jc w:val="start"/>
        <w:rPr/>
      </w:pPr>
      <w:r>
        <w:rPr/>
        <w:t>- Bishops and rooks are particularly valuable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    </w:t>
      </w:r>
      <w:r>
        <w:rPr/>
        <w:t>Passed |     0     0     0 |</w:t>
      </w:r>
    </w:p>
    <w:p>
      <w:pPr>
        <w:pStyle w:val="Normal"/>
        <w:bidi w:val="0"/>
        <w:jc w:val="start"/>
        <w:rPr/>
      </w:pPr>
      <w:r>
        <w:rPr/>
        <w:t>=== Passed Pawns SUBELEMENTS ===</w:t>
      </w:r>
    </w:p>
    <w:p>
      <w:pPr>
        <w:pStyle w:val="Normal"/>
        <w:bidi w:val="0"/>
        <w:jc w:val="start"/>
        <w:rPr/>
      </w:pPr>
      <w:r>
        <w:rPr/>
        <w:t>White: none</w:t>
      </w:r>
    </w:p>
    <w:p>
      <w:pPr>
        <w:pStyle w:val="Normal"/>
        <w:bidi w:val="0"/>
        <w:jc w:val="start"/>
        <w:rPr/>
      </w:pPr>
      <w:r>
        <w:rPr/>
        <w:t>Black: none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Knights |     0     0     0 |</w:t>
      </w:r>
    </w:p>
    <w:p>
      <w:pPr>
        <w:pStyle w:val="Normal"/>
        <w:bidi w:val="0"/>
        <w:jc w:val="start"/>
        <w:rPr/>
      </w:pPr>
      <w:r>
        <w:rPr/>
        <w:t>=== KNIGHTS SUBELEMENTS ===</w:t>
      </w:r>
    </w:p>
    <w:p>
      <w:pPr>
        <w:pStyle w:val="Normal"/>
        <w:bidi w:val="0"/>
        <w:jc w:val="start"/>
        <w:rPr/>
      </w:pPr>
      <w:r>
        <w:rPr/>
        <w:t>Packing Density Analysis (Shashin theory. Short-range pieces: Knights, Pawns, King):</w:t>
      </w:r>
    </w:p>
    <w:p>
      <w:pPr>
        <w:pStyle w:val="Normal"/>
        <w:bidi w:val="0"/>
        <w:jc w:val="start"/>
        <w:rPr/>
      </w:pPr>
      <w:r>
        <w:rPr/>
        <w:t>=====================================================================</w:t>
      </w:r>
    </w:p>
    <w:p>
      <w:pPr>
        <w:pStyle w:val="Normal"/>
        <w:bidi w:val="0"/>
        <w:jc w:val="start"/>
        <w:rPr/>
      </w:pPr>
      <w:r>
        <w:rPr/>
        <w:t>White packing density: 0.688</w:t>
      </w:r>
    </w:p>
    <w:p>
      <w:pPr>
        <w:pStyle w:val="Normal"/>
        <w:bidi w:val="0"/>
        <w:jc w:val="start"/>
        <w:rPr/>
      </w:pPr>
      <w:r>
        <w:rPr/>
        <w:t>Black packing density: 0.688</w:t>
      </w:r>
    </w:p>
    <w:p>
      <w:pPr>
        <w:pStyle w:val="Normal"/>
        <w:bidi w:val="0"/>
        <w:jc w:val="start"/>
        <w:rPr/>
      </w:pPr>
      <w:r>
        <w:rPr/>
        <w:t>deltak (White - Black): 0.000</w:t>
      </w:r>
    </w:p>
    <w:p>
      <w:pPr>
        <w:pStyle w:val="Normal"/>
        <w:bidi w:val="0"/>
        <w:jc w:val="start"/>
        <w:rPr/>
      </w:pPr>
      <w:r>
        <w:rPr/>
        <w:t>Recommendation: Normal play (deltak &gt;= 0)</w:t>
      </w:r>
    </w:p>
    <w:p>
      <w:pPr>
        <w:pStyle w:val="Normal"/>
        <w:bidi w:val="0"/>
        <w:jc w:val="start"/>
        <w:rPr/>
      </w:pPr>
      <w:r>
        <w:rPr/>
        <w:t>White structure: Dense (good coordination)</w:t>
      </w:r>
    </w:p>
    <w:p>
      <w:pPr>
        <w:pStyle w:val="Normal"/>
        <w:bidi w:val="0"/>
        <w:jc w:val="start"/>
        <w:rPr/>
      </w:pPr>
      <w:r>
        <w:rPr/>
        <w:t>Black structure: Dense (good coordination)</w:t>
      </w:r>
    </w:p>
    <w:p>
      <w:pPr>
        <w:pStyle w:val="Normal"/>
        <w:bidi w:val="0"/>
        <w:jc w:val="start"/>
        <w:rPr/>
      </w:pPr>
      <w:r>
        <w:rPr/>
        <w:t>=====================================================================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Bishops |     0     0     0 |</w:t>
      </w:r>
    </w:p>
    <w:p>
      <w:pPr>
        <w:pStyle w:val="Normal"/>
        <w:bidi w:val="0"/>
        <w:jc w:val="start"/>
        <w:rPr/>
      </w:pPr>
      <w:r>
        <w:rPr/>
        <w:t>=== BISHOP SUBELEMENTS ===</w:t>
      </w:r>
    </w:p>
    <w:p>
      <w:pPr>
        <w:pStyle w:val="Normal"/>
        <w:bidi w:val="0"/>
        <w:jc w:val="start"/>
        <w:rPr/>
      </w:pPr>
      <w:r>
        <w:rPr/>
        <w:t>Dvoretsky's Rule for Opposite-Colored Bishops:</w:t>
      </w:r>
    </w:p>
    <w:p>
      <w:pPr>
        <w:pStyle w:val="Normal"/>
        <w:bidi w:val="0"/>
        <w:jc w:val="start"/>
        <w:rPr/>
      </w:pPr>
      <w:r>
        <w:rPr/>
        <w:t>Not an opposite-colored bishops endgame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Reason: Not in endgame phase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Rooks |     0     0     0 |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    </w:t>
      </w:r>
      <w:r>
        <w:rPr/>
        <w:t>Queens |     0     0     0 |</w:t>
      </w:r>
    </w:p>
    <w:p>
      <w:pPr>
        <w:pStyle w:val="Normal"/>
        <w:bidi w:val="0"/>
        <w:jc w:val="start"/>
        <w:rPr/>
      </w:pPr>
      <w:r>
        <w:rPr/>
        <w:t>Diagonals and columns control:</w:t>
      </w:r>
    </w:p>
    <w:p>
      <w:pPr>
        <w:pStyle w:val="Normal"/>
        <w:bidi w:val="0"/>
        <w:jc w:val="start"/>
        <w:rPr/>
      </w:pPr>
      <w:r>
        <w:rPr/>
        <w:t>=== LONG RANGE PIECES SUBELEMENTS ===</w:t>
      </w:r>
    </w:p>
    <w:p>
      <w:pPr>
        <w:pStyle w:val="Normal"/>
        <w:bidi w:val="0"/>
        <w:jc w:val="start"/>
        <w:rPr/>
      </w:pPr>
      <w:r>
        <w:rPr/>
        <w:t>Files:</w:t>
      </w:r>
    </w:p>
    <w:p>
      <w:pPr>
        <w:pStyle w:val="Normal"/>
        <w:bidi w:val="0"/>
        <w:jc w:val="start"/>
        <w:rPr/>
      </w:pPr>
      <w:r>
        <w:rPr/>
        <w:t>=======</w:t>
      </w:r>
    </w:p>
    <w:p>
      <w:pPr>
        <w:pStyle w:val="Normal"/>
        <w:bidi w:val="0"/>
        <w:jc w:val="start"/>
        <w:rPr/>
      </w:pPr>
      <w:r>
        <w:rPr/>
        <w:t>Open: none</w:t>
      </w:r>
    </w:p>
    <w:p>
      <w:pPr>
        <w:pStyle w:val="Normal"/>
        <w:bidi w:val="0"/>
        <w:jc w:val="start"/>
        <w:rPr/>
      </w:pPr>
      <w:r>
        <w:rPr/>
        <w:t>Semi-open White: none</w:t>
      </w:r>
    </w:p>
    <w:p>
      <w:pPr>
        <w:pStyle w:val="Normal"/>
        <w:bidi w:val="0"/>
        <w:jc w:val="start"/>
        <w:rPr/>
      </w:pPr>
      <w:r>
        <w:rPr/>
        <w:t>Semi-open Black: none</w:t>
      </w:r>
    </w:p>
    <w:p>
      <w:pPr>
        <w:pStyle w:val="Normal"/>
        <w:bidi w:val="0"/>
        <w:jc w:val="start"/>
        <w:rPr/>
      </w:pPr>
      <w:r>
        <w:rPr/>
        <w:t>Diagonals:</w:t>
      </w:r>
    </w:p>
    <w:p>
      <w:pPr>
        <w:pStyle w:val="Normal"/>
        <w:bidi w:val="0"/>
        <w:jc w:val="start"/>
        <w:rPr/>
      </w:pPr>
      <w:r>
        <w:rPr/>
        <w:t>==========</w:t>
      </w:r>
    </w:p>
    <w:p>
      <w:pPr>
        <w:pStyle w:val="Normal"/>
        <w:bidi w:val="0"/>
        <w:jc w:val="start"/>
        <w:rPr/>
      </w:pPr>
      <w:r>
        <w:rPr/>
        <w:t>A1-H8 direction: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Open: e3h6 f3h5 f4h6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Semi-open White: a3f8 b3g8 c3h8 d3h7 a4e8 b4f8 c4g8 d4h8 e4h7 a5d8 b5e8 c5f8 d5g8 e5h8 f5h7 a6c8 b6d8 c6e8 d6f8 e6g8 f6h8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Semi-open Black: c1h6 d1h5 e1h4 f1h3 d2h6 e2h5 f2h4</w:t>
      </w:r>
    </w:p>
    <w:p>
      <w:pPr>
        <w:pStyle w:val="Normal"/>
        <w:bidi w:val="0"/>
        <w:jc w:val="start"/>
        <w:rPr/>
      </w:pPr>
      <w:r>
        <w:rPr/>
        <w:t>H1-A8 direction: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Open: a5b4 a6c4 a6b5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Semi-open White: a7d4 a8e4 b8f4 c8g4 a7c5 a8d5 b8e5 c8f5 d8g5 a7b6 a8c6 b8d6 c8e6 d8f6 e8g6 a8b7 b8c7 c8d7 d8e7 e8f7 f8g7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Semi-open Black: a3b2 a4c2 a5d2 a6e2 a4b3 a5c3 a6d3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King safety |     0     0     0 |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Threats |     0     0     0 |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  </w:t>
      </w:r>
      <w:r>
        <w:rPr/>
        <w:t>Mobility |     0     0     0 |</w:t>
      </w:r>
    </w:p>
    <w:p>
      <w:pPr>
        <w:pStyle w:val="Normal"/>
        <w:bidi w:val="0"/>
        <w:jc w:val="start"/>
        <w:rPr/>
      </w:pPr>
      <w:r>
        <w:rPr/>
        <w:t>=== MOBILITY SUBELEMENTS ===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Space |     0     0     0 |</w:t>
      </w:r>
    </w:p>
    <w:p>
      <w:pPr>
        <w:pStyle w:val="Normal"/>
        <w:bidi w:val="0"/>
        <w:jc w:val="start"/>
        <w:rPr/>
      </w:pPr>
      <w:r>
        <w:rPr/>
        <w:t>=== SPACE SUBELEMENTS ===</w:t>
      </w:r>
    </w:p>
    <w:p>
      <w:pPr>
        <w:pStyle w:val="Normal"/>
        <w:bidi w:val="0"/>
        <w:jc w:val="start"/>
        <w:rPr/>
      </w:pPr>
      <w:r>
        <w:rPr/>
        <w:t>Space Detail by Area:</w:t>
      </w:r>
    </w:p>
    <w:p>
      <w:pPr>
        <w:pStyle w:val="Normal"/>
        <w:bidi w:val="0"/>
        <w:jc w:val="start"/>
        <w:rPr/>
      </w:pPr>
      <w:r>
        <w:rPr/>
        <w:t xml:space="preserve">                        </w:t>
      </w:r>
      <w:r>
        <w:rPr/>
        <w:t>Queen side   Center   King side</w:t>
      </w:r>
    </w:p>
    <w:p>
      <w:pPr>
        <w:pStyle w:val="Normal"/>
        <w:bidi w:val="0"/>
        <w:jc w:val="start"/>
        <w:rPr/>
      </w:pPr>
      <w:r>
        <w:rPr/>
        <w:t>White                        6           4          6</w:t>
      </w:r>
    </w:p>
    <w:p>
      <w:pPr>
        <w:pStyle w:val="Normal"/>
        <w:bidi w:val="0"/>
        <w:jc w:val="start"/>
        <w:rPr/>
      </w:pPr>
      <w:r>
        <w:rPr/>
        <w:t>Black                        6           4          6</w:t>
      </w:r>
    </w:p>
    <w:p>
      <w:pPr>
        <w:pStyle w:val="Normal"/>
        <w:bidi w:val="0"/>
        <w:jc w:val="start"/>
        <w:rPr/>
      </w:pPr>
      <w:r>
        <w:rPr/>
        <w:t>Difference White-Black       0           0          0</w:t>
      </w:r>
    </w:p>
    <w:p>
      <w:pPr>
        <w:pStyle w:val="Normal"/>
        <w:bidi w:val="0"/>
        <w:jc w:val="start"/>
        <w:rPr/>
      </w:pPr>
      <w:r>
        <w:rPr/>
        <w:t>Total Space: White 16 - Black 16</w:t>
      </w:r>
    </w:p>
    <w:p>
      <w:pPr>
        <w:pStyle w:val="Normal"/>
        <w:bidi w:val="0"/>
        <w:jc w:val="start"/>
        <w:rPr/>
      </w:pPr>
      <w:r>
        <w:rPr/>
        <w:t>Space Recommendations:</w:t>
      </w:r>
    </w:p>
    <w:p>
      <w:pPr>
        <w:pStyle w:val="Normal"/>
        <w:bidi w:val="0"/>
        <w:jc w:val="start"/>
        <w:rPr/>
      </w:pPr>
      <w:r>
        <w:rPr/>
        <w:t>Space is balanced - both players should fight for control of the center</w:t>
      </w:r>
    </w:p>
    <w:p>
      <w:pPr>
        <w:pStyle w:val="Normal"/>
        <w:bidi w:val="0"/>
        <w:jc w:val="start"/>
        <w:rPr/>
      </w:pPr>
      <w:r>
        <w:rPr/>
        <w:t>Expansion Factor (Shashin Theory):</w:t>
      </w:r>
    </w:p>
    <w:p>
      <w:pPr>
        <w:pStyle w:val="Normal"/>
        <w:bidi w:val="0"/>
        <w:jc w:val="start"/>
        <w:rPr/>
      </w:pPr>
      <w:r>
        <w:rPr/>
        <w:t>===================================</w:t>
      </w:r>
    </w:p>
    <w:p>
      <w:pPr>
        <w:pStyle w:val="Normal"/>
        <w:bidi w:val="0"/>
        <w:jc w:val="start"/>
        <w:rPr/>
      </w:pPr>
      <w:r>
        <w:rPr/>
        <w:t>White Center of Gravity: 1.50</w:t>
      </w:r>
    </w:p>
    <w:p>
      <w:pPr>
        <w:pStyle w:val="Normal"/>
        <w:bidi w:val="0"/>
        <w:jc w:val="start"/>
        <w:rPr/>
      </w:pPr>
      <w:r>
        <w:rPr/>
        <w:t>Black Center of Gravity: 1.50</w:t>
      </w:r>
    </w:p>
    <w:p>
      <w:pPr>
        <w:pStyle w:val="Normal"/>
        <w:bidi w:val="0"/>
        <w:jc w:val="start"/>
        <w:rPr/>
      </w:pPr>
      <w:r>
        <w:rPr/>
        <w:t>Delta Expansion (White-Black): 0.00</w:t>
      </w:r>
    </w:p>
    <w:p>
      <w:pPr>
        <w:pStyle w:val="Normal"/>
        <w:bidi w:val="0"/>
        <w:jc w:val="start"/>
        <w:rPr/>
      </w:pPr>
      <w:r>
        <w:rPr/>
        <w:t>Capablanca Expansion Recommendations:</w:t>
      </w:r>
    </w:p>
    <w:p>
      <w:pPr>
        <w:pStyle w:val="Normal"/>
        <w:bidi w:val="0"/>
        <w:jc w:val="start"/>
        <w:rPr/>
      </w:pPr>
      <w:r>
        <w:rPr/>
        <w:t>====================================</w:t>
      </w:r>
    </w:p>
    <w:p>
      <w:pPr>
        <w:pStyle w:val="Normal"/>
        <w:bidi w:val="0"/>
        <w:jc w:val="start"/>
        <w:rPr/>
      </w:pPr>
      <w:r>
        <w:rPr/>
        <w:t>Both players should:</w:t>
      </w:r>
    </w:p>
    <w:p>
      <w:pPr>
        <w:pStyle w:val="Normal"/>
        <w:bidi w:val="0"/>
        <w:jc w:val="start"/>
        <w:rPr/>
      </w:pPr>
      <w:r>
        <w:rPr/>
        <w:t>1. Increase their own expansion factor</w:t>
      </w:r>
    </w:p>
    <w:p>
      <w:pPr>
        <w:pStyle w:val="Normal"/>
        <w:bidi w:val="0"/>
        <w:jc w:val="start"/>
        <w:rPr/>
      </w:pPr>
      <w:r>
        <w:rPr/>
        <w:t>2. Decrease opponent's expansion factor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Expansion is balanced - focus on gradual improvement and piece activity</w:t>
      </w:r>
    </w:p>
    <w:p>
      <w:pPr>
        <w:pStyle w:val="Normal"/>
        <w:bidi w:val="0"/>
        <w:jc w:val="start"/>
        <w:rPr/>
      </w:pPr>
      <w:r>
        <w:rPr/>
        <w:t>Specific moves to consider:</w:t>
      </w:r>
    </w:p>
    <w:p>
      <w:pPr>
        <w:pStyle w:val="Normal"/>
        <w:bidi w:val="0"/>
        <w:jc w:val="start"/>
        <w:rPr/>
      </w:pPr>
      <w:r>
        <w:rPr/>
        <w:t>- Advance pawns to gain space</w:t>
      </w:r>
    </w:p>
    <w:p>
      <w:pPr>
        <w:pStyle w:val="Normal"/>
        <w:bidi w:val="0"/>
        <w:jc w:val="start"/>
        <w:rPr/>
      </w:pPr>
      <w:r>
        <w:rPr/>
        <w:t>- Place pieces on active squares</w:t>
      </w:r>
    </w:p>
    <w:p>
      <w:pPr>
        <w:pStyle w:val="Normal"/>
        <w:bidi w:val="0"/>
        <w:jc w:val="start"/>
        <w:rPr/>
      </w:pPr>
      <w:r>
        <w:rPr/>
        <w:t>- Restrict opponent's piece mobility</w:t>
      </w:r>
    </w:p>
    <w:p>
      <w:pPr>
        <w:pStyle w:val="Normal"/>
        <w:bidi w:val="0"/>
        <w:jc w:val="start"/>
        <w:rPr/>
      </w:pPr>
      <w:r>
        <w:rPr/>
        <w:t>- Create weaknesses in opponent's camp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  </w:t>
      </w:r>
      <w:r>
        <w:rPr/>
        <w:t>Winnable |     0     0     0 |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FINAL SUMMARY</w:t>
      </w:r>
    </w:p>
    <w:p>
      <w:pPr>
        <w:pStyle w:val="Normal"/>
        <w:bidi w:val="0"/>
        <w:jc w:val="start"/>
        <w:rPr/>
      </w:pPr>
      <w:r>
        <w:rPr/>
        <w:t>Unit Ranking by static activity (Makogonov Principle) - Worst to Best:</w:t>
      </w:r>
    </w:p>
    <w:p>
      <w:pPr>
        <w:pStyle w:val="Normal"/>
        <w:bidi w:val="0"/>
        <w:jc w:val="start"/>
        <w:rPr/>
      </w:pPr>
      <w:r>
        <w:rPr/>
        <w:t>White: Ra1(-2), Bc1(-2), Bf1(-2), Rh1(-2), Nb1(2), Ng1(2), Qd1(20), Pa2(28), Pb2(28), Pc2(28), Pd2(28), Pe2(28), Pf2(28), Pg2(28), Ph2(28)</w:t>
      </w:r>
    </w:p>
    <w:p>
      <w:pPr>
        <w:pStyle w:val="Normal"/>
        <w:bidi w:val="0"/>
        <w:jc w:val="start"/>
        <w:rPr/>
      </w:pPr>
      <w:r>
        <w:rPr/>
        <w:t>Makogonov White: Improve Rook on a1 (activity: -2)</w:t>
      </w:r>
    </w:p>
    <w:p>
      <w:pPr>
        <w:pStyle w:val="Normal"/>
        <w:bidi w:val="0"/>
        <w:jc w:val="start"/>
        <w:rPr/>
      </w:pPr>
      <w:r>
        <w:rPr/>
        <w:t>Black: Ra8(-2), Bc8(-2), Bf8(-2), Rh8(-2), Nb8(2), Ng8(2), Qd8(20), Pa7(23), Pb7(23), Pc7(23), Pd7(23), Pe7(23), Pf7(23), Pg7(23), Ph7(23)</w:t>
      </w:r>
    </w:p>
    <w:p>
      <w:pPr>
        <w:pStyle w:val="Normal"/>
        <w:bidi w:val="0"/>
        <w:jc w:val="start"/>
        <w:rPr/>
      </w:pPr>
      <w:r>
        <w:rPr/>
        <w:t>Makogonov Black: Improve Rook on a8 (activity: -2)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Legal moves sorted by static activity (Win Probability / CentiPawns: Best to Worst):</w:t>
      </w:r>
    </w:p>
    <w:p>
      <w:pPr>
        <w:pStyle w:val="Normal"/>
        <w:bidi w:val="0"/>
        <w:jc w:val="start"/>
        <w:rPr/>
      </w:pPr>
      <w:r>
        <w:rPr/>
        <w:t>Moves: e2e3(58%/61), e2e4(57%/56), d2d4(56%/52), d2d3(55%/43), g1f3(53%/35), b1c3(53%/35), a2a4(51%/4), b2b4(51%/4), b2b3(50%/13), h2h4(50%/13), g1h3(50%/9), b1a3(50%/9), g2g4(50%/9), c2c4(50%/9), g2g3(50%/9), c2c3(50%/9), f2f4(50%/0), h2h3(50%/0), a2a3(50%/0), f2f3(50%/-4)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Best move: e2e3 (Win Probability: 58%, Activity: 61)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Google Sans">
    <w:altName w:val="sans-serif"/>
    <w:charset w:val="00" w:characterSet="windows-1252"/>
    <w:family w:val="auto"/>
    <w:pitch w:val="default"/>
  </w:font>
  <w:font w:name="Google Sans Text">
    <w:altName w:val="sans-serif"/>
    <w:charset w:val="00" w:characterSet="windows-125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spacing w:before="120" w:after="120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LibreOffice/7.5.0.3$Windows_X86_64 LibreOffice_project/c21113d003cd3efa8c53188764377a8272d9d6de</Application>
  <AppVersion>15.0000</AppVersion>
  <Pages>10</Pages>
  <Words>2441</Words>
  <Characters>13864</Characters>
  <CharactersWithSpaces>17070</CharactersWithSpaces>
  <Paragraphs>343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2026-03-26T20:18:14Z</dcterms:created>
  <dc:creator/>
  <dc:description/>
  <dc:language>en-US</dc:language>
  <cp:lastModifiedBy/>
  <dcterms:modified xsi:type="dcterms:W3CDTF">2026-03-26T20:24:36Z</dcterms:modified>
  <cp:revision>2</cp:revision>
  <dc:subject/>
  <dc:title/>
</cp:coreProperties>
</file>