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Deep Dive into the Avatar &amp; Technical Report Concept</w:t>
      </w:r>
    </w:p>
    <w:p>
      <w:pPr>
        <w:pStyle w:val="Heading2"/>
        <w:bidi w:val="0"/>
        <w:jc w:val="start"/>
        <w:rPr/>
      </w:pPr>
      <w:r>
        <w:rPr/>
        <w:t>1. Introduction to the Avatar System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The Avatar system in Alexander is a highly advanced feature designed to transform the engine from a standard, objective calculator into a customizable, human-like opponent. By uploading a specific player profile file (with an </w:t>
      </w:r>
      <w:r>
        <w:rPr>
          <w:rStyle w:val="SourceText"/>
        </w:rPr>
        <w:t>.avt</w:t>
      </w:r>
      <w:r>
        <w:rPr/>
        <w:t xml:space="preserve"> extension), the user instructs Alexander to become their "chess alter ego".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This feature allows the user to fine-tune the engine's internal evaluation parameters to create unique opponents with distinct strategies, strengths, and weaknesses. Consequently, you can train against a variety of playstyles, each designed to challenge you in new ways.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The Technical Report and Generation Process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The creation of an Avatar is closely tied to a deeper analytical process involving a "Technical Report." While a user can manually edit the </w:t>
      </w:r>
      <w:r>
        <w:rPr>
          <w:rStyle w:val="SourceText"/>
        </w:rPr>
        <w:t>.avt</w:t>
      </w:r>
      <w:r>
        <w:rPr/>
        <w:t xml:space="preserve"> file, the true power of this system lies in its automated generation.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Game Analysis:</w:t>
      </w:r>
      <w:r>
        <w:rPr/>
        <w:t xml:space="preserve"> A proprietary private tool analyzes the past games of a specific player.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The Technical Report (Data Sheet):</w:t>
      </w:r>
      <w:r>
        <w:rPr/>
        <w:t xml:space="preserve"> Based on the game analysis, the tool generates a comprehensive technical report (e.g., </w:t>
      </w:r>
      <w:r>
        <w:rPr>
          <w:rStyle w:val="SourceText"/>
        </w:rPr>
        <w:t>my_report.html</w:t>
      </w:r>
      <w:r>
        <w:rPr/>
        <w:t>) that maps out the player's specific stylistic tendencies and recurring weaknesses.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Avatar Generation:</w:t>
      </w:r>
      <w:r>
        <w:rPr/>
        <w:t xml:space="preserve"> The tool automatically translates the findings of the technical report into the numeric weights required for the </w:t>
      </w:r>
      <w:r>
        <w:rPr>
          <w:rStyle w:val="SourceText"/>
        </w:rPr>
        <w:t>.avt</w:t>
      </w:r>
      <w:r>
        <w:rPr/>
        <w:t xml:space="preserve"> avatar file, allowing the engine to replicate the player's unique style and mistakes.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The Virtual Trainer (NLG):</w:t>
      </w:r>
      <w:r>
        <w:rPr/>
        <w:t xml:space="preserve"> To accompany this data, Alexander utilizes a private Natural Language Generation (NLG) software acting as a "Virtual Trainer". This allows the engine to verbally explain the player's mistakes, simulating a live human instructor and offering clear, immediate feedback.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Architecture of the Avatar File (Code Analysis)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Looking at the engine's source code, the Avatar feature works by directly manipulating the weights of Stockfish's classic evaluation terms.</w:t>
      </w:r>
    </w:p>
    <w:p>
      <w:pPr>
        <w:pStyle w:val="Heading3"/>
        <w:bidi w:val="0"/>
        <w:jc w:val="start"/>
        <w:rPr/>
      </w:pPr>
      <w:r>
        <w:rPr/>
        <w:t>A. The Weighting System (</w:t>
      </w:r>
      <w:r>
        <w:rPr>
          <w:rStyle w:val="SourceText"/>
        </w:rPr>
        <w:t>evaluate_handicap.h</w:t>
      </w:r>
      <w:r>
        <w:rPr/>
        <w:t>)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engine defines an array of specific evaluation terms (</w:t>
      </w:r>
      <w:r>
        <w:rPr>
          <w:rStyle w:val="SourceText"/>
        </w:rPr>
        <w:t>Weights[AVATAR_NB]</w:t>
      </w:r>
      <w:r>
        <w:rPr/>
        <w:t>) that can be individually tweaked. Each term has a distinct value for the Middlegame (</w:t>
      </w:r>
      <w:r>
        <w:rPr>
          <w:rStyle w:val="SourceText"/>
        </w:rPr>
        <w:t>mg</w:t>
      </w:r>
      <w:r>
        <w:rPr/>
        <w:t>) and the Endgame (</w:t>
      </w:r>
      <w:r>
        <w:rPr>
          <w:rStyle w:val="SourceText"/>
        </w:rPr>
        <w:t>eg</w:t>
      </w:r>
      <w:r>
        <w:rPr/>
        <w:t xml:space="preserve">). By default, all weights are set to </w:t>
      </w:r>
      <w:r>
        <w:rPr>
          <w:b/>
        </w:rPr>
        <w:t>100</w:t>
      </w:r>
      <w:r>
        <w:rPr/>
        <w:t xml:space="preserve"> (representing 100% of the standard engine evaluation).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13 customizable terms are: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Material</w:t>
      </w:r>
      <w:r>
        <w:rPr/>
        <w:t xml:space="preserve"> (</w:t>
      </w:r>
      <w:r>
        <w:rPr>
          <w:rStyle w:val="SourceText"/>
        </w:rPr>
        <w:t>Material(mg)</w:t>
      </w:r>
      <w:r>
        <w:rPr/>
        <w:t xml:space="preserve"> / </w:t>
      </w:r>
      <w:r>
        <w:rPr>
          <w:rStyle w:val="SourceText"/>
        </w:rPr>
        <w:t>Material(eg)</w:t>
      </w:r>
      <w:r>
        <w:rPr/>
        <w:t>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Imbalance</w:t>
      </w:r>
      <w:r>
        <w:rPr/>
        <w:t xml:space="preserve"> (</w:t>
      </w:r>
      <w:r>
        <w:rPr>
          <w:rStyle w:val="SourceText"/>
        </w:rPr>
        <w:t>Imbalance(mg)</w:t>
      </w:r>
      <w:r>
        <w:rPr/>
        <w:t xml:space="preserve"> / </w:t>
      </w:r>
      <w:r>
        <w:rPr>
          <w:rStyle w:val="SourceText"/>
        </w:rPr>
        <w:t>Imbalance(eg)</w:t>
      </w:r>
      <w:r>
        <w:rPr/>
        <w:t>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Pawn Structure</w:t>
      </w:r>
      <w:r>
        <w:rPr/>
        <w:t xml:space="preserve"> (</w:t>
      </w:r>
      <w:r>
        <w:rPr>
          <w:rStyle w:val="SourceText"/>
        </w:rPr>
        <w:t>PawnStructure(mg)</w:t>
      </w:r>
      <w:r>
        <w:rPr/>
        <w:t xml:space="preserve"> / </w:t>
      </w:r>
      <w:r>
        <w:rPr>
          <w:rStyle w:val="SourceText"/>
        </w:rPr>
        <w:t>PawnStructure(eg)</w:t>
      </w:r>
      <w:r>
        <w:rPr/>
        <w:t>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Knight</w:t>
      </w:r>
      <w:r>
        <w:rPr/>
        <w:t xml:space="preserve"> (</w:t>
      </w:r>
      <w:r>
        <w:rPr>
          <w:rStyle w:val="SourceText"/>
        </w:rPr>
        <w:t>Knight(mg)</w:t>
      </w:r>
      <w:r>
        <w:rPr/>
        <w:t xml:space="preserve"> / </w:t>
      </w:r>
      <w:r>
        <w:rPr>
          <w:rStyle w:val="SourceText"/>
        </w:rPr>
        <w:t>Knight(eg)</w:t>
      </w:r>
      <w:r>
        <w:rPr/>
        <w:t>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Bishop</w:t>
      </w:r>
      <w:r>
        <w:rPr/>
        <w:t xml:space="preserve"> (</w:t>
      </w:r>
      <w:r>
        <w:rPr>
          <w:rStyle w:val="SourceText"/>
        </w:rPr>
        <w:t>Bishop(mg)</w:t>
      </w:r>
      <w:r>
        <w:rPr/>
        <w:t xml:space="preserve"> / </w:t>
      </w:r>
      <w:r>
        <w:rPr>
          <w:rStyle w:val="SourceText"/>
        </w:rPr>
        <w:t>Bishop(eg)</w:t>
      </w:r>
      <w:r>
        <w:rPr/>
        <w:t>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Rook</w:t>
      </w:r>
      <w:r>
        <w:rPr/>
        <w:t xml:space="preserve"> (</w:t>
      </w:r>
      <w:r>
        <w:rPr>
          <w:rStyle w:val="SourceText"/>
        </w:rPr>
        <w:t>Rook(mg)</w:t>
      </w:r>
      <w:r>
        <w:rPr/>
        <w:t xml:space="preserve"> / </w:t>
      </w:r>
      <w:r>
        <w:rPr>
          <w:rStyle w:val="SourceText"/>
        </w:rPr>
        <w:t>Rook(eg)</w:t>
      </w:r>
      <w:r>
        <w:rPr/>
        <w:t>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Queen</w:t>
      </w:r>
      <w:r>
        <w:rPr/>
        <w:t xml:space="preserve"> (</w:t>
      </w:r>
      <w:r>
        <w:rPr>
          <w:rStyle w:val="SourceText"/>
        </w:rPr>
        <w:t>Queen(mg)</w:t>
      </w:r>
      <w:r>
        <w:rPr/>
        <w:t xml:space="preserve"> / </w:t>
      </w:r>
      <w:r>
        <w:rPr>
          <w:rStyle w:val="SourceText"/>
        </w:rPr>
        <w:t>Queen(eg)</w:t>
      </w:r>
      <w:r>
        <w:rPr/>
        <w:t>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Mobility</w:t>
      </w:r>
      <w:r>
        <w:rPr/>
        <w:t xml:space="preserve"> (</w:t>
      </w:r>
      <w:r>
        <w:rPr>
          <w:rStyle w:val="SourceText"/>
        </w:rPr>
        <w:t>Mobility(mg)</w:t>
      </w:r>
      <w:r>
        <w:rPr/>
        <w:t xml:space="preserve"> / </w:t>
      </w:r>
      <w:r>
        <w:rPr>
          <w:rStyle w:val="SourceText"/>
        </w:rPr>
        <w:t>Mobility(eg)</w:t>
      </w:r>
      <w:r>
        <w:rPr/>
        <w:t>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King Safety</w:t>
      </w:r>
      <w:r>
        <w:rPr/>
        <w:t xml:space="preserve"> (</w:t>
      </w:r>
      <w:r>
        <w:rPr>
          <w:rStyle w:val="SourceText"/>
        </w:rPr>
        <w:t>KingSafety(mg)</w:t>
      </w:r>
      <w:r>
        <w:rPr/>
        <w:t xml:space="preserve"> / </w:t>
      </w:r>
      <w:r>
        <w:rPr>
          <w:rStyle w:val="SourceText"/>
        </w:rPr>
        <w:t>KingSafety(eg)</w:t>
      </w:r>
      <w:r>
        <w:rPr/>
        <w:t>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Threats</w:t>
      </w:r>
      <w:r>
        <w:rPr/>
        <w:t xml:space="preserve"> (</w:t>
      </w:r>
      <w:r>
        <w:rPr>
          <w:rStyle w:val="SourceText"/>
        </w:rPr>
        <w:t>Threats(mg)</w:t>
      </w:r>
      <w:r>
        <w:rPr/>
        <w:t xml:space="preserve"> / </w:t>
      </w:r>
      <w:r>
        <w:rPr>
          <w:rStyle w:val="SourceText"/>
        </w:rPr>
        <w:t>Threats(eg)</w:t>
      </w:r>
      <w:r>
        <w:rPr/>
        <w:t>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Passed Pawns</w:t>
      </w:r>
      <w:r>
        <w:rPr/>
        <w:t xml:space="preserve"> (</w:t>
      </w:r>
      <w:r>
        <w:rPr>
          <w:rStyle w:val="SourceText"/>
        </w:rPr>
        <w:t>PassedPawns(mg)</w:t>
      </w:r>
      <w:r>
        <w:rPr/>
        <w:t xml:space="preserve"> / </w:t>
      </w:r>
      <w:r>
        <w:rPr>
          <w:rStyle w:val="SourceText"/>
        </w:rPr>
        <w:t>PassedPawns(eg)</w:t>
      </w:r>
      <w:r>
        <w:rPr/>
        <w:t>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Space</w:t>
      </w:r>
      <w:r>
        <w:rPr/>
        <w:t xml:space="preserve"> (</w:t>
      </w:r>
      <w:r>
        <w:rPr>
          <w:rStyle w:val="SourceText"/>
        </w:rPr>
        <w:t>Space(mg)</w:t>
      </w:r>
      <w:r>
        <w:rPr/>
        <w:t xml:space="preserve"> / </w:t>
      </w:r>
      <w:r>
        <w:rPr>
          <w:rStyle w:val="SourceText"/>
        </w:rPr>
        <w:t>Space(eg)</w:t>
      </w:r>
      <w:r>
        <w:rPr/>
        <w:t>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Winnable</w:t>
      </w:r>
      <w:r>
        <w:rPr/>
        <w:t xml:space="preserve"> (</w:t>
      </w:r>
      <w:r>
        <w:rPr>
          <w:rStyle w:val="SourceText"/>
        </w:rPr>
        <w:t>Winnable(mg)</w:t>
      </w:r>
      <w:r>
        <w:rPr/>
        <w:t xml:space="preserve"> / </w:t>
      </w:r>
      <w:r>
        <w:rPr>
          <w:rStyle w:val="SourceText"/>
        </w:rPr>
        <w:t>Winnable(eg)</w:t>
      </w:r>
      <w:r>
        <w:rPr/>
        <w:t>)</w:t>
      </w:r>
    </w:p>
    <w:p>
      <w:pPr>
        <w:pStyle w:val="Heading3"/>
        <w:bidi w:val="0"/>
        <w:jc w:val="start"/>
        <w:rPr/>
      </w:pPr>
      <w:r>
        <w:rPr/>
        <w:t>B. File Parsing Logic (</w:t>
      </w:r>
      <w:r>
        <w:rPr>
          <w:rStyle w:val="SourceText"/>
        </w:rPr>
        <w:t>evaluate_handicap.cpp</w:t>
      </w:r>
      <w:r>
        <w:rPr/>
        <w:t>)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When the UCI option </w:t>
      </w:r>
      <w:r>
        <w:rPr>
          <w:rStyle w:val="SourceText"/>
        </w:rPr>
        <w:t>Avatar File</w:t>
      </w:r>
      <w:r>
        <w:rPr/>
        <w:t xml:space="preserve"> is triggered, the engine executes the </w:t>
      </w:r>
      <w:r>
        <w:rPr>
          <w:rStyle w:val="SourceText"/>
        </w:rPr>
        <w:t>loadAvatar(const std::string&amp; fname)</w:t>
      </w:r>
      <w:r>
        <w:rPr/>
        <w:t xml:space="preserve"> function.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The function reads the </w:t>
      </w:r>
      <w:r>
        <w:rPr>
          <w:rStyle w:val="SourceText"/>
        </w:rPr>
        <w:t>.avt</w:t>
      </w:r>
      <w:r>
        <w:rPr/>
        <w:t xml:space="preserve"> text file line by line.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It searches for a strict </w:t>
      </w:r>
      <w:r>
        <w:rPr>
          <w:rStyle w:val="SourceText"/>
        </w:rPr>
        <w:t>Name=Value</w:t>
      </w:r>
      <w:r>
        <w:rPr/>
        <w:t xml:space="preserve"> syntax (e.g., </w:t>
      </w:r>
      <w:r>
        <w:rPr>
          <w:rStyle w:val="SourceText"/>
        </w:rPr>
        <w:t>KingSafety(mg)=85</w:t>
      </w:r>
      <w:r>
        <w:rPr/>
        <w:t>).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Validation:</w:t>
      </w:r>
      <w:r>
        <w:rPr/>
        <w:t xml:space="preserve"> The numeric values must strictly fall within the </w:t>
      </w:r>
      <w:r>
        <w:rPr>
          <w:b/>
        </w:rPr>
        <w:t>0 to 100</w:t>
      </w:r>
      <w:r>
        <w:rPr/>
        <w:t xml:space="preserve"> range. If a value is outside this range, the engine throws an </w:t>
      </w:r>
      <w:r>
        <w:rPr>
          <w:rStyle w:val="SourceText"/>
        </w:rPr>
        <w:t>out_of_range</w:t>
      </w:r>
      <w:r>
        <w:rPr/>
        <w:t xml:space="preserve"> error, issues a console warning, and skips the malformed value, ensuring the engine's stability is never compromised.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Practical Applications for Training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Avatar system fundamentally solves the issue of frustration for the over-the-board (OTB) player. Standard engines play perfect chess, meaning the human user will always lose.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By loading an Avatar file (especially one modeled after the user's own Technical Report or a specific real-life opponent), the engine replicates human imperfections. Consequently, the user is provided with an ideal, realistic sparring partner. Because the engine inherits human-like blind spots (e.g., a low weight in </w:t>
      </w:r>
      <w:r>
        <w:rPr>
          <w:rStyle w:val="SourceText"/>
        </w:rPr>
        <w:t>KingSafety(mg)</w:t>
      </w:r>
      <w:r>
        <w:rPr/>
        <w:t xml:space="preserve"> or </w:t>
      </w:r>
      <w:r>
        <w:rPr>
          <w:rStyle w:val="SourceText"/>
        </w:rPr>
        <w:t>PawnStructure(eg)</w:t>
      </w:r>
      <w:r>
        <w:rPr/>
        <w:t>), the human player will not always lose, making the training process highly rewarding and highly targeted.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LibreOffice/7.5.0.3$Windows_X86_64 LibreOffice_project/c21113d003cd3efa8c53188764377a8272d9d6de</Application>
  <AppVersion>15.0000</AppVersion>
  <Pages>3</Pages>
  <Words>599</Words>
  <Characters>3491</Characters>
  <CharactersWithSpaces>4034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2026-03-10T22:53:07Z</dcterms:created>
  <dc:creator/>
  <dc:description/>
  <dc:language>en-US</dc:language>
  <cp:lastModifiedBy/>
  <dcterms:modified xsi:type="dcterms:W3CDTF">2026-03-10T22:53:13Z</dcterms:modified>
  <cp:revision>1</cp:revision>
  <dc:subject/>
  <dc:title/>
</cp:coreProperties>
</file>