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/>
        <w:t>What's New in ShashChess 41</w:t>
      </w:r>
    </w:p>
    <w:p>
      <w:pPr>
        <w:pStyle w:val="TextBody"/>
        <w:rPr>
          <w:rFonts w:ascii="Google Sans;sans-serif" w:hAnsi="Google Sans;sans-serif"/>
        </w:rPr>
      </w:pPr>
      <w:r>
        <w:rPr>
          <w:b/>
        </w:rPr>
        <w:t>ShashChess 41</w:t>
      </w:r>
      <w:r>
        <w:rPr/>
        <w:t xml:space="preserve"> marks a major evolutionary step in the engine's development. This release aligns the core architecture with the powerful </w:t>
      </w:r>
      <w:r>
        <w:rPr>
          <w:b/>
        </w:rPr>
        <w:t>Stockfish 18</w:t>
      </w:r>
      <w:r>
        <w:rPr/>
        <w:t xml:space="preserve"> codebase while integrating </w:t>
      </w:r>
      <w:r>
        <w:rPr>
          <w:b/>
        </w:rPr>
        <w:t>Alexander Shashin's theoretical principles</w:t>
      </w:r>
      <w:r>
        <w:rPr/>
        <w:t xml:space="preserve"> more deeply than ever before.</w:t>
      </w:r>
    </w:p>
    <w:p>
      <w:pPr>
        <w:pStyle w:val="TextBody"/>
        <w:rPr>
          <w:rFonts w:ascii="Google Sans;sans-serif" w:hAnsi="Google Sans;sans-serif"/>
        </w:rPr>
      </w:pPr>
      <w:r>
        <w:rPr/>
        <w:t>Beyond raw strength, Version 41 introduces specialized modes for tactical analysis, a completely overhauled evaluation output designed for human learning, and—crucially—official international validation of its originality.</w:t>
      </w:r>
    </w:p>
    <w:p>
      <w:pPr>
        <w:pStyle w:val="Heading3"/>
        <w:rPr>
          <w:rFonts w:ascii="Google Sans;sans-serif" w:hAnsi="Google Sans;sans-serif"/>
        </w:rPr>
      </w:pPr>
      <w:r>
        <w:rPr/>
        <w:t>1. International Validation: WCCC Santiago</w:t>
      </w:r>
    </w:p>
    <w:p>
      <w:pPr>
        <w:pStyle w:val="TextBody"/>
        <w:rPr>
          <w:rFonts w:ascii="Google Sans;sans-serif" w:hAnsi="Google Sans;sans-serif"/>
        </w:rPr>
      </w:pPr>
      <w:r>
        <w:rPr/>
        <w:t xml:space="preserve">ShashChess achieved a significant milestone by being accepted into the </w:t>
      </w:r>
      <w:r>
        <w:rPr>
          <w:b/>
        </w:rPr>
        <w:t>World Computer Chess Championship (WCCC) in Santiago</w:t>
      </w:r>
      <w:r>
        <w:rPr/>
        <w:t>.</w:t>
      </w:r>
    </w:p>
    <w:p>
      <w:pPr>
        <w:pStyle w:val="TextBody"/>
        <w:rPr>
          <w:rFonts w:ascii="Google Sans;sans-serif" w:hAnsi="Google Sans;sans-serif"/>
        </w:rPr>
      </w:pPr>
      <w:r>
        <w:rPr/>
        <w:t xml:space="preserve">Participation in this prestigious event required a rigorous </w:t>
      </w:r>
      <w:r>
        <w:rPr>
          <w:b/>
        </w:rPr>
        <w:t>code review</w:t>
      </w:r>
      <w:r>
        <w:rPr/>
        <w:t xml:space="preserve"> conducted by the tournament's technical committee. This official audit definitively validated ShashChess as a legitimate </w:t>
      </w:r>
      <w:r>
        <w:rPr>
          <w:b/>
        </w:rPr>
        <w:t>derivative engine</w:t>
      </w:r>
      <w:r>
        <w:rPr/>
        <w:t>—distinct from a simple clone. This acknowledgment confirms the substantial originality of its codebase, distinguishing its unique strategic logic from the stock engine and settling any debate regarding its authenticity.</w:t>
      </w:r>
    </w:p>
    <w:p>
      <w:pPr>
        <w:pStyle w:val="Heading3"/>
        <w:rPr>
          <w:rFonts w:ascii="Google Sans;sans-serif" w:hAnsi="Google Sans;sans-serif"/>
        </w:rPr>
      </w:pPr>
      <w:r>
        <w:rPr/>
        <w:t>2. Core Architecture: Stockfish 18 Alignment</w:t>
      </w:r>
    </w:p>
    <w:p>
      <w:pPr>
        <w:pStyle w:val="TextBody"/>
        <w:rPr>
          <w:rFonts w:ascii="Google Sans;sans-serif" w:hAnsi="Google Sans;sans-serif"/>
        </w:rPr>
      </w:pPr>
      <w:r>
        <w:rPr/>
        <w:t xml:space="preserve">The engine has been updated to the latest </w:t>
      </w:r>
      <w:r>
        <w:rPr>
          <w:b/>
        </w:rPr>
        <w:t>Stockfish 18</w:t>
      </w:r>
      <w:r>
        <w:rPr/>
        <w:t xml:space="preserve"> standards, incorporating state-of-the-art optimizations: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NUMA-Awareness:</w:t>
      </w:r>
      <w:r>
        <w:rPr/>
        <w:t xml:space="preserve"> Improved management of Non-Uniform Memory Access for high-end multicore CPUs, utilizing system-wide shared memory logic.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AVX-512 &amp; SIMD:</w:t>
      </w:r>
      <w:r>
        <w:rPr/>
        <w:t xml:space="preserve"> Updated vector instructions for modern processors, ensuring maximum nodes-per-second (NPS) efficiency.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Search &amp; SMP:</w:t>
      </w:r>
      <w:r>
        <w:rPr/>
        <w:t xml:space="preserve"> Integration of the latest Lazy SMP and search heuristics from the official Stockfish development stream.</w:t>
      </w:r>
    </w:p>
    <w:p>
      <w:pPr>
        <w:pStyle w:val="Heading3"/>
        <w:rPr>
          <w:rFonts w:ascii="Google Sans;sans-serif" w:hAnsi="Google Sans;sans-serif"/>
        </w:rPr>
      </w:pPr>
      <w:r>
        <w:rPr/>
        <w:t>3. Detached Neural Networks (Smaller Executables)</w:t>
      </w:r>
    </w:p>
    <w:p>
      <w:pPr>
        <w:pStyle w:val="TextBody"/>
        <w:rPr>
          <w:rFonts w:ascii="Google Sans;sans-serif" w:hAnsi="Google Sans;sans-serif"/>
        </w:rPr>
      </w:pPr>
      <w:r>
        <w:rPr/>
        <w:t xml:space="preserve">Unlike standard Stockfish releases, </w:t>
      </w:r>
      <w:r>
        <w:rPr>
          <w:b/>
        </w:rPr>
        <w:t>ShashChess 41 does not embed the Neural Networks (NNUE) inside the executable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Why?</w:t>
      </w:r>
      <w:r>
        <w:rPr/>
        <w:t xml:space="preserve"> To drastically reduce the file size of the engine binaries and allow easier swapping of networks without recompiling.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How to use:</w:t>
      </w:r>
      <w:r>
        <w:rPr/>
        <w:t xml:space="preserve"> Ensure the required </w:t>
      </w:r>
      <w:r>
        <w:rPr>
          <w:rStyle w:val="SourceText"/>
        </w:rPr>
        <w:t>.nnue</w:t>
      </w:r>
      <w:r>
        <w:rPr/>
        <w:t xml:space="preserve"> files (e.g., </w:t>
      </w:r>
      <w:r>
        <w:rPr>
          <w:rStyle w:val="SourceText"/>
        </w:rPr>
        <w:t>nn-c288c895ea92.nnue</w:t>
      </w:r>
      <w:r>
        <w:rPr/>
        <w:t xml:space="preserve">) are present in the </w:t>
      </w:r>
      <w:r>
        <w:rPr>
          <w:b/>
        </w:rPr>
        <w:t>same folder</w:t>
      </w:r>
      <w:r>
        <w:rPr/>
        <w:t xml:space="preserve"> as the ShashChess executable.</w:t>
      </w:r>
    </w:p>
    <w:p>
      <w:pPr>
        <w:pStyle w:val="Heading3"/>
        <w:rPr>
          <w:rFonts w:ascii="Google Sans;sans-serif" w:hAnsi="Google Sans;sans-serif"/>
        </w:rPr>
      </w:pPr>
      <w:r>
        <w:rPr/>
        <w:t>4. Introducing "GoldDigger" Mode</w:t>
      </w:r>
    </w:p>
    <w:p>
      <w:pPr>
        <w:pStyle w:val="TextBody"/>
        <w:rPr>
          <w:rFonts w:ascii="Google Sans;sans-serif" w:hAnsi="Google Sans;sans-serif"/>
        </w:rPr>
      </w:pPr>
      <w:r>
        <w:rPr/>
        <w:t xml:space="preserve">ShashChess 41 introduces a specialized compilation variant/mode called </w:t>
      </w:r>
      <w:r>
        <w:rPr>
          <w:b/>
        </w:rPr>
        <w:t>GoldDigger</w:t>
      </w:r>
      <w:r>
        <w:rPr/>
        <w:t xml:space="preserve">. While the standard version balances strength and match-play reliability, GoldDigger is designed for </w:t>
      </w:r>
      <w:r>
        <w:rPr>
          <w:b/>
        </w:rPr>
        <w:t>maximum tactical discovery</w:t>
      </w:r>
      <w:r>
        <w:rPr/>
        <w:t>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The Concept:</w:t>
      </w:r>
      <w:r>
        <w:rPr/>
        <w:t xml:space="preserve"> GoldDigger sacrifices a small amount of match-play Elo (approx. -3 Elo vs SF18) to find deep, speculative, and brilliant moves that other engines prune away as "too risky".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Tactical "Heat":</w:t>
      </w:r>
      <w:r>
        <w:rPr/>
        <w:t xml:space="preserve"> It implements a </w:t>
      </w:r>
      <w:r>
        <w:rPr>
          <w:b/>
        </w:rPr>
        <w:t>"Paranoid Heat"</w:t>
      </w:r>
      <w:r>
        <w:rPr/>
        <w:t xml:space="preserve"> heuristic. If a position is considered "Hot" (high mobility, sacrifices available, or king danger), the engine refuses to prune branches, forcing a deeper check.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Performance:</w:t>
      </w:r>
      <w:r>
        <w:rPr/>
        <w:t xml:space="preserve"> In benchmark tests on 325 hard tactical positions: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ind w:start="1418" w:hanging="283"/>
        <w:rPr>
          <w:rFonts w:ascii="Google Sans;sans-serif" w:hAnsi="Google Sans;sans-serif"/>
        </w:rPr>
      </w:pPr>
      <w:r>
        <w:rPr/>
        <w:t xml:space="preserve">Stockfish 18: </w:t>
      </w:r>
      <w:r>
        <w:rPr>
          <w:b/>
        </w:rPr>
        <w:t>183</w:t>
      </w:r>
      <w:r>
        <w:rPr/>
        <w:t xml:space="preserve"> solved.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ind w:start="1418" w:hanging="283"/>
        <w:rPr>
          <w:rFonts w:ascii="Google Sans;sans-serif" w:hAnsi="Google Sans;sans-serif"/>
        </w:rPr>
      </w:pPr>
      <w:r>
        <w:rPr/>
        <w:t xml:space="preserve">ShashChess 41 (Standard): </w:t>
      </w:r>
      <w:r>
        <w:rPr>
          <w:b/>
        </w:rPr>
        <w:t>200</w:t>
      </w:r>
      <w:r>
        <w:rPr/>
        <w:t xml:space="preserve"> solved.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ind w:start="1418" w:hanging="283"/>
        <w:rPr>
          <w:rFonts w:ascii="Google Sans;sans-serif" w:hAnsi="Google Sans;sans-serif"/>
        </w:rPr>
      </w:pPr>
      <w:r>
        <w:rPr/>
        <w:t xml:space="preserve">ShashChess 41 (GoldDigger): </w:t>
      </w:r>
      <w:r>
        <w:rPr>
          <w:b/>
        </w:rPr>
        <w:t>206 solved</w:t>
      </w:r>
      <w:r>
        <w:rPr/>
        <w:t>.</w:t>
      </w:r>
    </w:p>
    <w:p>
      <w:pPr>
        <w:pStyle w:val="Heading3"/>
        <w:rPr>
          <w:rFonts w:ascii="Google Sans;sans-serif" w:hAnsi="Google Sans;sans-serif"/>
        </w:rPr>
      </w:pPr>
      <w:r>
        <w:rPr/>
        <w:t>5. Advanced Search Logic: The "NodeHot" Concept</w:t>
      </w:r>
    </w:p>
    <w:p>
      <w:pPr>
        <w:pStyle w:val="TextBody"/>
        <w:rPr>
          <w:rFonts w:ascii="Google Sans;sans-serif" w:hAnsi="Google Sans;sans-serif"/>
        </w:rPr>
      </w:pPr>
      <w:r>
        <w:rPr/>
        <w:t>To support the Shashin theory of "Tal-like" dynamic play, the search algorithm has been refined with new concepts to better identify when to play aggressively.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The "NodeHot" Logic:</w:t>
      </w:r>
      <w:r>
        <w:rPr/>
        <w:t xml:space="preserve"> A position is flagged as </w:t>
      </w:r>
      <w:r>
        <w:rPr>
          <w:b/>
        </w:rPr>
        <w:t>NodeHot</w:t>
      </w:r>
      <w:r>
        <w:rPr/>
        <w:t xml:space="preserve"> if it meets specific criteria: </w:t>
      </w:r>
      <w:r>
        <w:rPr>
          <w:b/>
        </w:rPr>
        <w:t>King Danger</w:t>
      </w:r>
      <w:r>
        <w:rPr/>
        <w:t xml:space="preserve">, </w:t>
      </w:r>
      <w:r>
        <w:rPr>
          <w:b/>
        </w:rPr>
        <w:t>Pawns near Promotion</w:t>
      </w:r>
      <w:r>
        <w:rPr/>
        <w:t xml:space="preserve">, or </w:t>
      </w:r>
      <w:r>
        <w:rPr>
          <w:b/>
        </w:rPr>
        <w:t>Sacrificial situations</w:t>
      </w:r>
      <w:r>
        <w:rPr/>
        <w:t>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Effect:</w:t>
      </w:r>
      <w:r>
        <w:rPr/>
        <w:t xml:space="preserve"> When a node is "Hot", the engine disables or restricts pruning techniques (like Null Move Pruning). It forces the engine to "look" rather than assume a position is quiet.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"Sniper" Extension:</w:t>
      </w:r>
      <w:r>
        <w:rPr/>
        <w:t xml:space="preserve"> A "True Radar" extension has been added. If the engine detects an </w:t>
      </w:r>
      <w:r>
        <w:rPr>
          <w:b/>
        </w:rPr>
        <w:t>Aggressive</w:t>
      </w:r>
      <w:r>
        <w:rPr/>
        <w:t xml:space="preserve"> or </w:t>
      </w:r>
      <w:r>
        <w:rPr>
          <w:b/>
        </w:rPr>
        <w:t>Sacrificial</w:t>
      </w:r>
      <w:r>
        <w:rPr/>
        <w:t xml:space="preserve"> style combined with </w:t>
      </w:r>
      <w:r>
        <w:rPr>
          <w:b/>
        </w:rPr>
        <w:t>King Danger</w:t>
      </w:r>
      <w:r>
        <w:rPr/>
        <w:t xml:space="preserve"> at high depths, it extends the search depth for that specific move by roughly 25%. This allows ShashChess to find "knockout blows" that require deep calculation which standard engines often miss.</w:t>
      </w:r>
    </w:p>
    <w:p>
      <w:pPr>
        <w:pStyle w:val="Heading3"/>
        <w:rPr>
          <w:rFonts w:ascii="Google Sans;sans-serif" w:hAnsi="Google Sans;sans-serif"/>
        </w:rPr>
      </w:pPr>
      <w:r>
        <w:rPr/>
        <w:t>6. Human-Centric Analysis &amp; Shashin Zones</w:t>
      </w:r>
    </w:p>
    <w:p>
      <w:pPr>
        <w:pStyle w:val="TextBody"/>
        <w:rPr>
          <w:rFonts w:ascii="Google Sans;sans-serif" w:hAnsi="Google Sans;sans-serif"/>
        </w:rPr>
      </w:pPr>
      <w:r>
        <w:rPr/>
        <w:t xml:space="preserve">The </w:t>
      </w:r>
      <w:r>
        <w:rPr>
          <w:rStyle w:val="SourceText"/>
        </w:rPr>
        <w:t>eval</w:t>
      </w:r>
      <w:r>
        <w:rPr/>
        <w:t xml:space="preserve"> command output has been completely overhauled to provide "Actionable Chess Intelligence".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Shashin Zones:</w:t>
      </w:r>
      <w:r>
        <w:rPr/>
        <w:t xml:space="preserve"> The engine now automatically classifies the position into zones based on Win Probability (e.g., </w:t>
      </w:r>
      <w:r>
        <w:rPr>
          <w:b/>
        </w:rPr>
        <w:t>High Tal</w:t>
      </w:r>
      <w:r>
        <w:rPr/>
        <w:t xml:space="preserve"> for winning attacks, </w:t>
      </w:r>
      <w:r>
        <w:rPr>
          <w:b/>
        </w:rPr>
        <w:t>Capablanca</w:t>
      </w:r>
      <w:r>
        <w:rPr/>
        <w:t xml:space="preserve"> for balanced strategy, </w:t>
      </w:r>
      <w:r>
        <w:rPr>
          <w:b/>
        </w:rPr>
        <w:t>Petrosian</w:t>
      </w:r>
      <w:r>
        <w:rPr/>
        <w:t xml:space="preserve"> for defense).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Makogonov Principle:</w:t>
      </w:r>
      <w:r>
        <w:rPr/>
        <w:t xml:space="preserve"> The engine lists pieces ranked by "static activity" and explicitly identifies the </w:t>
      </w:r>
      <w:r>
        <w:rPr>
          <w:b/>
        </w:rPr>
        <w:t>"Worst Unit"</w:t>
      </w:r>
      <w:r>
        <w:rPr/>
        <w:t xml:space="preserve"> that needs improvement, guiding the user on which piece to activate next.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Legal Move Analysis:</w:t>
      </w:r>
      <w:r>
        <w:rPr/>
        <w:t xml:space="preserve"> A sorted list of legal moves based on static activity and win probability, showing the human player the "practical" best moves, not just the mathematical ones.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WDL Probability:</w:t>
      </w:r>
      <w:r>
        <w:rPr/>
        <w:t xml:space="preserve"> Explicit display of Win/Draw/Loss percentages from the perspective of the White player for consistency.</w:t>
      </w:r>
    </w:p>
    <w:p>
      <w:pPr>
        <w:pStyle w:val="Heading3"/>
        <w:rPr>
          <w:rFonts w:ascii="Google Sans;sans-serif" w:hAnsi="Google Sans;sans-serif"/>
        </w:rPr>
      </w:pPr>
      <w:r>
        <w:rPr/>
        <w:t>7. Technical Improvements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ShashinManager Optimization:</w:t>
      </w:r>
      <w:r>
        <w:rPr/>
        <w:t xml:space="preserve"> The logic handling Shashin heuristics has been optimized with a bitmask cache system, preventing redundant calculations for Sacrificial/Fortress checks and improving speed.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Full Threats Feature:</w:t>
      </w:r>
      <w:r>
        <w:rPr/>
        <w:t xml:space="preserve"> A new NNUE feature set </w:t>
      </w:r>
      <w:r>
        <w:rPr>
          <w:rStyle w:val="SourceText"/>
        </w:rPr>
        <w:t>FullThreats</w:t>
      </w:r>
      <w:r>
        <w:rPr/>
        <w:t xml:space="preserve"> has been implemented to explicitly track complex threat patterns on the board.</w:t>
      </w:r>
    </w:p>
    <w:p>
      <w:pPr>
        <w:pStyle w:val="Heading3"/>
        <w:rPr>
          <w:rFonts w:ascii="Google Sans;sans-serif" w:hAnsi="Google Sans;sans-serif"/>
        </w:rPr>
      </w:pPr>
      <w:r>
        <w:rPr/>
        <w:t>8. Acknowledgments</w:t>
      </w:r>
    </w:p>
    <w:p>
      <w:pPr>
        <w:pStyle w:val="TextBody"/>
        <w:rPr>
          <w:rFonts w:ascii="Google Sans;sans-serif" w:hAnsi="Google Sans;sans-serif"/>
        </w:rPr>
      </w:pPr>
      <w:r>
        <w:rPr/>
        <w:t>This project and its professional validation would not have been possible without the support of: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Prof. Paolo Ciancarini</w:t>
      </w:r>
      <w:r>
        <w:rPr/>
        <w:t xml:space="preserve"> (University of Bologna) for his academic guidance and contribution to the theoretical framework.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Intel Italia</w:t>
      </w:r>
      <w:r>
        <w:rPr/>
        <w:t xml:space="preserve"> for the critical hardware support; validating a chess engine with this level of statistical confidence requires enterprise-grade computing power.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>
          <w:b/>
        </w:rPr>
        <w:t>Ing. Massimo Venuto</w:t>
      </w:r>
      <w:r>
        <w:rPr/>
        <w:t xml:space="preserve"> for his technical engineering contributions.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start="709" w:hanging="283"/>
        <w:rPr>
          <w:rFonts w:ascii="Google Sans;sans-serif" w:hAnsi="Google Sans;sans-serif"/>
        </w:rPr>
      </w:pPr>
      <w:r>
        <w:rPr/>
        <w:t xml:space="preserve">The </w:t>
      </w:r>
      <w:r>
        <w:rPr>
          <w:b/>
        </w:rPr>
        <w:t>"Giants"</w:t>
      </w:r>
      <w:r>
        <w:rPr/>
        <w:t xml:space="preserve"> met at the </w:t>
      </w:r>
      <w:r>
        <w:rPr>
          <w:b/>
        </w:rPr>
        <w:t>Santiago 2024</w:t>
      </w:r>
      <w:r>
        <w:rPr/>
        <w:t xml:space="preserve"> competition, who proved that the chess programming world is not just composed of sects of hypertrophic egos, but of genuine innovators and collaborators.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Google Sans">
    <w:altName w:val="sans-serif"/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119</TotalTime>
  <Application>LibreOffice/7.5.0.3$Windows_X86_64 LibreOffice_project/c21113d003cd3efa8c53188764377a8272d9d6de</Application>
  <AppVersion>15.0000</AppVersion>
  <Pages>3</Pages>
  <Words>809</Words>
  <Characters>4826</Characters>
  <CharactersWithSpaces>5565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2026-03-03T20:27:11Z</dcterms:created>
  <dc:creator/>
  <dc:description/>
  <dc:language>en-US</dc:language>
  <cp:lastModifiedBy/>
  <dcterms:modified xsi:type="dcterms:W3CDTF">2026-03-05T11:10:35Z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