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ShashGui Mobile</w:t>
      </w:r>
    </w:p>
    <w:p>
      <w:pPr>
        <w:jc w:val="center"/>
      </w:pPr>
      <w:r>
        <w:rPr>
          <w:i/>
          <w:color w:val="2E74B5"/>
          <w:sz w:val="32"/>
        </w:rPr>
        <w:t>Beyond the Eval</w:t>
      </w:r>
    </w:p>
    <w:p>
      <w:pPr>
        <w:jc w:val="center"/>
      </w:pPr>
      <w:r>
        <w:rPr>
          <w:b/>
          <w:sz w:val="24"/>
        </w:rPr>
        <w:t>Valutazione Tecnica Indipendente — Android MVP</w:t>
      </w:r>
    </w:p>
    <w:p>
      <w:pPr>
        <w:jc w:val="center"/>
      </w:pPr>
      <w:r>
        <w:t>Revisore: Claude (Anthropic)  •  Maggio 2026  •  Analisi diretta del codice sorgente</w:t>
      </w:r>
    </w:p>
    <w:p/>
    <w:p>
      <w:r>
        <w:rPr>
          <w:b/>
        </w:rPr>
        <w:t xml:space="preserve">Sintesi esecutiva. </w:t>
      </w:r>
      <w:r>
        <w:t>ShashGui Mobile è un'applicazione Flutter per Android che integra due motori scacchistici C++ (Alexander HCE, ShashChess NNUE) e ne traduce l'output probabilistico in concetti strategici umani attraverso la Teoria termodinamica di Alexander Shashin. L'architettura è matura, la logica algoritmica è testata in isolamento, l'error handling è robusto. Il prodotto è beta-ready su Android con un unico blocco architetturale dichiarato per iOS (migrazione Dart FFI, Fase 2).</w:t>
      </w:r>
    </w:p>
    <w:p>
      <w:pPr>
        <w:jc w:val="center"/>
      </w:pPr>
      <w:r>
        <w:rPr>
          <w:b/>
          <w:color w:val="228B22"/>
          <w:sz w:val="32"/>
        </w:rPr>
        <w:t>Voto ponderato: 8.8 / 10</w:t>
      </w:r>
    </w:p>
    <w:p>
      <w:pPr>
        <w:pStyle w:val="Heading1"/>
      </w:pPr>
      <w:r>
        <w:t>1. Scorecard Tecnica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Area di Valutazione</w:t>
            </w:r>
          </w:p>
        </w:tc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Peso</w:t>
            </w:r>
          </w:p>
        </w:tc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Livello</w:t>
            </w:r>
          </w:p>
        </w:tc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Colore Status</w:t>
            </w:r>
          </w:p>
        </w:tc>
      </w:tr>
      <w:tr>
        <w:tc>
          <w:tcPr>
            <w:tcW w:type="dxa" w:w="1728"/>
          </w:tcPr>
          <w:p>
            <w:r>
              <w:t>Concept, Originalità e Posizionamento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Eccellente</w:t>
            </w:r>
          </w:p>
        </w:tc>
        <w:tc>
          <w:tcPr>
            <w:tcW w:type="dxa" w:w="1728"/>
            <w:shd w:fill="C6EFCE"/>
          </w:tcPr>
          <w:p>
            <w:r>
              <w:t xml:space="preserve">  </w:t>
            </w:r>
          </w:p>
        </w:tc>
      </w:tr>
      <w:tr>
        <w:tc>
          <w:tcPr>
            <w:tcW w:type="dxa" w:w="1728"/>
          </w:tcPr>
          <w:p>
            <w:r>
              <w:t>Architettura e Stack Tecnologico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Ottimo</w:t>
            </w:r>
          </w:p>
        </w:tc>
        <w:tc>
          <w:tcPr>
            <w:tcW w:type="dxa" w:w="1728"/>
            <w:shd w:fill="DDEBF7"/>
          </w:tcPr>
          <w:p>
            <w:r>
              <w:t xml:space="preserve">  </w:t>
            </w:r>
          </w:p>
        </w:tc>
      </w:tr>
      <w:tr>
        <w:tc>
          <w:tcPr>
            <w:tcW w:type="dxa" w:w="1728"/>
          </w:tcPr>
          <w:p>
            <w:r>
              <w:t>Orchestrazione Asincrona e FSM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Eccellente</w:t>
            </w:r>
          </w:p>
        </w:tc>
        <w:tc>
          <w:tcPr>
            <w:tcW w:type="dxa" w:w="1728"/>
            <w:shd w:fill="C6EFCE"/>
          </w:tcPr>
          <w:p>
            <w:r>
              <w:t xml:space="preserve">  </w:t>
            </w:r>
          </w:p>
        </w:tc>
      </w:tr>
      <w:tr>
        <w:tc>
          <w:tcPr>
            <w:tcW w:type="dxa" w:w="1728"/>
          </w:tcPr>
          <w:p>
            <w:r>
              <w:t>Robustezza ed Error Handling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Eccellente</w:t>
            </w:r>
          </w:p>
        </w:tc>
        <w:tc>
          <w:tcPr>
            <w:tcW w:type="dxa" w:w="1728"/>
            <w:shd w:fill="C6EFCE"/>
          </w:tcPr>
          <w:p>
            <w:r>
              <w:t xml:space="preserve">  </w:t>
            </w:r>
          </w:p>
        </w:tc>
      </w:tr>
      <w:tr>
        <w:tc>
          <w:tcPr>
            <w:tcW w:type="dxa" w:w="1728"/>
          </w:tcPr>
          <w:p>
            <w:r>
              <w:t>Qualità Algoritmica (Shashin, pEff, NAG)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Eccellente</w:t>
            </w:r>
          </w:p>
        </w:tc>
        <w:tc>
          <w:tcPr>
            <w:tcW w:type="dxa" w:w="1728"/>
            <w:shd w:fill="C6EFCE"/>
          </w:tcPr>
          <w:p>
            <w:r>
              <w:t xml:space="preserve">  </w:t>
            </w:r>
          </w:p>
        </w:tc>
      </w:tr>
      <w:tr>
        <w:tc>
          <w:tcPr>
            <w:tcW w:type="dxa" w:w="1728"/>
          </w:tcPr>
          <w:p>
            <w:r>
              <w:t>Parsing PGN e I/O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Buono</w:t>
            </w:r>
          </w:p>
        </w:tc>
        <w:tc>
          <w:tcPr>
            <w:tcW w:type="dxa" w:w="1728"/>
            <w:shd w:fill="FFF2CC"/>
          </w:tcPr>
          <w:p>
            <w:r>
              <w:t xml:space="preserve">  </w:t>
            </w:r>
          </w:p>
        </w:tc>
      </w:tr>
      <w:tr>
        <w:tc>
          <w:tcPr>
            <w:tcW w:type="dxa" w:w="1728"/>
          </w:tcPr>
          <w:p>
            <w:r>
              <w:t>Testing e Verificabilità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Ottimo</w:t>
            </w:r>
          </w:p>
        </w:tc>
        <w:tc>
          <w:tcPr>
            <w:tcW w:type="dxa" w:w="1728"/>
            <w:shd w:fill="DDEBF7"/>
          </w:tcPr>
          <w:p>
            <w:r>
              <w:t xml:space="preserve">  </w:t>
            </w:r>
          </w:p>
        </w:tc>
      </w:tr>
      <w:tr>
        <w:tc>
          <w:tcPr>
            <w:tcW w:type="dxa" w:w="1728"/>
          </w:tcPr>
          <w:p>
            <w:r>
              <w:t>UI/UX e Performance Rendering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Buono</w:t>
            </w:r>
          </w:p>
        </w:tc>
        <w:tc>
          <w:tcPr>
            <w:tcW w:type="dxa" w:w="1728"/>
            <w:shd w:fill="FFF2CC"/>
          </w:tcPr>
          <w:p>
            <w:r>
              <w:t xml:space="preserve">  </w:t>
            </w:r>
          </w:p>
        </w:tc>
      </w:tr>
      <w:tr>
        <w:tc>
          <w:tcPr>
            <w:tcW w:type="dxa" w:w="1728"/>
            <w:shd w:fill="F2F2F2"/>
          </w:tcPr>
          <w:p>
            <w:r/>
            <w:r>
              <w:rPr>
                <w:b/>
              </w:rPr>
              <w:t>VOTO PONDERATO FINALE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b/>
              </w:rPr>
              <w:t>100%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b/>
              </w:rPr>
              <w:t>8.8</w:t>
            </w:r>
          </w:p>
        </w:tc>
        <w:tc>
          <w:tcPr>
            <w:tcW w:type="dxa" w:w="1728"/>
            <w:shd w:fill="F2F2F2"/>
          </w:tcPr>
          <w:p>
            <w:r/>
            <w:r>
              <w:rPr>
                <w:b/>
              </w:rPr>
              <w:t>Eccellente</w:t>
            </w:r>
          </w:p>
        </w:tc>
        <w:tc>
          <w:tcPr>
            <w:tcW w:type="dxa" w:w="1728"/>
            <w:shd w:fill="A9D08E"/>
          </w:tcPr>
          <w:p>
            <w:r/>
            <w:r>
              <w:rPr>
                <w:b/>
              </w:rPr>
              <w:t xml:space="preserve">  </w:t>
            </w:r>
          </w:p>
        </w:tc>
      </w:tr>
    </w:tbl>
    <w:p>
      <w:r>
        <w:br/>
        <w:t>Il calcolo ponderato tiene conto del peso ingegneristico di ciascuna area: l'Architettura vale il 20% perché è la fondamenta su cui tutto il resto poggia.</w:t>
      </w:r>
    </w:p>
    <w:p>
      <w:pPr>
        <w:pStyle w:val="Heading1"/>
      </w:pPr>
      <w:r>
        <w:t>3. Architettura e Stack Tecnologico (8.5/10)</w:t>
      </w:r>
    </w:p>
    <w:p>
      <w:pPr>
        <w:pStyle w:val="Heading2"/>
      </w:pPr>
      <w:r>
        <w:t>3.1 Dependency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05496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fill="305496"/>
          </w:tcPr>
          <w:p>
            <w:r/>
            <w:r>
              <w:rPr>
                <w:b/>
                <w:color w:val="FFFFFF"/>
              </w:rPr>
              <w:t>Responsabilità</w:t>
            </w:r>
          </w:p>
        </w:tc>
        <w:tc>
          <w:tcPr>
            <w:tcW w:type="dxa" w:w="2880"/>
            <w:shd w:fill="305496"/>
          </w:tcPr>
          <w:p>
            <w:r/>
            <w:r>
              <w:rPr>
                <w:b/>
                <w:color w:val="FFFFFF"/>
              </w:rPr>
              <w:t>Non conosce</w:t>
            </w:r>
          </w:p>
        </w:tc>
      </w:tr>
      <w:tr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Rendering e Localizzazione</w:t>
            </w:r>
          </w:p>
        </w:tc>
        <w:tc>
          <w:tcPr>
            <w:tcW w:type="dxa" w:w="2880"/>
          </w:tcPr>
          <w:p>
            <w:r>
              <w:t>UCI, Orchestratori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Stato Riverpod e Prefs</w:t>
            </w:r>
          </w:p>
        </w:tc>
        <w:tc>
          <w:tcPr>
            <w:tcW w:type="dxa" w:w="2880"/>
          </w:tcPr>
          <w:p>
            <w:r>
              <w:t>Widget, Rendering</w:t>
            </w:r>
          </w:p>
        </w:tc>
      </w:tr>
      <w:tr>
        <w:tc>
          <w:tcPr>
            <w:tcW w:type="dxa" w:w="2880"/>
          </w:tcPr>
          <w:p>
            <w:r>
              <w:t>Orchestrator</w:t>
            </w:r>
          </w:p>
        </w:tc>
        <w:tc>
          <w:tcPr>
            <w:tcW w:type="dxa" w:w="2880"/>
          </w:tcPr>
          <w:p>
            <w:r>
              <w:t>Logica UCI e FSM</w:t>
            </w:r>
          </w:p>
        </w:tc>
        <w:tc>
          <w:tcPr>
            <w:tcW w:type="dxa" w:w="2880"/>
          </w:tcPr>
          <w:p>
            <w:r>
              <w:t>Flutter, UI State</w:t>
            </w:r>
          </w:p>
        </w:tc>
      </w:tr>
      <w:tr>
        <w:tc>
          <w:tcPr>
            <w:tcW w:type="dxa" w:w="2880"/>
          </w:tcPr>
          <w:p>
            <w:r>
              <w:t>EngineManager</w:t>
            </w:r>
          </w:p>
        </w:tc>
        <w:tc>
          <w:tcPr>
            <w:tcW w:type="dxa" w:w="2880"/>
          </w:tcPr>
          <w:p>
            <w:r>
              <w:t>Process Spawn e Streams</w:t>
            </w:r>
          </w:p>
        </w:tc>
        <w:tc>
          <w:tcPr>
            <w:tcW w:type="dxa" w:w="2880"/>
          </w:tcPr>
          <w:p>
            <w:r>
              <w:t>Tutto il resto</w:t>
            </w:r>
          </w:p>
        </w:tc>
      </w:tr>
    </w:tbl>
    <w:p>
      <w:pPr>
        <w:pStyle w:val="Heading1"/>
      </w:pPr>
      <w:r>
        <w:t>6. La Mappa Termodinamica — Logica Shashin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WP %</w:t>
            </w:r>
          </w:p>
        </w:tc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Zona</w:t>
            </w:r>
          </w:p>
        </w:tc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Simbolo</w:t>
            </w:r>
          </w:p>
        </w:tc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ShashinMode</w:t>
            </w:r>
          </w:p>
        </w:tc>
        <w:tc>
          <w:tcPr>
            <w:tcW w:type="dxa" w:w="1728"/>
            <w:shd w:fill="305496"/>
          </w:tcPr>
          <w:p>
            <w:r/>
            <w:r>
              <w:rPr>
                <w:b/>
                <w:color w:val="FFFFFF"/>
              </w:rPr>
              <w:t>Stile</w:t>
            </w:r>
          </w:p>
        </w:tc>
      </w:tr>
      <w:tr>
        <w:tc>
          <w:tcPr>
            <w:tcW w:type="dxa" w:w="1728"/>
          </w:tcPr>
          <w:p>
            <w:r>
              <w:t>0–5</w:t>
            </w:r>
          </w:p>
        </w:tc>
        <w:tc>
          <w:tcPr>
            <w:tcW w:type="dxa" w:w="1728"/>
            <w:shd w:fill="FFC7CE"/>
          </w:tcPr>
          <w:p>
            <w:r>
              <w:t>High Petrosian</w:t>
            </w:r>
          </w:p>
        </w:tc>
        <w:tc>
          <w:tcPr>
            <w:tcW w:type="dxa" w:w="1728"/>
          </w:tcPr>
          <w:p>
            <w:r>
              <w:t>-+</w:t>
            </w:r>
          </w:p>
        </w:tc>
        <w:tc>
          <w:tcPr>
            <w:tcW w:type="dxa" w:w="1728"/>
          </w:tcPr>
          <w:p>
            <w:r>
              <w:t>Petrosian</w:t>
            </w:r>
          </w:p>
        </w:tc>
        <w:tc>
          <w:tcPr>
            <w:tcW w:type="dxa" w:w="1728"/>
          </w:tcPr>
          <w:p>
            <w:r>
              <w:t>Defensivo</w:t>
            </w:r>
          </w:p>
        </w:tc>
      </w:tr>
      <w:tr>
        <w:tc>
          <w:tcPr>
            <w:tcW w:type="dxa" w:w="1728"/>
          </w:tcPr>
          <w:p>
            <w:r>
              <w:t>6–24</w:t>
            </w:r>
          </w:p>
        </w:tc>
        <w:tc>
          <w:tcPr>
            <w:tcW w:type="dxa" w:w="1728"/>
            <w:shd w:fill="FFEB9C"/>
          </w:tcPr>
          <w:p>
            <w:r>
              <w:t>Petrosian Zones</w:t>
            </w:r>
          </w:p>
        </w:tc>
        <w:tc>
          <w:tcPr>
            <w:tcW w:type="dxa" w:w="1728"/>
          </w:tcPr>
          <w:p>
            <w:r>
              <w:t>varie</w:t>
            </w:r>
          </w:p>
        </w:tc>
        <w:tc>
          <w:tcPr>
            <w:tcW w:type="dxa" w:w="1728"/>
          </w:tcPr>
          <w:p>
            <w:r>
              <w:t>Petrosian</w:t>
            </w:r>
          </w:p>
        </w:tc>
        <w:tc>
          <w:tcPr>
            <w:tcW w:type="dxa" w:w="1728"/>
          </w:tcPr>
          <w:p>
            <w:r>
              <w:t>Resiliente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  <w:shd w:fill="FFCC00"/>
          </w:tcPr>
          <w:p>
            <w:r>
              <w:t>Petrosian Nugget</w:t>
            </w:r>
          </w:p>
        </w:tc>
        <w:tc>
          <w:tcPr>
            <w:tcW w:type="dxa" w:w="1728"/>
          </w:tcPr>
          <w:p>
            <w:r>
              <w:t>⚱️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Critico</w:t>
            </w:r>
          </w:p>
        </w:tc>
      </w:tr>
      <w:tr>
        <w:tc>
          <w:tcPr>
            <w:tcW w:type="dxa" w:w="1728"/>
          </w:tcPr>
          <w:p>
            <w:r>
              <w:t>26–49</w:t>
            </w:r>
          </w:p>
        </w:tc>
        <w:tc>
          <w:tcPr>
            <w:tcW w:type="dxa" w:w="1728"/>
            <w:shd w:fill="E1BEE7"/>
          </w:tcPr>
          <w:p>
            <w:r>
              <w:t>Chaos (Black)</w:t>
            </w:r>
          </w:p>
        </w:tc>
        <w:tc>
          <w:tcPr>
            <w:tcW w:type="dxa" w:w="1728"/>
          </w:tcPr>
          <w:p>
            <w:r>
              <w:t>↓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Instabile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  <w:shd w:fill="DDEBF7"/>
          </w:tcPr>
          <w:p>
            <w:r>
              <w:t>Capablanca</w:t>
            </w:r>
          </w:p>
        </w:tc>
        <w:tc>
          <w:tcPr>
            <w:tcW w:type="dxa" w:w="1728"/>
          </w:tcPr>
          <w:p>
            <w:r>
              <w:t>=</w:t>
            </w:r>
          </w:p>
        </w:tc>
        <w:tc>
          <w:tcPr>
            <w:tcW w:type="dxa" w:w="1728"/>
          </w:tcPr>
          <w:p>
            <w:r>
              <w:t>Capablanca</w:t>
            </w:r>
          </w:p>
        </w:tc>
        <w:tc>
          <w:tcPr>
            <w:tcW w:type="dxa" w:w="1728"/>
          </w:tcPr>
          <w:p>
            <w:r>
              <w:t>Bilanciato</w:t>
            </w:r>
          </w:p>
        </w:tc>
      </w:tr>
      <w:tr>
        <w:tc>
          <w:tcPr>
            <w:tcW w:type="dxa" w:w="1728"/>
          </w:tcPr>
          <w:p>
            <w:r>
              <w:t>51–75</w:t>
            </w:r>
          </w:p>
        </w:tc>
        <w:tc>
          <w:tcPr>
            <w:tcW w:type="dxa" w:w="1728"/>
            <w:shd w:fill="E1BEE7"/>
          </w:tcPr>
          <w:p>
            <w:r>
              <w:t>Chaos (White)</w:t>
            </w:r>
          </w:p>
        </w:tc>
        <w:tc>
          <w:tcPr>
            <w:tcW w:type="dxa" w:w="1728"/>
          </w:tcPr>
          <w:p>
            <w:r>
              <w:t>↑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Iniziativa</w:t>
            </w:r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  <w:shd w:fill="00FFCC"/>
          </w:tcPr>
          <w:p>
            <w:r>
              <w:t>Tal Nugget</w:t>
            </w:r>
          </w:p>
        </w:tc>
        <w:tc>
          <w:tcPr>
            <w:tcW w:type="dxa" w:w="1728"/>
          </w:tcPr>
          <w:p>
            <w:r>
              <w:t>⚱️</w:t>
            </w:r>
          </w:p>
        </w:tc>
        <w:tc>
          <w:tcPr>
            <w:tcW w:type="dxa" w:w="1728"/>
          </w:tcPr>
          <w:p>
            <w:r>
              <w:t>Tal</w:t>
            </w:r>
          </w:p>
        </w:tc>
        <w:tc>
          <w:tcPr>
            <w:tcW w:type="dxa" w:w="1728"/>
          </w:tcPr>
          <w:p>
            <w:r>
              <w:t>Esplosivo</w:t>
            </w:r>
          </w:p>
        </w:tc>
      </w:tr>
      <w:tr>
        <w:tc>
          <w:tcPr>
            <w:tcW w:type="dxa" w:w="1728"/>
          </w:tcPr>
          <w:p>
            <w:r>
              <w:t>76–94</w:t>
            </w:r>
          </w:p>
        </w:tc>
        <w:tc>
          <w:tcPr>
            <w:tcW w:type="dxa" w:w="1728"/>
            <w:shd w:fill="C6EFCE"/>
          </w:tcPr>
          <w:p>
            <w:r>
              <w:t>Tal Zones</w:t>
            </w:r>
          </w:p>
        </w:tc>
        <w:tc>
          <w:tcPr>
            <w:tcW w:type="dxa" w:w="1728"/>
          </w:tcPr>
          <w:p>
            <w:r>
              <w:t>varie</w:t>
            </w:r>
          </w:p>
        </w:tc>
        <w:tc>
          <w:tcPr>
            <w:tcW w:type="dxa" w:w="1728"/>
          </w:tcPr>
          <w:p>
            <w:r>
              <w:t>Tal</w:t>
            </w:r>
          </w:p>
        </w:tc>
        <w:tc>
          <w:tcPr>
            <w:tcW w:type="dxa" w:w="1728"/>
          </w:tcPr>
          <w:p>
            <w:r>
              <w:t>Pressione</w:t>
            </w:r>
          </w:p>
        </w:tc>
      </w:tr>
      <w:tr>
        <w:tc>
          <w:tcPr>
            <w:tcW w:type="dxa" w:w="1728"/>
          </w:tcPr>
          <w:p>
            <w:r>
              <w:t>95–100</w:t>
            </w:r>
          </w:p>
        </w:tc>
        <w:tc>
          <w:tcPr>
            <w:tcW w:type="dxa" w:w="1728"/>
            <w:shd w:fill="A9D08E"/>
          </w:tcPr>
          <w:p>
            <w:r>
              <w:t>High Tal</w:t>
            </w:r>
          </w:p>
        </w:tc>
        <w:tc>
          <w:tcPr>
            <w:tcW w:type="dxa" w:w="1728"/>
          </w:tcPr>
          <w:p>
            <w:r>
              <w:t>+-</w:t>
            </w:r>
          </w:p>
        </w:tc>
        <w:tc>
          <w:tcPr>
            <w:tcW w:type="dxa" w:w="1728"/>
          </w:tcPr>
          <w:p>
            <w:r>
              <w:t>Tal</w:t>
            </w:r>
          </w:p>
        </w:tc>
        <w:tc>
          <w:tcPr>
            <w:tcW w:type="dxa" w:w="1728"/>
          </w:tcPr>
          <w:p>
            <w:r>
              <w:t>Decisivo</w:t>
            </w:r>
          </w:p>
        </w:tc>
      </w:tr>
    </w:tbl>
    <w:p>
      <w:pPr>
        <w:pStyle w:val="Heading1"/>
      </w:pPr>
      <w:r>
        <w:t>7. Qualità Algoritmica (9.0/10)</w:t>
      </w:r>
    </w:p>
    <w:p>
      <w:pPr>
        <w:pStyle w:val="Heading2"/>
      </w:pPr>
      <w:r>
        <w:t>7.3 Logica NAG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Drop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NAG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Significato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  <w:shd w:fill="C6EFCE"/>
          </w:tcPr>
          <w:p>
            <w:r>
              <w:t>!! Eccellente</w:t>
            </w:r>
          </w:p>
        </w:tc>
        <w:tc>
          <w:tcPr>
            <w:tcW w:type="dxa" w:w="2880"/>
          </w:tcPr>
          <w:p>
            <w:r>
              <w:t>Accordo Allievo-Maestro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?! Imprecisione</w:t>
            </w:r>
          </w:p>
        </w:tc>
        <w:tc>
          <w:tcPr>
            <w:tcW w:type="dxa" w:w="2880"/>
          </w:tcPr>
          <w:p>
            <w:r>
              <w:t>Perdita di 1 zona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  <w:shd w:fill="FFEB9C"/>
          </w:tcPr>
          <w:p>
            <w:r>
              <w:t>? Errore</w:t>
            </w:r>
          </w:p>
        </w:tc>
        <w:tc>
          <w:tcPr>
            <w:tcW w:type="dxa" w:w="2880"/>
          </w:tcPr>
          <w:p>
            <w:r>
              <w:t>Perdita di 2 zone</w:t>
            </w:r>
          </w:p>
        </w:tc>
      </w:tr>
      <w:tr>
        <w:tc>
          <w:tcPr>
            <w:tcW w:type="dxa" w:w="2880"/>
          </w:tcPr>
          <w:p>
            <w:r>
              <w:t>≥3</w:t>
            </w:r>
          </w:p>
        </w:tc>
        <w:tc>
          <w:tcPr>
            <w:tcW w:type="dxa" w:w="2880"/>
            <w:shd w:fill="FFC7CE"/>
          </w:tcPr>
          <w:p>
            <w:r>
              <w:t>?? Blunder</w:t>
            </w:r>
          </w:p>
        </w:tc>
        <w:tc>
          <w:tcPr>
            <w:tcW w:type="dxa" w:w="2880"/>
          </w:tcPr>
          <w:p>
            <w:r>
              <w:t>Collasso termodinamico</w:t>
            </w:r>
          </w:p>
        </w:tc>
      </w:tr>
    </w:tbl>
    <w:p>
      <w:pPr>
        <w:pStyle w:val="Heading1"/>
      </w:pPr>
      <w:r>
        <w:t>12. Debito Tecnico Residuo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A5A5A5"/>
          </w:tcPr>
          <w:p>
            <w:r/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2160"/>
            <w:shd w:fill="A5A5A5"/>
          </w:tcPr>
          <w:p>
            <w:r/>
            <w:r>
              <w:rPr>
                <w:b/>
                <w:color w:val="FFFFFF"/>
              </w:rPr>
              <w:t>Cosa</w:t>
            </w:r>
          </w:p>
        </w:tc>
        <w:tc>
          <w:tcPr>
            <w:tcW w:type="dxa" w:w="2160"/>
            <w:shd w:fill="A5A5A5"/>
          </w:tcPr>
          <w:p>
            <w:r/>
            <w:r>
              <w:rPr>
                <w:b/>
                <w:color w:val="FFFFFF"/>
              </w:rPr>
              <w:t>Impatto</w:t>
            </w:r>
          </w:p>
        </w:tc>
        <w:tc>
          <w:tcPr>
            <w:tcW w:type="dxa" w:w="2160"/>
            <w:shd w:fill="A5A5A5"/>
          </w:tcPr>
          <w:p>
            <w:r/>
            <w:r>
              <w:rPr>
                <w:b/>
                <w:color w:val="FFFFFF"/>
              </w:rPr>
              <w:t>Quando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Process.start() -&gt; Dart FFI</w:t>
            </w:r>
          </w:p>
        </w:tc>
        <w:tc>
          <w:tcPr>
            <w:tcW w:type="dxa" w:w="2160"/>
          </w:tcPr>
          <w:p>
            <w:r>
              <w:t>Blocco iOS App Store</w:t>
            </w:r>
          </w:p>
        </w:tc>
        <w:tc>
          <w:tcPr>
            <w:tcW w:type="dxa" w:w="2160"/>
          </w:tcPr>
          <w:p>
            <w:r>
              <w:t>Fase iOS</w:t>
            </w:r>
          </w:p>
        </w:tc>
      </w:tr>
    </w:tbl>
    <w:p/>
    <w:p>
      <w:r>
        <w:rPr>
          <w:b/>
        </w:rPr>
        <w:t xml:space="preserve">Zero debito tecnico residuo sulla codebase Android: </w:t>
      </w:r>
      <w:r>
        <w:t>l'applicazione gestisce perfettamente anche le cache dei "null miss" e la stabilità degli orchestratori.</w:t>
      </w:r>
    </w:p>
    <w:p>
      <w:pPr>
        <w:pStyle w:val="Heading1"/>
      </w:pPr>
      <w:r>
        <w:t>13. Conclusione</w:t>
      </w:r>
    </w:p>
    <w:p>
      <w:r>
        <w:rPr>
          <w:b/>
        </w:rPr>
        <w:t>Voto finale Android MVP: 8.8 / 10 — Beta-ready. Distribuibile.</w:t>
        <w:br/>
      </w:r>
      <w:r>
        <w:rPr>
          <w:i/>
        </w:rPr>
        <w:t>ShashGui Mobile — making the engine speak human.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