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Analisi dei Requisiti: ShashGui Mobile (MVP)</w:t>
      </w:r>
    </w:p>
    <w:p>
      <w:pPr>
        <w:pStyle w:val="Heading2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Introduzione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bookmarkStart w:id="0" w:name="p-rc_e0f73f5f85a08e40-76"/>
      <w:bookmarkEnd w:id="0"/>
      <w:r>
        <w:rPr>
          <w:rFonts w:ascii="Google Sans Text;sans-serif" w:hAnsi="Google Sans Text;sans-serif"/>
          <w:b/>
        </w:rPr>
        <w:t>ShashGui Mobile</w:t>
      </w:r>
      <w:r>
        <w:rPr>
          <w:rFonts w:ascii="Google Sans Text;sans-serif" w:hAnsi="Google Sans Text;sans-serif"/>
        </w:rPr>
        <w:t xml:space="preserve"> è un'applicazione scacchistica basata sulla </w:t>
      </w:r>
      <w:r>
        <w:rPr>
          <w:rFonts w:ascii="Google Sans Text;sans-serif" w:hAnsi="Google Sans Text;sans-serif"/>
          <w:b/>
        </w:rPr>
        <w:t>Teoria di Alexander Shashin</w:t>
      </w:r>
      <w:r>
        <w:rPr>
          <w:rFonts w:ascii="Google Sans Text;sans-serif" w:hAnsi="Google Sans Text;sans-serif"/>
        </w:rPr>
        <w:t xml:space="preserve">. A differenza delle GUI tradizionali, l'obiettivo non è solo fornire una valutazione numerica, ma interpretare la posizione in termini di "stati termodinamici" (Zone Shashin) e suggerire piani basati sui modelli di gioco di Tal, Capablanca e Petrosian. </w:t>
      </w:r>
    </w:p>
    <w:p>
      <w:pPr>
        <w:pStyle w:val="Heading2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Obiettivi dell'MVP (Versione Locale)</w:t>
      </w:r>
    </w:p>
    <w:p>
      <w:pPr>
        <w:pStyle w:val="TextBody"/>
        <w:bidi w:val="0"/>
        <w:spacing w:lineRule="auto" w:line="273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L'obiettivo primario è rilasciare un'applicazione funzionale che esegua l'analisi scacchistica avanzata </w:t>
      </w:r>
      <w:r>
        <w:rPr>
          <w:rFonts w:ascii="Google Sans Text;sans-serif" w:hAnsi="Google Sans Text;sans-serif"/>
          <w:b/>
        </w:rPr>
        <w:t>interamente in locale</w:t>
      </w:r>
      <w:r>
        <w:rPr>
          <w:rFonts w:ascii="Google Sans Text;sans-serif" w:hAnsi="Google Sans Text;sans-serif"/>
        </w:rPr>
        <w:t xml:space="preserve"> sul dispositivo mobile, validando l'interesse dell'utente per la teoria di Shashin senza richiedere (per ora) un'infrastruttura server complessa.</w:t>
      </w:r>
    </w:p>
    <w:p>
      <w:pPr>
        <w:pStyle w:val="Heading2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Requisiti Funzionali</w:t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3.1 Gestione Scacchiera e Partita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1" w:name="p-rc_e0f73f5f85a08e40-77"/>
      <w:bookmarkEnd w:id="1"/>
      <w:r>
        <w:rPr>
          <w:rFonts w:ascii="Google Sans Text;sans-serif" w:hAnsi="Google Sans Text;sans-serif"/>
          <w:b/>
        </w:rPr>
        <w:t>Visualizzazione Scacchiera:</w:t>
      </w:r>
      <w:r>
        <w:rPr>
          <w:rFonts w:ascii="Google Sans Text;sans-serif" w:hAnsi="Google Sans Text;sans-serif"/>
        </w:rPr>
        <w:t xml:space="preserve"> Rendering di una scacchiera interattiva con supporto al Drag &amp; Drop per le mosse umane. 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2" w:name="p-rc_e0f73f5f85a08e40-78"/>
      <w:bookmarkEnd w:id="2"/>
      <w:r>
        <w:rPr>
          <w:rFonts w:ascii="Google Sans Text;sans-serif" w:hAnsi="Google Sans Text;sans-serif"/>
          <w:b/>
        </w:rPr>
        <w:t>Supporto PGN/FEN:</w:t>
      </w:r>
      <w:r>
        <w:rPr>
          <w:rFonts w:ascii="Google Sans Text;sans-serif" w:hAnsi="Google Sans Text;sans-serif"/>
        </w:rPr>
        <w:t xml:space="preserve"> Caricamento e salvataggio di file PGN e stringhe FEN. </w:t>
      </w:r>
    </w:p>
    <w:p>
      <w:pPr>
        <w:pStyle w:val="TextBody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3" w:name="p-rc_e0f73f5f85a08e40-79"/>
      <w:bookmarkEnd w:id="3"/>
      <w:r>
        <w:rPr>
          <w:rFonts w:ascii="Google Sans Text;sans-serif" w:hAnsi="Google Sans Text;sans-serif"/>
          <w:b/>
        </w:rPr>
        <w:t>Navigazione Albero:</w:t>
      </w:r>
      <w:r>
        <w:rPr>
          <w:rFonts w:ascii="Google Sans Text;sans-serif" w:hAnsi="Google Sans Text;sans-serif"/>
        </w:rPr>
        <w:t xml:space="preserve"> Navigazione completa della partita (avanti, indietro, inizio, fine) e gestione delle varianti. </w:t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3.2 Motori Scacchistici (Core Locale)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4" w:name="p-rc_e0f73f5f85a08e40-80"/>
      <w:bookmarkEnd w:id="4"/>
      <w:r>
        <w:rPr>
          <w:rFonts w:ascii="Google Sans Text;sans-serif" w:hAnsi="Google Sans Text;sans-serif"/>
          <w:b/>
        </w:rPr>
        <w:t>Integrazione Motori:</w:t>
      </w:r>
      <w:r>
        <w:rPr>
          <w:rFonts w:ascii="Google Sans Text;sans-serif" w:hAnsi="Google Sans Text;sans-serif"/>
        </w:rPr>
        <w:t xml:space="preserve"> Porting e integrazione dei motori </w:t>
      </w:r>
      <w:r>
        <w:rPr>
          <w:rFonts w:ascii="Google Sans Text;sans-serif" w:hAnsi="Google Sans Text;sans-serif"/>
          <w:b/>
        </w:rPr>
        <w:t>ShashChess (NNUE)</w:t>
      </w:r>
      <w:r>
        <w:rPr>
          <w:rFonts w:ascii="Google Sans Text;sans-serif" w:hAnsi="Google Sans Text;sans-serif"/>
        </w:rPr>
        <w:t xml:space="preserve"> e </w:t>
      </w:r>
      <w:r>
        <w:rPr>
          <w:rFonts w:ascii="Google Sans Text;sans-serif" w:hAnsi="Google Sans Text;sans-serif"/>
          <w:b/>
        </w:rPr>
        <w:t>Alexander (HCE)</w:t>
      </w:r>
      <w:r>
        <w:rPr>
          <w:rFonts w:ascii="Google Sans Text;sans-serif" w:hAnsi="Google Sans Text;sans-serif"/>
        </w:rPr>
        <w:t xml:space="preserve"> compilati per architettura ARM64. 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5" w:name="p-rc_e0f73f5f85a08e40-81"/>
      <w:bookmarkEnd w:id="5"/>
      <w:r>
        <w:rPr>
          <w:rFonts w:ascii="Google Sans Text;sans-serif" w:hAnsi="Google Sans Text;sans-serif"/>
          <w:b/>
        </w:rPr>
        <w:t>Comunicazione UCI:</w:t>
      </w:r>
      <w:r>
        <w:rPr>
          <w:rFonts w:ascii="Google Sans Text;sans-serif" w:hAnsi="Google Sans Text;sans-serif"/>
        </w:rPr>
        <w:t xml:space="preserve"> Implementazione del protocollo UCI tramite Dart FFI per garantire la comunicazione a bassa latenza tra l'interfaccia Dart e il motore C++. </w:t>
      </w:r>
    </w:p>
    <w:p>
      <w:pPr>
        <w:pStyle w:val="TextBody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6" w:name="p-rc_e0f73f5f85a08e40-82"/>
      <w:bookmarkEnd w:id="6"/>
      <w:r>
        <w:rPr>
          <w:rFonts w:ascii="Google Sans Text;sans-serif" w:hAnsi="Google Sans Text;sans-serif"/>
          <w:b/>
        </w:rPr>
        <w:t>Simulazione Errori Umani:</w:t>
      </w:r>
      <w:r>
        <w:rPr>
          <w:rFonts w:ascii="Google Sans Text;sans-serif" w:hAnsi="Google Sans Text;sans-serif"/>
        </w:rPr>
        <w:t xml:space="preserve"> Implementazione della funzione "Simulate Human Blunders" di Alexander per permettere sfide calibrate sul livello Elo dell'utente. </w:t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3.3 Analisi Semantica Shashin (MVP)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7" w:name="p-rc_e0f73f5f85a08e40-83"/>
      <w:bookmarkEnd w:id="7"/>
      <w:r>
        <w:rPr>
          <w:rFonts w:ascii="Google Sans Text;sans-serif" w:hAnsi="Google Sans Text;sans-serif"/>
          <w:b/>
        </w:rPr>
        <w:t>Mappatura Zone in Tempo Reale:</w:t>
      </w:r>
      <w:r>
        <w:rPr>
          <w:rFonts w:ascii="Google Sans Text;sans-serif" w:hAnsi="Google Sans Text;sans-serif"/>
        </w:rPr>
        <w:t xml:space="preserve"> Calcolo istantaneo della </w:t>
      </w:r>
      <w:r>
        <w:rPr>
          <w:rFonts w:ascii="Google Sans Text;sans-serif" w:hAnsi="Google Sans Text;sans-serif"/>
          <w:b/>
        </w:rPr>
        <w:t>Zona Shashin</w:t>
      </w:r>
      <w:r>
        <w:rPr>
          <w:rFonts w:ascii="Google Sans Text;sans-serif" w:hAnsi="Google Sans Text;sans-serif"/>
        </w:rPr>
        <w:t xml:space="preserve"> (es. High Tal, Capablanca, Low Petrosian) partendo dal modello WDL (Win/Draw/Loss) restituito dal motore locale. 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8" w:name="p-rc_e0f73f5f85a08e40-84"/>
      <w:bookmarkEnd w:id="8"/>
      <w:r>
        <w:rPr>
          <w:rFonts w:ascii="Google Sans Text;sans-serif" w:hAnsi="Google Sans Text;sans-serif"/>
          <w:b/>
        </w:rPr>
        <w:t>Termometro Visivo:</w:t>
      </w:r>
      <w:r>
        <w:rPr>
          <w:rFonts w:ascii="Google Sans Text;sans-serif" w:hAnsi="Google Sans Text;sans-serif"/>
        </w:rPr>
        <w:t xml:space="preserve"> Indicatori cromatici e simboli dell'Informatore (es. ±, =, +-) aggiornati dinamicamente a ogni mossa. 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9" w:name="p-rc_e0f73f5f85a08e40-85"/>
      <w:bookmarkEnd w:id="9"/>
      <w:r>
        <w:rPr>
          <w:rFonts w:ascii="Google Sans Text;sans-serif" w:hAnsi="Google Sans Text;sans-serif"/>
          <w:b/>
        </w:rPr>
        <w:t>Analisi a Due Fasi (FSM):</w:t>
      </w:r>
      <w:r>
        <w:rPr>
          <w:rFonts w:ascii="Google Sans Text;sans-serif" w:hAnsi="Google Sans Text;sans-serif"/>
        </w:rPr>
        <w:t xml:space="preserve"> Orchestrazione locale per identificare la zona corretta e reimpostare i parametri di ricerca del motore per il calcolo profondo. </w:t>
      </w:r>
    </w:p>
    <w:p>
      <w:pPr>
        <w:pStyle w:val="TextBody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10" w:name="p-rc_e0f73f5f85a08e40-86"/>
      <w:bookmarkEnd w:id="10"/>
      <w:r>
        <w:rPr>
          <w:rFonts w:ascii="Google Sans Text;sans-serif" w:hAnsi="Google Sans Text;sans-serif"/>
          <w:b/>
        </w:rPr>
        <w:t>Analisi Incrociata (Crossed Eval):</w:t>
      </w:r>
      <w:r>
        <w:rPr>
          <w:rFonts w:ascii="Google Sans Text;sans-serif" w:hAnsi="Google Sans Text;sans-serif"/>
        </w:rPr>
        <w:t xml:space="preserve"> Confronto immediato tra la mossa scelta dall'utente ("Allievo") e la mossa suggerita dal motore ("Maestro"), con generazione di un breve report semantico basato sulla trace del motore. </w:t>
      </w:r>
    </w:p>
    <w:p>
      <w:pPr>
        <w:pStyle w:val="Heading3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3.4 Feature "Vetrina" (Mockup Statici)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11" w:name="p-rc_e0f73f5f85a08e40-87"/>
      <w:bookmarkEnd w:id="11"/>
      <w:r>
        <w:rPr>
          <w:rFonts w:ascii="Google Sans Text;sans-serif" w:hAnsi="Google Sans Text;sans-serif"/>
          <w:b/>
        </w:rPr>
        <w:t>Demo ChessBeauty:</w:t>
      </w:r>
      <w:r>
        <w:rPr>
          <w:rFonts w:ascii="Google Sans Text;sans-serif" w:hAnsi="Google Sans Text;sans-serif"/>
        </w:rPr>
        <w:t xml:space="preserve"> Visualizzazione di report statici pre-calcolati per mostrare l'analisi estetica della partita. </w:t>
      </w:r>
    </w:p>
    <w:p>
      <w:pPr>
        <w:pStyle w:val="TextBody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12" w:name="p-rc_e0f73f5f85a08e40-88"/>
      <w:bookmarkEnd w:id="12"/>
      <w:r>
        <w:rPr>
          <w:rFonts w:ascii="Google Sans Text;sans-serif" w:hAnsi="Google Sans Text;sans-serif"/>
          <w:b/>
        </w:rPr>
        <w:t>Demo Nuggets:</w:t>
      </w:r>
      <w:r>
        <w:rPr>
          <w:rFonts w:ascii="Google Sans Text;sans-serif" w:hAnsi="Google Sans Text;sans-serif"/>
        </w:rPr>
        <w:t xml:space="preserve"> Dashboard dimostrativa con grafici e posizioni critiche (Pepite) estratte da database famosi. </w:t>
      </w:r>
    </w:p>
    <w:p>
      <w:pPr>
        <w:pStyle w:val="Heading2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Requisiti Non Funzionali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13" w:name="p-rc_e0f73f5f85a08e40-89"/>
      <w:bookmarkEnd w:id="13"/>
      <w:r>
        <w:rPr>
          <w:rFonts w:ascii="Google Sans Text;sans-serif" w:hAnsi="Google Sans Text;sans-serif"/>
          <w:b/>
        </w:rPr>
        <w:t>Performance:</w:t>
      </w:r>
      <w:r>
        <w:rPr>
          <w:rFonts w:ascii="Google Sans Text;sans-serif" w:hAnsi="Google Sans Text;sans-serif"/>
        </w:rPr>
        <w:t xml:space="preserve"> L'analisi locale non deve drenare eccessivamente la batteria; utilizzo di limiti di tempo (movetime) o profondità (depth) per i calcoli. 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14" w:name="p-rc_e0f73f5f85a08e40-90"/>
      <w:bookmarkEnd w:id="14"/>
      <w:r>
        <w:rPr>
          <w:rFonts w:ascii="Google Sans Text;sans-serif" w:hAnsi="Google Sans Text;sans-serif"/>
          <w:b/>
        </w:rPr>
        <w:t>Interfaccia Utente:</w:t>
      </w:r>
      <w:r>
        <w:rPr>
          <w:rFonts w:ascii="Google Sans Text;sans-serif" w:hAnsi="Google Sans Text;sans-serif"/>
        </w:rPr>
        <w:t xml:space="preserve"> UX ottimizzata per schermi piccoli (almeno 320px di larghezza), garantendo leggibilità dei commenti testuali. 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Portabilità:</w:t>
      </w:r>
      <w:r>
        <w:rPr>
          <w:rFonts w:ascii="Google Sans Text;sans-serif" w:hAnsi="Google Sans Text;sans-serif"/>
        </w:rPr>
        <w:t xml:space="preserve"> Sviluppo in Flutter per coprire Android e iOS con un'unica codebase.</w:t>
      </w:r>
    </w:p>
    <w:p>
      <w:pPr>
        <w:pStyle w:val="TextBody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Licenza:</w:t>
      </w:r>
      <w:r>
        <w:rPr>
          <w:rFonts w:ascii="Google Sans Text;sans-serif" w:hAnsi="Google Sans Text;sans-serif"/>
        </w:rPr>
        <w:t xml:space="preserve"> Distribuzione sotto licenza </w:t>
      </w:r>
      <w:r>
        <w:rPr>
          <w:rFonts w:ascii="Google Sans Text;sans-serif" w:hAnsi="Google Sans Text;sans-serif"/>
          <w:b/>
        </w:rPr>
        <w:t>GNU GPLv3</w:t>
      </w:r>
      <w:r>
        <w:rPr>
          <w:rFonts w:ascii="Google Sans Text;sans-serif" w:hAnsi="Google Sans Text;sans-serif"/>
        </w:rPr>
        <w:t>, data la derivazione dai motori Stockfish.</w:t>
      </w:r>
    </w:p>
    <w:p>
      <w:pPr>
        <w:pStyle w:val="Heading2"/>
        <w:bidi w:val="0"/>
        <w:spacing w:lineRule="auto" w:line="273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 Evoluzioni Future (Requisiti Cloud)</w:t>
      </w:r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Analisi Batch:</w:t>
      </w:r>
      <w:r>
        <w:rPr>
          <w:rFonts w:ascii="Google Sans Text;sans-serif" w:hAnsi="Google Sans Text;sans-serif"/>
        </w:rPr>
        <w:t xml:space="preserve"> Elaborazione di interi database PGN tramite server remoti.</w:t>
      </w:r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bookmarkStart w:id="15" w:name="p-rc_e0f73f5f85a08e40-91"/>
      <w:bookmarkEnd w:id="15"/>
      <w:r>
        <w:rPr>
          <w:rFonts w:ascii="Google Sans Text;sans-serif" w:hAnsi="Google Sans Text;sans-serif"/>
          <w:b/>
        </w:rPr>
        <w:t>Ricerca Avanzata ShashQL:</w:t>
      </w:r>
      <w:r>
        <w:rPr>
          <w:rFonts w:ascii="Google Sans Text;sans-serif" w:hAnsi="Google Sans Text;sans-serif"/>
        </w:rPr>
        <w:t xml:space="preserve"> Interrogazione remota del "Search Booster" per trovare posizioni specifiche. </w:t>
      </w:r>
    </w:p>
    <w:p>
      <w:pPr>
        <w:pStyle w:val="TextBody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start="709" w:hanging="283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Sincronizzazione Avatar:</w:t>
      </w:r>
      <w:r>
        <w:rPr>
          <w:rFonts w:ascii="Google Sans Text;sans-serif" w:hAnsi="Google Sans Text;sans-serif"/>
        </w:rPr>
        <w:t xml:space="preserve"> Salvataggio del profilo comportamentale dell'utente sul cloud.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oogle Sans">
    <w:altName w:val="sans-serif"/>
    <w:charset w:val="00" w:characterSet="windows-1252"/>
    <w:family w:val="auto"/>
    <w:pitch w:val="default"/>
  </w:font>
  <w:font w:name="Google Sans Text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LibreOffice/7.5.0.3$Windows_X86_64 LibreOffice_project/c21113d003cd3efa8c53188764377a8272d9d6de</Application>
  <AppVersion>15.0000</AppVersion>
  <Pages>2</Pages>
  <Words>459</Words>
  <Characters>2889</Characters>
  <CharactersWithSpaces>3314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2026-04-29T23:05:40Z</dcterms:created>
  <dc:creator/>
  <dc:description/>
  <dc:language>en-US</dc:language>
  <cp:lastModifiedBy/>
  <dcterms:modified xsi:type="dcterms:W3CDTF">2026-04-29T23:05:52Z</dcterms:modified>
  <cp:revision>1</cp:revision>
  <dc:subject/>
  <dc:title/>
</cp:coreProperties>
</file>