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Progettazione Architetturale: ShashGui Mobile (MVP)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Visione d'Insieme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L'architettura di ShashGui Mobile segue un modello a </w:t>
      </w:r>
      <w:r>
        <w:rPr>
          <w:rFonts w:ascii="Google Sans Text;sans-serif" w:hAnsi="Google Sans Text;sans-serif"/>
          <w:b/>
        </w:rPr>
        <w:t>livelli (Layered Architecture)</w:t>
      </w:r>
      <w:r>
        <w:rPr>
          <w:rFonts w:ascii="Google Sans Text;sans-serif" w:hAnsi="Google Sans Text;sans-serif"/>
        </w:rPr>
        <w:t xml:space="preserve"> per separare nettamente l'interfaccia utente dalla logica di calcolo scacchistico intensiva. La sfida principale è l'integrazione dei motori UCI (Alexander e ShashChess) all'interno del ciclo di vita di un'app mobile.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Schema a Blocchi Alto Livello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Presentation Layer (Flutter/Dart):</w:t>
      </w:r>
      <w:r>
        <w:rPr>
          <w:rFonts w:ascii="Google Sans Text;sans-serif" w:hAnsi="Google Sans Text;sans-serif"/>
        </w:rPr>
        <w:t xml:space="preserve"> UI reattiva, gestione della scacchiera, visualizzazione dei grafici.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Abstraction Layer (Dart Orchestrators):</w:t>
      </w:r>
      <w:r>
        <w:rPr>
          <w:rFonts w:ascii="Google Sans Text;sans-serif" w:hAnsi="Google Sans Text;sans-serif"/>
        </w:rPr>
        <w:t xml:space="preserve"> Porting della logica di gestione dei motori (FSM, Crossed Eval) da Python a Dart.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Bridge Layer (Dart FFI):</w:t>
      </w:r>
      <w:r>
        <w:rPr>
          <w:rFonts w:ascii="Google Sans Text;sans-serif" w:hAnsi="Google Sans Text;sans-serif"/>
        </w:rPr>
        <w:t xml:space="preserve"> Interfaccia di comunicazione ad alte prestazioni tra Dart e C++.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Engine Layer (C++):</w:t>
      </w:r>
      <w:r>
        <w:rPr>
          <w:rFonts w:ascii="Google Sans Text;sans-serif" w:hAnsi="Google Sans Text;sans-serif"/>
        </w:rPr>
        <w:t xml:space="preserve"> Esecuzione nativa di ShashChess e Alexander ottimizzati per ARM64.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Dettaglio dei Livelli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2.1 Livello UI (Flutter)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Responsabile del rendering della scacchiera e della gestione degli input utente.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0" w:name="p-rc_d6afe51ebf14dd0e-141"/>
      <w:bookmarkEnd w:id="0"/>
      <w:r>
        <w:rPr>
          <w:rFonts w:ascii="Google Sans Text;sans-serif" w:hAnsi="Google Sans Text;sans-serif"/>
          <w:b/>
        </w:rPr>
        <w:t>Board Widget:</w:t>
      </w:r>
      <w:r>
        <w:rPr>
          <w:rFonts w:ascii="Google Sans Text;sans-serif" w:hAnsi="Google Sans Text;sans-serif"/>
        </w:rPr>
        <w:t xml:space="preserve"> Gestisce il Drag &amp; Drop e le annotazioni grafiche (frecce e case colorate).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" w:name="p-rc_d6afe51ebf14dd0e-142"/>
      <w:bookmarkEnd w:id="1"/>
      <w:r>
        <w:rPr>
          <w:rFonts w:ascii="Google Sans Text;sans-serif" w:hAnsi="Google Sans Text;sans-serif"/>
          <w:b/>
        </w:rPr>
        <w:t>Shashin Dashboard:</w:t>
      </w:r>
      <w:r>
        <w:rPr>
          <w:rFonts w:ascii="Google Sans Text;sans-serif" w:hAnsi="Google Sans Text;sans-serif"/>
        </w:rPr>
        <w:t xml:space="preserve"> Visualizza il termometro delle Zone basato sulla Win Probability (WP) estratta dal WDL.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2" w:name="p-rc_d6afe51ebf14dd0e-143"/>
      <w:bookmarkEnd w:id="2"/>
      <w:r>
        <w:rPr>
          <w:rFonts w:ascii="Google Sans Text;sans-serif" w:hAnsi="Google Sans Text;sans-serif"/>
          <w:b/>
        </w:rPr>
        <w:t>Terminal View:</w:t>
      </w:r>
      <w:r>
        <w:rPr>
          <w:rFonts w:ascii="Google Sans Text;sans-serif" w:hAnsi="Google Sans Text;sans-serif"/>
        </w:rPr>
        <w:t xml:space="preserve"> Mostra l'output UCI grezzo per scopi diagnostici.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2.2 Orchestratori e Logica (Dart)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questo livello viene portata la logica complessa definita nei sorgenti originali in Python: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3" w:name="p-rc_d6afe51ebf14dd0e-144"/>
      <w:bookmarkEnd w:id="3"/>
      <w:r>
        <w:rPr>
          <w:rFonts w:ascii="Google Sans Text;sans-serif" w:hAnsi="Google Sans Text;sans-serif"/>
          <w:b/>
        </w:rPr>
        <w:t>FSM Orchestrator:</w:t>
      </w:r>
      <w:r>
        <w:rPr>
          <w:rFonts w:ascii="Google Sans Text;sans-serif" w:hAnsi="Google Sans Text;sans-serif"/>
        </w:rPr>
        <w:t xml:space="preserve"> Implementa la Macchina a Stati per l'Analisi a Due Fasi (Fase 1: Ricerca Zona -&gt; Fase 2: Calcolo Profondo). 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4" w:name="p-rc_d6afe51ebf14dd0e-145"/>
      <w:bookmarkEnd w:id="4"/>
      <w:r>
        <w:rPr>
          <w:rFonts w:ascii="Google Sans Text;sans-serif" w:hAnsi="Google Sans Text;sans-serif"/>
          <w:b/>
        </w:rPr>
        <w:t>Crossed Eval Manager:</w:t>
      </w:r>
      <w:r>
        <w:rPr>
          <w:rFonts w:ascii="Google Sans Text;sans-serif" w:hAnsi="Google Sans Text;sans-serif"/>
        </w:rPr>
        <w:t xml:space="preserve"> Gestisce il loop tra Allievo e Maestro per generare il report semantico. 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5" w:name="p-rc_d6afe51ebf14dd0e-146"/>
      <w:bookmarkEnd w:id="5"/>
      <w:r>
        <w:rPr>
          <w:rFonts w:ascii="Google Sans Text;sans-serif" w:hAnsi="Google Sans Text;sans-serif"/>
          <w:b/>
        </w:rPr>
        <w:t>WDL Translator:</w:t>
      </w:r>
      <w:r>
        <w:rPr>
          <w:rFonts w:ascii="Google Sans Text;sans-serif" w:hAnsi="Google Sans Text;sans-serif"/>
        </w:rPr>
        <w:t xml:space="preserve"> Traduce i valori Win/Draw/Loss in probabilità di vittoria e Zone Shashin.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2.3 Il Ponte Nativo (Dart FFI)</w:t>
      </w:r>
    </w:p>
    <w:p>
      <w:pPr>
        <w:pStyle w:val="TextBody"/>
        <w:bidi w:val="0"/>
        <w:spacing w:lineRule="auto" w:line="273" w:before="0" w:after="140"/>
        <w:jc w:val="start"/>
        <w:rPr/>
      </w:pPr>
      <w:bookmarkStart w:id="6" w:name="p-rc_d6afe51ebf14dd0e-147"/>
      <w:bookmarkEnd w:id="6"/>
      <w:r>
        <w:rPr>
          <w:rFonts w:ascii="Google Sans Text;sans-serif" w:hAnsi="Google Sans Text;sans-serif"/>
        </w:rPr>
        <w:t xml:space="preserve">A differenza della versione desktop che usa </w:t>
      </w:r>
      <w:r>
        <w:rPr>
          <w:rStyle w:val="SourceText"/>
          <w:rFonts w:ascii="Google Sans Text;sans-serif" w:hAnsi="Google Sans Text;sans-serif"/>
        </w:rPr>
        <w:t>QProcess</w:t>
      </w:r>
      <w:r>
        <w:rPr>
          <w:rFonts w:ascii="Google Sans Text;sans-serif" w:hAnsi="Google Sans Text;sans-serif"/>
        </w:rPr>
        <w:t xml:space="preserve"> o </w:t>
      </w:r>
      <w:r>
        <w:rPr>
          <w:rStyle w:val="SourceText"/>
          <w:rFonts w:ascii="Google Sans Text;sans-serif" w:hAnsi="Google Sans Text;sans-serif"/>
        </w:rPr>
        <w:t>subprocess</w:t>
      </w:r>
      <w:r>
        <w:rPr>
          <w:rFonts w:ascii="Google Sans Text;sans-serif" w:hAnsi="Google Sans Text;sans-serif"/>
        </w:rPr>
        <w:t xml:space="preserve">, la versione mobile utilizzerà </w:t>
      </w:r>
      <w:r>
        <w:rPr>
          <w:rFonts w:ascii="Google Sans Text;sans-serif" w:hAnsi="Google Sans Text;sans-serif"/>
          <w:b/>
        </w:rPr>
        <w:t>Dart FFI</w:t>
      </w:r>
      <w:r>
        <w:rPr>
          <w:rFonts w:ascii="Google Sans Text;sans-serif" w:hAnsi="Google Sans Text;sans-serif"/>
        </w:rPr>
        <w:t xml:space="preserve"> per invocare funzioni C++ direttamente in memoria. 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Wrapper C:</w:t>
      </w:r>
      <w:r>
        <w:rPr>
          <w:rFonts w:ascii="Google Sans Text;sans-serif" w:hAnsi="Google Sans Text;sans-serif"/>
        </w:rPr>
        <w:t xml:space="preserve"> Verrà creato un piccolo strato C per incapsulare il </w:t>
      </w:r>
      <w:r>
        <w:rPr>
          <w:rStyle w:val="SourceText"/>
          <w:rFonts w:ascii="Google Sans Text;sans-serif" w:hAnsi="Google Sans Text;sans-serif"/>
        </w:rPr>
        <w:t>main()</w:t>
      </w:r>
      <w:r>
        <w:rPr>
          <w:rFonts w:ascii="Google Sans Text;sans-serif" w:hAnsi="Google Sans Text;sans-serif"/>
        </w:rPr>
        <w:t xml:space="preserve"> dei motori e permettere l'invio di stringhe di comando UCI.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7" w:name="p-rc_d6afe51ebf14dd0e-148"/>
      <w:bookmarkEnd w:id="7"/>
      <w:r>
        <w:rPr>
          <w:rFonts w:ascii="Google Sans Text;sans-serif" w:hAnsi="Google Sans Text;sans-serif"/>
          <w:b/>
        </w:rPr>
        <w:t>Asynchronous Communication:</w:t>
      </w:r>
      <w:r>
        <w:rPr>
          <w:rFonts w:ascii="Google Sans Text;sans-serif" w:hAnsi="Google Sans Text;sans-serif"/>
        </w:rPr>
        <w:t xml:space="preserve"> L'output del motore (stdout) verrà catturato tramite un thread nativo e inviato a Dart come uno </w:t>
      </w:r>
      <w:r>
        <w:rPr>
          <w:rStyle w:val="SourceText"/>
          <w:rFonts w:ascii="Google Sans Text;sans-serif" w:hAnsi="Google Sans Text;sans-serif"/>
        </w:rPr>
        <w:t>Stream</w:t>
      </w:r>
      <w:r>
        <w:rPr>
          <w:rFonts w:ascii="Google Sans Text;sans-serif" w:hAnsi="Google Sans Text;sans-serif"/>
        </w:rPr>
        <w:t xml:space="preserve">, garantendo che l'analisi non blocchi la UI.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Modello dei Dati (DTO)</w:t>
      </w:r>
    </w:p>
    <w:p>
      <w:pPr>
        <w:pStyle w:val="TextBody"/>
        <w:bidi w:val="0"/>
        <w:spacing w:lineRule="auto" w:line="273" w:before="0" w:after="140"/>
        <w:jc w:val="start"/>
        <w:rPr/>
      </w:pPr>
      <w:bookmarkStart w:id="8" w:name="p-rc_d6afe51ebf14dd0e-149"/>
      <w:bookmarkEnd w:id="8"/>
      <w:r>
        <w:rPr>
          <w:rFonts w:ascii="Google Sans Text;sans-serif" w:hAnsi="Google Sans Text;sans-serif"/>
        </w:rPr>
        <w:t xml:space="preserve">L'architettura utilizzerà oggetti di trasferimento dati (DTO) ispirati alla struttura </w:t>
      </w:r>
      <w:r>
        <w:rPr>
          <w:rStyle w:val="SourceText"/>
          <w:rFonts w:ascii="Google Sans Text;sans-serif" w:hAnsi="Google Sans Text;sans-serif"/>
        </w:rPr>
        <w:t>EngineAnalysisData</w:t>
      </w:r>
      <w:r>
        <w:rPr>
          <w:rFonts w:ascii="Google Sans Text;sans-serif" w:hAnsi="Google Sans Text;sans-serif"/>
        </w:rPr>
        <w:t xml:space="preserve"> presente nei sorgenti. </w:t>
      </w:r>
    </w:p>
    <w:tbl>
      <w:tblPr>
        <w:tblW w:w="64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7"/>
        <w:gridCol w:w="3330"/>
        <w:gridCol w:w="1658"/>
      </w:tblGrid>
      <w:tr>
        <w:trPr>
          <w:tblHeader w:val="true"/>
        </w:trPr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star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Campo</w:t>
            </w:r>
          </w:p>
        </w:tc>
        <w:tc>
          <w:tcPr>
            <w:tcW w:w="33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star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Descrizione</w:t>
            </w:r>
          </w:p>
        </w:tc>
        <w:tc>
          <w:tcPr>
            <w:tcW w:w="1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jc w:val="start"/>
              <w:rPr/>
            </w:pPr>
            <w:r>
              <w:rPr>
                <w:rStyle w:val="StrongEmphasis"/>
                <w:rFonts w:ascii="Google Sans Text;sans-serif" w:hAnsi="Google Sans Text;sans-serif"/>
              </w:rPr>
              <w:t>Origine</w:t>
            </w:r>
          </w:p>
        </w:tc>
      </w:tr>
      <w:tr>
        <w:trPr/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scoreCp</w:t>
            </w:r>
          </w:p>
        </w:tc>
        <w:tc>
          <w:tcPr>
            <w:tcW w:w="33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Valutazione in centipedoni</w:t>
            </w:r>
          </w:p>
        </w:tc>
        <w:tc>
          <w:tcPr>
            <w:tcW w:w="1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9" w:name="p-rc_d6afe51ebf14dd0e-150"/>
            <w:bookmarkEnd w:id="9"/>
            <w:r>
              <w:rPr>
                <w:rFonts w:ascii="Google Sans Text;sans-serif" w:hAnsi="Google Sans Text;sans-serif"/>
              </w:rPr>
              <w:t xml:space="preserve">Motore UCI </w:t>
            </w:r>
          </w:p>
        </w:tc>
      </w:tr>
      <w:tr>
        <w:trPr/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wdl</w:t>
            </w:r>
          </w:p>
        </w:tc>
        <w:tc>
          <w:tcPr>
            <w:tcW w:w="33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Array [Win, Draw, Loss]</w:t>
            </w:r>
          </w:p>
        </w:tc>
        <w:tc>
          <w:tcPr>
            <w:tcW w:w="1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0" w:name="p-rc_d6afe51ebf14dd0e-151"/>
            <w:bookmarkEnd w:id="10"/>
            <w:r>
              <w:rPr>
                <w:rFonts w:ascii="Google Sans Text;sans-serif" w:hAnsi="Google Sans Text;sans-serif"/>
              </w:rPr>
              <w:t xml:space="preserve">Motore UCI </w:t>
            </w:r>
          </w:p>
        </w:tc>
      </w:tr>
      <w:tr>
        <w:trPr/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shashinZone</w:t>
            </w:r>
          </w:p>
        </w:tc>
        <w:tc>
          <w:tcPr>
            <w:tcW w:w="33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Identificativo della zona (1-13)</w:t>
            </w:r>
          </w:p>
        </w:tc>
        <w:tc>
          <w:tcPr>
            <w:tcW w:w="1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1" w:name="p-rc_d6afe51ebf14dd0e-152"/>
            <w:bookmarkEnd w:id="11"/>
            <w:r>
              <w:rPr>
                <w:rStyle w:val="SourceText"/>
                <w:rFonts w:ascii="Google Sans Text;sans-serif" w:hAnsi="Google Sans Text;sans-serif"/>
              </w:rPr>
              <w:t>shashin_logic</w:t>
            </w:r>
            <w:r>
              <w:rPr>
                <w:rFonts w:ascii="Google Sans Text;sans-serif" w:hAnsi="Google Sans Text;sans-serif"/>
              </w:rPr>
              <w:t xml:space="preserve"> </w:t>
            </w:r>
          </w:p>
        </w:tc>
      </w:tr>
      <w:tr>
        <w:trPr/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bestMove</w:t>
            </w:r>
          </w:p>
        </w:tc>
        <w:tc>
          <w:tcPr>
            <w:tcW w:w="33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Mossa ottimale suggerita</w:t>
            </w:r>
          </w:p>
        </w:tc>
        <w:tc>
          <w:tcPr>
            <w:tcW w:w="1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2" w:name="p-rc_d6afe51ebf14dd0e-153"/>
            <w:bookmarkEnd w:id="12"/>
            <w:r>
              <w:rPr>
                <w:rFonts w:ascii="Google Sans Text;sans-serif" w:hAnsi="Google Sans Text;sans-serif"/>
              </w:rPr>
              <w:t xml:space="preserve">Motore UCI </w:t>
            </w:r>
          </w:p>
        </w:tc>
      </w:tr>
      <w:tr>
        <w:trPr/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depth</w:t>
            </w:r>
          </w:p>
        </w:tc>
        <w:tc>
          <w:tcPr>
            <w:tcW w:w="33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Profondità di calcolo raggiunta</w:t>
            </w:r>
          </w:p>
        </w:tc>
        <w:tc>
          <w:tcPr>
            <w:tcW w:w="1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3" w:name="p-rc_d6afe51ebf14dd0e-154"/>
            <w:bookmarkEnd w:id="13"/>
            <w:r>
              <w:rPr>
                <w:rFonts w:ascii="Google Sans Text;sans-serif" w:hAnsi="Google Sans Text;sans-serif"/>
              </w:rPr>
              <w:t xml:space="preserve">Motore UCI 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Persistenza e I/O Locale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4" w:name="p-rc_d6afe51ebf14dd0e-155"/>
      <w:bookmarkEnd w:id="14"/>
      <w:r>
        <w:rPr>
          <w:rFonts w:ascii="Google Sans Text;sans-serif" w:hAnsi="Google Sans Text;sans-serif"/>
          <w:b/>
        </w:rPr>
        <w:t>PGN Manager:</w:t>
      </w:r>
      <w:r>
        <w:rPr>
          <w:rFonts w:ascii="Google Sans Text;sans-serif" w:hAnsi="Google Sans Text;sans-serif"/>
        </w:rPr>
        <w:t xml:space="preserve"> Gestione dei file di partita salvati sul dispositivo.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5" w:name="p-rc_d6afe51ebf14dd0e-156"/>
      <w:bookmarkEnd w:id="15"/>
      <w:r>
        <w:rPr>
          <w:rFonts w:ascii="Google Sans Text;sans-serif" w:hAnsi="Google Sans Text;sans-serif"/>
          <w:b/>
        </w:rPr>
        <w:t>SQLite (Local):</w:t>
      </w:r>
      <w:r>
        <w:rPr>
          <w:rFonts w:ascii="Google Sans Text;sans-serif" w:hAnsi="Google Sans Text;sans-serif"/>
        </w:rPr>
        <w:t xml:space="preserve"> Utilizzato per memorizzare le impostazioni dell'utente e la cronologia delle analisi locali (cache).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6" w:name="p-rc_d6afe51ebf14dd0e-157"/>
      <w:bookmarkEnd w:id="16"/>
      <w:r>
        <w:rPr>
          <w:rFonts w:ascii="Google Sans Text;sans-serif" w:hAnsi="Google Sans Text;sans-serif"/>
          <w:b/>
        </w:rPr>
        <w:t>Engine Config:</w:t>
      </w:r>
      <w:r>
        <w:rPr>
          <w:rFonts w:ascii="Google Sans Text;sans-serif" w:hAnsi="Google Sans Text;sans-serif"/>
        </w:rPr>
        <w:t xml:space="preserve"> Persistenza delle opzioni UCI (Thread, Hash, Elo) in file JSON locali.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Strategia per iOS e Android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Android (Eseguibili .so)</w:t>
      </w:r>
    </w:p>
    <w:p>
      <w:pPr>
        <w:pStyle w:val="TextBody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I motori verranno impacchettati come librerie </w:t>
      </w:r>
      <w:r>
        <w:rPr>
          <w:rStyle w:val="SourceText"/>
          <w:rFonts w:ascii="Google Sans Text;sans-serif" w:hAnsi="Google Sans Text;sans-serif"/>
        </w:rPr>
        <w:t>.so</w:t>
      </w:r>
      <w:r>
        <w:rPr>
          <w:rFonts w:ascii="Google Sans Text;sans-serif" w:hAnsi="Google Sans Text;sans-serif"/>
        </w:rPr>
        <w:t xml:space="preserve"> all'interno di </w:t>
      </w:r>
      <w:r>
        <w:rPr>
          <w:rStyle w:val="SourceText"/>
          <w:rFonts w:ascii="Google Sans Text;sans-serif" w:hAnsi="Google Sans Text;sans-serif"/>
        </w:rPr>
        <w:t>jniLibs</w:t>
      </w:r>
      <w:r>
        <w:rPr>
          <w:rFonts w:ascii="Google Sans Text;sans-serif" w:hAnsi="Google Sans Text;sans-serif"/>
        </w:rPr>
        <w:t>. Verranno avviati come processi nativi se i permessi lo consentono, o linkati staticamente via FFI.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iOS (Static Linking)</w:t>
      </w:r>
    </w:p>
    <w:p>
      <w:pPr>
        <w:pStyle w:val="TextBody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>I sorgenti C++ di Alexander e ShashChess verranno compilati come librerie statiche (</w:t>
      </w:r>
      <w:r>
        <w:rPr>
          <w:rStyle w:val="SourceText"/>
          <w:rFonts w:ascii="Google Sans Text;sans-serif" w:hAnsi="Google Sans Text;sans-serif"/>
        </w:rPr>
        <w:t>.a</w:t>
      </w:r>
      <w:r>
        <w:rPr>
          <w:rFonts w:ascii="Google Sans Text;sans-serif" w:hAnsi="Google Sans Text;sans-serif"/>
        </w:rPr>
        <w:t>) e linkati nel progetto Xcode. La comunicazione avverrà esclusivamente via FFI per conformità con le policy Apple.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491</Words>
  <Characters>2846</Characters>
  <CharactersWithSpaces>3287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2026-04-29T23:11:37Z</dcterms:created>
  <dc:creator/>
  <dc:description/>
  <dc:language>en-US</dc:language>
  <cp:lastModifiedBy/>
  <dcterms:modified xsi:type="dcterms:W3CDTF">2026-04-29T23:11:42Z</dcterms:modified>
  <cp:revision>1</cp:revision>
  <dc:subject/>
  <dc:title/>
</cp:coreProperties>
</file>