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Aubrey Church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1) A factor of safety is a ratio of how much stronger a system is than it is actually required to be. For example, the simple hook had a FOS (factor of safety) of 5.258. Because 1.258 is greater than one, we would say it is very safe.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3) The maximum force the anchor pate can support while maintaining a FOS of 3.0 is ((36.5 * 350) / 3) =  4,258.33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3b) Based on a FOS of 2.0, the maximum force the spider can support when…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outer holes are fixed would be ((6.0967 * 500) / 2.0) = 1,524.175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outer holes are fixed would be ((1.68313 * 500) / 2.0) = 420.7825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outer hole is fixed would be ((.70563 * 500) / 2.0) = 176.4075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3c) We wanted to determine the max force that can be applied to each arm safely. I got an arm without the rib, but I did run into a complication. I could not import the correct material, so I just had to pick one at random. I picked nylon 6/10, with this material, the force was 4 and the FOS was 10.6087. So, to determine the max force, you solve for X in 10.6087 = X/4, or X = 10.6087 * 4. X = 42.4348.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