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 was surprised to find that these sticks both green &amp; dead had the greater part of them been gnawed off by the rat (&amp; some were nearly half an inch in diameter-) They were cut off not at a right angle with a smooth cut but by successive cuts across at the same time bending the twig down-which produced a sloping &amp; so to speak terraced surface I did not know before that they resembled the beaver in this respect also. It was chiefly the sweet gale thus cut-commonly the top left on 2 feet long-but some times cut off six inches long, thus”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