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92" w:rsidRDefault="009D3DC6">
      <w:r>
        <w:rPr>
          <w:noProof/>
        </w:rPr>
        <w:t>“Centaurea- one or 2 flowerets XXXX- There is a cool wind from east which makes it cool walking tha tway while it is melting hot walking westward.- Spear leaved thistle ap several days- some being withered. The larger pinweed ap a few days-prob. same date with the minor. its lower leaves dull red those of L. minor equally red or brighter. Some Amelanchier obovata leaves a light dirty scarlet. Boehmeria prob 2 or 3 days at L. ciliata Corner road. Zizania a day XXX with a handsome light green panicle a foot or more long- a long slender stem &amp; corn-like leaves frequently more than an inch wide. Diervilla leaves dull red &amp; green. The large primrose lower leaves a clear dark red. The Epilobium coloratum lowe rleaves very dark red.”</w:t>
      </w:r>
      <w:bookmarkStart w:id="0" w:name="_GoBack"/>
      <w:bookmarkEnd w:id="0"/>
    </w:p>
    <w:sectPr w:rsidR="0095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C6"/>
    <w:rsid w:val="00954D92"/>
    <w:rsid w:val="009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5B5C5-A67A-406B-859F-D0FEBB78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2015-11-19T21:27:00Z</dcterms:created>
  <dcterms:modified xsi:type="dcterms:W3CDTF">2015-11-19T21:34:00Z</dcterms:modified>
</cp:coreProperties>
</file>