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FF" w:rsidRDefault="00F50C05">
      <w:r>
        <w:t xml:space="preserve">“Wind less violent. C has already seen a yellow-spotted tortoise in a ditch. (2 sizeable elms by river in </w:t>
      </w:r>
      <w:proofErr w:type="spellStart"/>
      <w:r>
        <w:t>Merricks</w:t>
      </w:r>
      <w:proofErr w:type="spellEnd"/>
      <w:r>
        <w:t xml:space="preserve"> pasture blown down- roots being rotted off on water-side) The willow catkins this side M. Miles’ are 5/8 inch long &amp; show some red. Poplar catkins nearly as large- color somewhat like a gray rabbit.”</w:t>
      </w:r>
      <w:bookmarkStart w:id="0" w:name="_GoBack"/>
      <w:bookmarkEnd w:id="0"/>
    </w:p>
    <w:sectPr w:rsidR="008F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05"/>
    <w:rsid w:val="008F10FF"/>
    <w:rsid w:val="00F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653EB-EDB5-4E1D-B0AE-08915EDC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2015-10-28T20:17:00Z</dcterms:created>
  <dcterms:modified xsi:type="dcterms:W3CDTF">2015-10-28T20:26:00Z</dcterms:modified>
</cp:coreProperties>
</file>