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851BD5">
      <w:r>
        <w:t>“In many places the edges of drifts are sharp and curving “,” almost a complete circle “,” [image] reflecting a blue color from within like blue-tinted shells.”</w:t>
      </w:r>
    </w:p>
    <w:p w:rsidR="00851BD5" w:rsidRDefault="00851BD5"/>
    <w:p w:rsidR="00851BD5" w:rsidRDefault="00851BD5" w:rsidP="00851BD5">
      <w:r>
        <w:t>PE 9, pg. 178</w:t>
      </w:r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851BD5" w:rsidRDefault="00851BD5"/>
    <w:p w:rsidR="00851BD5" w:rsidRDefault="00851BD5">
      <w:r>
        <w:t>Notes: location-Walden Pond</w:t>
      </w:r>
    </w:p>
    <w:p w:rsidR="00851BD5" w:rsidRDefault="00851BD5">
      <w:bookmarkStart w:id="0" w:name="_GoBack"/>
      <w:bookmarkEnd w:id="0"/>
    </w:p>
    <w:sectPr w:rsidR="00851BD5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D5"/>
    <w:rsid w:val="00851BD5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2015-10-30T00:36:00Z</dcterms:created>
  <dcterms:modified xsi:type="dcterms:W3CDTF">2015-10-30T00:37:00Z</dcterms:modified>
</cp:coreProperties>
</file>