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1175A2">
      <w:r>
        <w:t xml:space="preserve">“At Ed. </w:t>
      </w:r>
      <w:proofErr w:type="spellStart"/>
      <w:r>
        <w:t>Hoar’s</w:t>
      </w:r>
      <w:proofErr w:type="spellEnd"/>
      <w:r>
        <w:t xml:space="preserve"> in the evening. I look at one of his slides through a microscope “,” at the </w:t>
      </w:r>
      <w:proofErr w:type="spellStart"/>
      <w:r>
        <w:t>infusorial</w:t>
      </w:r>
      <w:proofErr w:type="spellEnd"/>
      <w:r>
        <w:t xml:space="preserve"> skeletons of the </w:t>
      </w:r>
      <w:proofErr w:type="spellStart"/>
      <w:r>
        <w:t>navicula</w:t>
      </w:r>
      <w:proofErr w:type="spellEnd"/>
      <w:r>
        <w:t xml:space="preserve"> [image 1] and dumb-bell [image 2] </w:t>
      </w:r>
      <w:proofErr w:type="spellStart"/>
      <w:r>
        <w:t>infusoria</w:t>
      </w:r>
      <w:proofErr w:type="spellEnd"/>
      <w:r>
        <w:t xml:space="preserve"> “,” etc. “,” etc. With his microscope I see the heart beating in the embryo fish and the circulations distinctly along the body.”</w:t>
      </w:r>
    </w:p>
    <w:p w:rsidR="001175A2" w:rsidRDefault="001175A2"/>
    <w:p w:rsidR="001175A2" w:rsidRDefault="001175A2" w:rsidP="001175A2">
      <w:r>
        <w:t xml:space="preserve">PE 13, pg. </w:t>
      </w:r>
      <w:r>
        <w:t>368</w:t>
      </w:r>
      <w:bookmarkStart w:id="0" w:name="_GoBack"/>
      <w:bookmarkEnd w:id="0"/>
      <w:r>
        <w:t xml:space="preserve"> / 25 November 1857-4 June 1858/ NNPM MA 1302:31 / T vol. # XXV / PDF # XVI / JX</w:t>
      </w:r>
    </w:p>
    <w:p w:rsidR="001175A2" w:rsidRDefault="001175A2"/>
    <w:sectPr w:rsidR="001175A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A2"/>
    <w:rsid w:val="001175A2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2016-02-08T22:48:00Z</dcterms:created>
  <dcterms:modified xsi:type="dcterms:W3CDTF">2016-02-08T22:50:00Z</dcterms:modified>
</cp:coreProperties>
</file>