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 ice on the river rises with the water in this case-while it remains attached to the bottom by one edge on each side-and is heaved up &amp; cracked in consequence along the line of the willows thus”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