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D1DE7">
      <w:r>
        <w:t>“Close by the Great Aspen I saw where it had entered or come out of the water under a shelf of ice left adhering to a maple. There it apparently played and slid on the level ice “,” making a broad tail as if a shovel had been shoved along “,” just eight inches wide “,” without a foot-track in it for four feet or more. And again the trail was only two inches wide and between the foot-tracks “,” which were [image] side by side and twenty-two inches apart.”</w:t>
      </w:r>
    </w:p>
    <w:p w:rsidR="004D1DE7" w:rsidRDefault="004D1DE7"/>
    <w:p w:rsidR="004D1DE7" w:rsidRDefault="004D1DE7" w:rsidP="004D1DE7">
      <w:r>
        <w:t>PE 9, pg. 170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4D1DE7" w:rsidRDefault="004D1DE7"/>
    <w:p w:rsidR="004D1DE7" w:rsidRDefault="004D1DE7">
      <w:r>
        <w:t>Notes: location-Merrick’s (?) pasture</w:t>
      </w:r>
      <w:bookmarkStart w:id="0" w:name="_GoBack"/>
      <w:bookmarkEnd w:id="0"/>
    </w:p>
    <w:sectPr w:rsidR="004D1DE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E7"/>
    <w:rsid w:val="004D1DE7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2015-10-30T00:31:00Z</dcterms:created>
  <dcterms:modified xsi:type="dcterms:W3CDTF">2015-10-30T00:33:00Z</dcterms:modified>
</cp:coreProperties>
</file>