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872364">
      <w:r>
        <w:t>“I see a flock of snow buntings. They are feeding exclusively on that ragged weed which I take to be Roman wormwood. Their tracks where they sink in the snow are very long “,” i.e. have a very long heel “,” thus: [image] or sometimes almost in a single straight line.”</w:t>
      </w:r>
    </w:p>
    <w:p w:rsidR="00872364" w:rsidRDefault="00872364"/>
    <w:p w:rsidR="00872364" w:rsidRDefault="00872364" w:rsidP="00872364">
      <w:r>
        <w:t xml:space="preserve">PE 14, pg. </w:t>
      </w:r>
      <w:r>
        <w:t>391</w:t>
      </w:r>
      <w:bookmarkStart w:id="0" w:name="_GoBack"/>
      <w:bookmarkEnd w:id="0"/>
      <w:r>
        <w:t>/ 9 November 1858-7 April 1859 / NNPM MA 1302:34 / T vol. # XXVIII / PDF # XVII / JXI</w:t>
      </w:r>
    </w:p>
    <w:p w:rsidR="00872364" w:rsidRDefault="00872364"/>
    <w:sectPr w:rsidR="0087236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364"/>
    <w:rsid w:val="00872364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2016-02-19T02:33:00Z</dcterms:created>
  <dcterms:modified xsi:type="dcterms:W3CDTF">2016-02-19T02:34:00Z</dcterms:modified>
</cp:coreProperties>
</file>