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6F0" w:rsidRDefault="00D50B00">
      <w:r>
        <w:t>“Off the cliffs I met a blue-heron flying slowly down stream- He flaps slowly &amp; heavily- his long level straight &amp; sharp bill projecting forward –then his kneel-like neck doubled up- &amp; finally his legs thrust out straight behind. His wings, as I looked after him, presented this outline. He alighted on a rock &amp; stood erect awhile.”</w:t>
      </w:r>
      <w:bookmarkStart w:id="0" w:name="_GoBack"/>
      <w:bookmarkEnd w:id="0"/>
    </w:p>
    <w:sectPr w:rsidR="00925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B00"/>
    <w:rsid w:val="009256F0"/>
    <w:rsid w:val="00D5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F6BBA-47C1-4E1B-A8B6-E7F2566A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1</cp:revision>
  <dcterms:created xsi:type="dcterms:W3CDTF">2015-10-29T20:12:00Z</dcterms:created>
  <dcterms:modified xsi:type="dcterms:W3CDTF">2015-10-29T20:14:00Z</dcterms:modified>
</cp:coreProperties>
</file>