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049" w:rsidRDefault="00613746">
      <w:r>
        <w:t>“Off Dodge’s Brook saw a fish lying still on its side on the surface with its head downward slowly steering toward the shore with an undulating motion of the tail. Found it to be a large sucker which had ap. been struck by a king fisher? (</w:t>
      </w:r>
      <w:proofErr w:type="gramStart"/>
      <w:r>
        <w:t>or</w:t>
      </w:r>
      <w:proofErr w:type="gramEnd"/>
      <w:r>
        <w:t xml:space="preserve"> heron?) &amp; got away- (The mill is not </w:t>
      </w:r>
      <w:proofErr w:type="spellStart"/>
      <w:r>
        <w:t>agoing</w:t>
      </w:r>
      <w:proofErr w:type="spellEnd"/>
      <w:r>
        <w:t xml:space="preserve"> today Sunday). It had been seized near the tail which for 3 inches was completely flayed &amp; much torn –lacerated a part of the caudal fin being carried off. It had also received a severe thrust </w:t>
      </w:r>
      <w:proofErr w:type="spellStart"/>
      <w:r>
        <w:t>mid way</w:t>
      </w:r>
      <w:proofErr w:type="spellEnd"/>
      <w:r>
        <w:t xml:space="preserve"> its body –which had furrowed its side &amp; turned down a large strip of skin. It was breathing its last when I caught it. It was evidently too powerful for the bird which had struck it. It weighed 2 </w:t>
      </w:r>
      <w:proofErr w:type="spellStart"/>
      <w:r>
        <w:t>lbs</w:t>
      </w:r>
      <w:proofErr w:type="spellEnd"/>
      <w:r>
        <w:t xml:space="preserve"> &amp; 2 ounces &amp; was 19 ¼ inches long. Above it was a sort of blue black or slate color darkest on the head- with blotches of the same extending down its sides which were of a reddish golden passing into white beneath. There were a few small red spots on the sides just behind the gills. It had what I should call a gibbous head but no horns- a line of fine mucous pores above &amp; below eye- Eyes at least 1 ½ inches apart.”</w:t>
      </w:r>
      <w:bookmarkStart w:id="0" w:name="_GoBack"/>
      <w:bookmarkEnd w:id="0"/>
    </w:p>
    <w:sectPr w:rsidR="00085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746"/>
    <w:rsid w:val="00085049"/>
    <w:rsid w:val="0061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359DB-FF83-438F-AFCB-582E9BBEC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1</cp:revision>
  <dcterms:created xsi:type="dcterms:W3CDTF">2015-11-29T02:30:00Z</dcterms:created>
  <dcterms:modified xsi:type="dcterms:W3CDTF">2015-11-29T02:37:00Z</dcterms:modified>
</cp:coreProperties>
</file>