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B1" w:rsidRDefault="00624A07">
      <w:r>
        <w:t xml:space="preserve">“I go along looking at its deep sometimes yellow shelving bottom sprinkled with red pebbles. In the upper meadow </w:t>
      </w:r>
      <w:proofErr w:type="gramStart"/>
      <w:r>
        <w:t>The</w:t>
      </w:r>
      <w:proofErr w:type="gramEnd"/>
      <w:r>
        <w:t xml:space="preserve"> sweet gale grows rankly along its edges slanted over the water almost horizontally so as frequently to meet &amp; conceal it altogether- It is here a dark &amp; sluggish water- comparatively shallow with a muddy bottom.”</w:t>
      </w:r>
      <w:bookmarkStart w:id="0" w:name="_GoBack"/>
      <w:bookmarkEnd w:id="0"/>
    </w:p>
    <w:sectPr w:rsidR="00F8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07"/>
    <w:rsid w:val="00624A07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858D-C731-4CAF-9F42-94994B21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2015-10-27T18:15:00Z</dcterms:created>
  <dcterms:modified xsi:type="dcterms:W3CDTF">2015-10-27T18:19:00Z</dcterms:modified>
</cp:coreProperties>
</file>