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FE19D5">
      <w:r>
        <w:t>“Some elm twigs “,” thus enlarged into snowy finger “,” are strikingly regular and handsome “,” thus: [image]”</w:t>
      </w:r>
    </w:p>
    <w:p w:rsidR="00FE19D5" w:rsidRDefault="00FE19D5"/>
    <w:p w:rsidR="00FE19D5" w:rsidRDefault="00FE19D5" w:rsidP="00FE19D5">
      <w:r>
        <w:t xml:space="preserve">PE 14, pg. </w:t>
      </w:r>
      <w:r>
        <w:t>399</w:t>
      </w:r>
      <w:bookmarkStart w:id="0" w:name="_GoBack"/>
      <w:bookmarkEnd w:id="0"/>
      <w:r>
        <w:t>/ 9 November 1858-7 April 1859 / NNPM MA 1302:34 / T vol. # XXVIII / PDF # XVII / JXI</w:t>
      </w:r>
    </w:p>
    <w:p w:rsidR="00FE19D5" w:rsidRDefault="00FE19D5"/>
    <w:sectPr w:rsidR="00FE19D5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9D5"/>
    <w:rsid w:val="008D3594"/>
    <w:rsid w:val="00E375AB"/>
    <w:rsid w:val="00FE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Macintosh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2016-02-19T02:48:00Z</dcterms:created>
  <dcterms:modified xsi:type="dcterms:W3CDTF">2016-02-19T02:49:00Z</dcterms:modified>
</cp:coreProperties>
</file>