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6D69E" w14:textId="77777777" w:rsidR="00E375AB" w:rsidRDefault="008A435B">
      <w:r>
        <w:t>The two rear marginal plates have a triangular sinus between them “,” while the Cape Cod ones [box tortoises] come to a point. The fifth and sixth marginal plates do not project by their edges beyond the shell. The yellow marks are much narrower “,” and more interrupted and like Oriental characters “,” than the Cape Cod one. The sternum also is less oval “,” uniformly blackish-brown except a few slight bone- or horn-colored blotches “,” while the Cape Cod one is light-yellow with a few brown blotches. The scales of the sternum in this are much less sharp-angled than in the Cape Cod one. The sternum more hollow or depressed.”</w:t>
      </w:r>
    </w:p>
    <w:p w14:paraId="04545BF2" w14:textId="77777777" w:rsidR="008A435B" w:rsidRDefault="008A435B"/>
    <w:p w14:paraId="3357FFA6" w14:textId="77777777" w:rsidR="008A435B" w:rsidRDefault="001764B8" w:rsidP="008A435B">
      <w:r>
        <w:t>PE 11</w:t>
      </w:r>
      <w:bookmarkStart w:id="0" w:name="_GoBack"/>
      <w:bookmarkEnd w:id="0"/>
      <w:r w:rsidR="008A435B">
        <w:t xml:space="preserve">, pg. 338-339 / </w:t>
      </w:r>
      <w:r w:rsidRPr="00F24C22">
        <w:t>23 April-6 September 1856</w:t>
      </w:r>
      <w:r>
        <w:t xml:space="preserve"> / NNPM MA 1302:27 / T vol. # XXI / PDF # XIV / </w:t>
      </w:r>
      <w:r w:rsidRPr="00F24C22">
        <w:t>JVIII &amp; JIX</w:t>
      </w:r>
    </w:p>
    <w:p w14:paraId="51F747A3" w14:textId="77777777" w:rsidR="008A435B" w:rsidRDefault="008A435B"/>
    <w:p w14:paraId="16842B3C" w14:textId="77777777" w:rsidR="008A435B" w:rsidRDefault="008A435B">
      <w:r>
        <w:t>Continued from 15_05_1856_box_tortoise</w:t>
      </w:r>
    </w:p>
    <w:sectPr w:rsidR="008A435B"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35B"/>
    <w:rsid w:val="001764B8"/>
    <w:rsid w:val="008A435B"/>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B80B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116</Words>
  <Characters>664</Characters>
  <Application>Microsoft Macintosh Word</Application>
  <DocSecurity>0</DocSecurity>
  <Lines>5</Lines>
  <Paragraphs>1</Paragraphs>
  <ScaleCrop>false</ScaleCrop>
  <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2015-11-06T21:32:00Z</dcterms:created>
  <dcterms:modified xsi:type="dcterms:W3CDTF">2015-11-11T12:55:00Z</dcterms:modified>
</cp:coreProperties>
</file>