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064C0E" w14:textId="77777777" w:rsidR="00B85BAA" w:rsidRPr="00D41E07" w:rsidRDefault="00B85BAA" w:rsidP="007B4CE0">
      <w:pPr>
        <w:jc w:val="both"/>
        <w:rPr>
          <w:b/>
          <w:sz w:val="28"/>
          <w:szCs w:val="28"/>
        </w:rPr>
      </w:pPr>
      <w:r w:rsidRPr="00D41E07">
        <w:rPr>
          <w:b/>
          <w:sz w:val="28"/>
          <w:szCs w:val="28"/>
        </w:rPr>
        <w:t>Correction for background calculation during TADI 2024 campaign and its implication on  CH</w:t>
      </w:r>
      <w:r w:rsidRPr="00D41E07">
        <w:rPr>
          <w:b/>
          <w:sz w:val="28"/>
          <w:szCs w:val="28"/>
          <w:vertAlign w:val="subscript"/>
        </w:rPr>
        <w:t>4</w:t>
      </w:r>
      <w:r w:rsidRPr="00D41E07">
        <w:rPr>
          <w:b/>
          <w:sz w:val="28"/>
          <w:szCs w:val="28"/>
        </w:rPr>
        <w:t xml:space="preserve"> emission rates for reported values by Heidelberg University.</w:t>
      </w:r>
    </w:p>
    <w:p w14:paraId="32A08E5D" w14:textId="77777777" w:rsidR="00B85BAA" w:rsidRPr="00B85BAA" w:rsidRDefault="00B85BAA" w:rsidP="007B4CE0">
      <w:pPr>
        <w:jc w:val="both"/>
        <w:rPr>
          <w:b/>
          <w:lang w:val="de-DE"/>
        </w:rPr>
      </w:pPr>
      <w:r w:rsidRPr="00B85BAA">
        <w:rPr>
          <w:b/>
          <w:lang w:val="de-DE"/>
        </w:rPr>
        <w:t>Julia B. Wietzel and Martina Schmidt (Heidelberg University)</w:t>
      </w:r>
    </w:p>
    <w:p w14:paraId="54825CB3" w14:textId="77777777" w:rsidR="00B85BAA" w:rsidRPr="0001240C" w:rsidRDefault="0001240C" w:rsidP="007B4CE0">
      <w:pPr>
        <w:jc w:val="both"/>
        <w:rPr>
          <w:b/>
        </w:rPr>
      </w:pPr>
      <w:r>
        <w:rPr>
          <w:b/>
        </w:rPr>
        <w:t>Dec 10</w:t>
      </w:r>
      <w:r w:rsidRPr="0001240C">
        <w:rPr>
          <w:b/>
          <w:vertAlign w:val="superscript"/>
        </w:rPr>
        <w:t>th</w:t>
      </w:r>
      <w:r>
        <w:rPr>
          <w:b/>
        </w:rPr>
        <w:t xml:space="preserve"> </w:t>
      </w:r>
      <w:r w:rsidR="00B85BAA" w:rsidRPr="0001240C">
        <w:rPr>
          <w:b/>
        </w:rPr>
        <w:t>2024</w:t>
      </w:r>
    </w:p>
    <w:p w14:paraId="282B33D8" w14:textId="77777777" w:rsidR="009800E6" w:rsidRDefault="009800E6" w:rsidP="007B4CE0">
      <w:pPr>
        <w:jc w:val="both"/>
      </w:pPr>
    </w:p>
    <w:p w14:paraId="1C709FC4" w14:textId="77777777" w:rsidR="008C65AB" w:rsidRDefault="008C65AB" w:rsidP="007B4CE0">
      <w:pPr>
        <w:jc w:val="both"/>
      </w:pPr>
      <w:r>
        <w:t xml:space="preserve">The team from Heidelberg University participated in a one-week controlled blind release campaign </w:t>
      </w:r>
      <w:r w:rsidRPr="00C46773">
        <w:t>from June 24 to 28</w:t>
      </w:r>
      <w:r>
        <w:t xml:space="preserve">, 2024, with a mobile measurement setup for ground-based methane emission quantification. The releases were performed on the TADI platform of TotalEnergies in Lacq, France, and organized by Stanford University. The measurements were conducted with a high-precision </w:t>
      </w:r>
      <w:r w:rsidRPr="00C46773">
        <w:t>trace gas analyzer</w:t>
      </w:r>
      <w:r>
        <w:t xml:space="preserve"> from Licor (LI-7810) and evaluated using a simple Gaussian plume model.</w:t>
      </w:r>
    </w:p>
    <w:p w14:paraId="27ADE1D2" w14:textId="77777777" w:rsidR="0001240C" w:rsidRDefault="0001240C" w:rsidP="007B4CE0">
      <w:pPr>
        <w:jc w:val="both"/>
      </w:pPr>
      <w:r>
        <w:t>Problem:</w:t>
      </w:r>
    </w:p>
    <w:p w14:paraId="54BCF0EE" w14:textId="77777777" w:rsidR="00770159" w:rsidRDefault="0001240C" w:rsidP="007B4CE0">
      <w:pPr>
        <w:jc w:val="both"/>
      </w:pPr>
      <w:r>
        <w:t>During the first analys</w:t>
      </w:r>
      <w:r w:rsidR="00536409">
        <w:t>i</w:t>
      </w:r>
      <w:r>
        <w:t>s and calculation of the CH</w:t>
      </w:r>
      <w:r w:rsidRPr="0001240C">
        <w:rPr>
          <w:vertAlign w:val="subscript"/>
        </w:rPr>
        <w:t>4</w:t>
      </w:r>
      <w:r>
        <w:t xml:space="preserve"> emission rates, </w:t>
      </w:r>
      <w:r w:rsidRPr="00536409">
        <w:t xml:space="preserve">within </w:t>
      </w:r>
      <w:r w:rsidR="00536409" w:rsidRPr="00536409">
        <w:t>six</w:t>
      </w:r>
      <w:r>
        <w:t xml:space="preserve"> weeks after the campaign, the background calculation was performed </w:t>
      </w:r>
      <w:r w:rsidRPr="005941C9">
        <w:t>incorrectly due to an error in the programming code</w:t>
      </w:r>
      <w:r>
        <w:t>.  A constant CH</w:t>
      </w:r>
      <w:r w:rsidRPr="0001240C">
        <w:rPr>
          <w:vertAlign w:val="subscript"/>
        </w:rPr>
        <w:t>4</w:t>
      </w:r>
      <w:r>
        <w:t xml:space="preserve"> offset of 10 ppb (or 0.01 ppm see line in code) was additionally subtracted from the calculated CH</w:t>
      </w:r>
      <w:r w:rsidRPr="009A7D88">
        <w:rPr>
          <w:vertAlign w:val="subscript"/>
        </w:rPr>
        <w:t>4</w:t>
      </w:r>
      <w:r>
        <w:t xml:space="preserve"> background T</w:t>
      </w:r>
      <w:r w:rsidRPr="00715663">
        <w:t>he background was incorrectly calculated 10 ppb too low and therefore the CH</w:t>
      </w:r>
      <w:r w:rsidRPr="0001240C">
        <w:rPr>
          <w:vertAlign w:val="subscript"/>
        </w:rPr>
        <w:t>4</w:t>
      </w:r>
      <w:r w:rsidRPr="00715663">
        <w:t xml:space="preserve"> </w:t>
      </w:r>
      <w:r>
        <w:t>enhancements (peaks)</w:t>
      </w:r>
      <w:r w:rsidRPr="00715663">
        <w:t xml:space="preserve"> </w:t>
      </w:r>
      <w:r>
        <w:t>are</w:t>
      </w:r>
      <w:r w:rsidRPr="00715663">
        <w:t xml:space="preserve"> 10 ppb too high.</w:t>
      </w:r>
    </w:p>
    <w:p w14:paraId="6F73CAC7" w14:textId="77777777" w:rsidR="008C397C" w:rsidRDefault="009A7D88" w:rsidP="007B4CE0">
      <w:pPr>
        <w:jc w:val="both"/>
      </w:pPr>
      <w:r>
        <w:t>Part in c</w:t>
      </w:r>
      <w:r w:rsidR="008C397C">
        <w:t>ode:</w:t>
      </w:r>
    </w:p>
    <w:p w14:paraId="483718D9" w14:textId="77777777" w:rsidR="008C397C" w:rsidRPr="008C397C" w:rsidRDefault="008C397C" w:rsidP="007B4CE0">
      <w:pPr>
        <w:jc w:val="both"/>
        <w:rPr>
          <w:i/>
        </w:rPr>
      </w:pPr>
      <w:proofErr w:type="spellStart"/>
      <w:r w:rsidRPr="008C397C">
        <w:rPr>
          <w:i/>
        </w:rPr>
        <w:t>bg.baseline</w:t>
      </w:r>
      <w:proofErr w:type="spellEnd"/>
      <w:r w:rsidRPr="008C397C">
        <w:rPr>
          <w:i/>
        </w:rPr>
        <w:t xml:space="preserve"> &lt;- </w:t>
      </w:r>
      <w:proofErr w:type="spellStart"/>
      <w:r w:rsidRPr="008C397C">
        <w:rPr>
          <w:i/>
        </w:rPr>
        <w:t>rfbaseline</w:t>
      </w:r>
      <w:proofErr w:type="spellEnd"/>
      <w:r w:rsidRPr="008C397C">
        <w:rPr>
          <w:i/>
        </w:rPr>
        <w:t xml:space="preserve">(x = input_CH4$UTC, y = input_CH4$CH4, </w:t>
      </w:r>
      <w:proofErr w:type="spellStart"/>
      <w:r w:rsidRPr="008C397C">
        <w:rPr>
          <w:i/>
        </w:rPr>
        <w:t>NoXP</w:t>
      </w:r>
      <w:proofErr w:type="spellEnd"/>
      <w:r w:rsidRPr="008C397C">
        <w:rPr>
          <w:i/>
        </w:rPr>
        <w:t xml:space="preserve"> = 500, </w:t>
      </w:r>
      <w:proofErr w:type="spellStart"/>
      <w:r w:rsidRPr="008C397C">
        <w:rPr>
          <w:i/>
        </w:rPr>
        <w:t>maxit</w:t>
      </w:r>
      <w:proofErr w:type="spellEnd"/>
      <w:r w:rsidRPr="008C397C">
        <w:rPr>
          <w:i/>
        </w:rPr>
        <w:t xml:space="preserve"> = c(15,0),</w:t>
      </w:r>
    </w:p>
    <w:p w14:paraId="04C10DAF" w14:textId="77777777" w:rsidR="008C397C" w:rsidRPr="008C397C" w:rsidRDefault="008C397C" w:rsidP="007B4CE0">
      <w:pPr>
        <w:jc w:val="both"/>
        <w:rPr>
          <w:i/>
        </w:rPr>
      </w:pPr>
      <w:r>
        <w:rPr>
          <w:i/>
        </w:rPr>
        <w:t xml:space="preserve"> </w:t>
      </w:r>
      <w:r w:rsidRPr="008C397C">
        <w:rPr>
          <w:i/>
        </w:rPr>
        <w:t xml:space="preserve">                         DOT = TRUE, Scale=function(x) mad(x, center=0))</w:t>
      </w:r>
    </w:p>
    <w:p w14:paraId="7D36A5AC" w14:textId="77777777" w:rsidR="00536409" w:rsidRDefault="008C397C" w:rsidP="007B4CE0">
      <w:pPr>
        <w:jc w:val="both"/>
        <w:rPr>
          <w:i/>
          <w:color w:val="FF0000"/>
        </w:rPr>
      </w:pPr>
      <w:r w:rsidRPr="008C397C">
        <w:rPr>
          <w:i/>
        </w:rPr>
        <w:t xml:space="preserve">input_CH4$bg &lt;- </w:t>
      </w:r>
      <w:proofErr w:type="spellStart"/>
      <w:r w:rsidRPr="008C397C">
        <w:rPr>
          <w:i/>
        </w:rPr>
        <w:t>bg.baseline$fit</w:t>
      </w:r>
      <w:proofErr w:type="spellEnd"/>
      <w:r w:rsidRPr="008C397C">
        <w:rPr>
          <w:i/>
        </w:rPr>
        <w:t xml:space="preserve"> </w:t>
      </w:r>
      <w:r w:rsidRPr="008C397C">
        <w:rPr>
          <w:i/>
          <w:color w:val="FF0000"/>
        </w:rPr>
        <w:t xml:space="preserve">-0.01 </w:t>
      </w:r>
      <w:r w:rsidRPr="008C397C">
        <w:rPr>
          <w:i/>
        </w:rPr>
        <w:t xml:space="preserve"># </w:t>
      </w:r>
      <w:r w:rsidR="0071096E">
        <w:rPr>
          <w:i/>
          <w:color w:val="FF0000"/>
        </w:rPr>
        <w:t>offset parameter</w:t>
      </w:r>
      <w:r w:rsidRPr="008C397C">
        <w:rPr>
          <w:i/>
          <w:color w:val="FF0000"/>
        </w:rPr>
        <w:t xml:space="preserve"> </w:t>
      </w:r>
    </w:p>
    <w:p w14:paraId="347EB30B" w14:textId="77777777" w:rsidR="008C397C" w:rsidRPr="008C397C" w:rsidRDefault="008C397C" w:rsidP="007B4CE0">
      <w:pPr>
        <w:jc w:val="both"/>
        <w:rPr>
          <w:i/>
        </w:rPr>
      </w:pPr>
      <w:r w:rsidRPr="008C397C">
        <w:rPr>
          <w:i/>
          <w:color w:val="FF0000"/>
        </w:rPr>
        <w:t xml:space="preserve"> </w:t>
      </w:r>
    </w:p>
    <w:p w14:paraId="7BA774B3" w14:textId="57B9A69E" w:rsidR="007B4CE0" w:rsidRDefault="009800E6" w:rsidP="007B4CE0">
      <w:pPr>
        <w:jc w:val="both"/>
      </w:pPr>
      <w:r>
        <w:t>This effects especially the smaller CH</w:t>
      </w:r>
      <w:r w:rsidRPr="009800E6">
        <w:rPr>
          <w:vertAlign w:val="subscript"/>
        </w:rPr>
        <w:t>4</w:t>
      </w:r>
      <w:r>
        <w:t xml:space="preserve"> concentrations and therefore the lower CH</w:t>
      </w:r>
      <w:r w:rsidRPr="009800E6">
        <w:rPr>
          <w:vertAlign w:val="subscript"/>
        </w:rPr>
        <w:t>4</w:t>
      </w:r>
      <w:r>
        <w:t xml:space="preserve"> release rates as higher CH</w:t>
      </w:r>
      <w:r w:rsidRPr="008C397C">
        <w:rPr>
          <w:vertAlign w:val="subscript"/>
        </w:rPr>
        <w:t>4</w:t>
      </w:r>
      <w:r>
        <w:t xml:space="preserve"> enhancements were calculated due to the wrong background calculation. An example of a time series is shown </w:t>
      </w:r>
      <w:r w:rsidR="00D15227">
        <w:t xml:space="preserve">in Figure 1 a </w:t>
      </w:r>
      <w:r>
        <w:t>(Release 1 June</w:t>
      </w:r>
      <w:r w:rsidRPr="008C397C">
        <w:t xml:space="preserve"> </w:t>
      </w:r>
      <w:r>
        <w:t>24</w:t>
      </w:r>
      <w:r w:rsidRPr="008C397C">
        <w:rPr>
          <w:vertAlign w:val="superscript"/>
        </w:rPr>
        <w:t>th</w:t>
      </w:r>
      <w:r>
        <w:t>) with the background fit including the offset error in red and the corrected background fit in blue</w:t>
      </w:r>
      <w:r w:rsidR="008C397C">
        <w:t>.</w:t>
      </w:r>
    </w:p>
    <w:p w14:paraId="6234F0B6" w14:textId="336E6B7D" w:rsidR="007F0865" w:rsidRDefault="007B4CE0" w:rsidP="007B4CE0">
      <w:pPr>
        <w:jc w:val="both"/>
      </w:pPr>
      <w:r>
        <w:t>The background was corrected for all release</w:t>
      </w:r>
      <w:r w:rsidR="00D15227">
        <w:t xml:space="preserve"> </w:t>
      </w:r>
      <w:r w:rsidR="007F0865">
        <w:t>experiments</w:t>
      </w:r>
      <w:r>
        <w:t xml:space="preserve"> with release rates &lt; 2 kgCH</w:t>
      </w:r>
      <w:r w:rsidRPr="00770159">
        <w:rPr>
          <w:vertAlign w:val="subscript"/>
        </w:rPr>
        <w:t>4</w:t>
      </w:r>
      <w:r>
        <w:t xml:space="preserve"> h</w:t>
      </w:r>
      <w:r w:rsidRPr="00770159">
        <w:rPr>
          <w:vertAlign w:val="superscript"/>
        </w:rPr>
        <w:t>-1</w:t>
      </w:r>
      <w:r>
        <w:t xml:space="preserve"> (</w:t>
      </w:r>
      <w:r w:rsidR="000F69F5" w:rsidRPr="000F69F5">
        <w:t>35</w:t>
      </w:r>
      <w:r>
        <w:t xml:space="preserve">% of all </w:t>
      </w:r>
      <w:r w:rsidR="000F69F5">
        <w:t>releases</w:t>
      </w:r>
      <w:r>
        <w:t xml:space="preserve">) as for higher release rates no significant change </w:t>
      </w:r>
      <w:r w:rsidR="00D15227">
        <w:t>is</w:t>
      </w:r>
      <w:r>
        <w:t xml:space="preserve"> expected. </w:t>
      </w:r>
      <w:r w:rsidRPr="00770159">
        <w:t xml:space="preserve">A graphical representation of the </w:t>
      </w:r>
      <w:r>
        <w:t>determined</w:t>
      </w:r>
      <w:r w:rsidRPr="00770159">
        <w:t xml:space="preserve"> emission rates for the affected range and a table with the corresponding values are shown </w:t>
      </w:r>
      <w:r w:rsidR="00D15227">
        <w:t>in Figure 1b and Table1</w:t>
      </w:r>
      <w:r w:rsidRPr="00770159">
        <w:t>.</w:t>
      </w:r>
      <w:r>
        <w:t xml:space="preserve"> </w:t>
      </w:r>
    </w:p>
    <w:p w14:paraId="24034F5C" w14:textId="51B763AF" w:rsidR="008C397C" w:rsidRDefault="007F0865" w:rsidP="007B4CE0">
      <w:pPr>
        <w:jc w:val="both"/>
      </w:pPr>
      <w:r>
        <w:t>For the controlled CH</w:t>
      </w:r>
      <w:r w:rsidRPr="009865A6">
        <w:rPr>
          <w:vertAlign w:val="subscript"/>
        </w:rPr>
        <w:t>4</w:t>
      </w:r>
      <w:r>
        <w:t xml:space="preserve"> release experiments with release rates between 0.5 and 2.0 kgCH</w:t>
      </w:r>
      <w:r w:rsidRPr="00770159">
        <w:rPr>
          <w:vertAlign w:val="subscript"/>
        </w:rPr>
        <w:t>4</w:t>
      </w:r>
      <w:r>
        <w:t xml:space="preserve"> h</w:t>
      </w:r>
      <w:r w:rsidRPr="00770159">
        <w:rPr>
          <w:vertAlign w:val="superscript"/>
        </w:rPr>
        <w:t>-1</w:t>
      </w:r>
      <w:r>
        <w:t xml:space="preserve">  the </w:t>
      </w:r>
      <w:r w:rsidR="007B4CE0" w:rsidRPr="00651348">
        <w:t xml:space="preserve"> release rates</w:t>
      </w:r>
      <w:r w:rsidR="002318CB">
        <w:t xml:space="preserve"> calculated and reported by Heidelberg  University</w:t>
      </w:r>
      <w:r w:rsidR="007B4CE0" w:rsidRPr="00651348">
        <w:t xml:space="preserve"> were estimated </w:t>
      </w:r>
      <w:r w:rsidR="002318CB">
        <w:t>10-30% to high</w:t>
      </w:r>
      <w:r w:rsidR="007B4CE0" w:rsidRPr="00651348">
        <w:t xml:space="preserve"> due to the </w:t>
      </w:r>
      <w:r w:rsidR="007B4CE0">
        <w:t xml:space="preserve">calculation </w:t>
      </w:r>
      <w:r w:rsidR="007B4CE0" w:rsidRPr="00651348">
        <w:t>error</w:t>
      </w:r>
      <w:r w:rsidR="002318CB">
        <w:t xml:space="preserve"> in the background of the CH</w:t>
      </w:r>
      <w:r w:rsidR="002318CB" w:rsidRPr="009865A6">
        <w:rPr>
          <w:vertAlign w:val="subscript"/>
        </w:rPr>
        <w:t>4</w:t>
      </w:r>
      <w:r w:rsidR="002318CB">
        <w:t xml:space="preserve"> conce</w:t>
      </w:r>
      <w:r w:rsidR="009865A6">
        <w:t>n</w:t>
      </w:r>
      <w:r w:rsidR="002318CB">
        <w:t>tration.</w:t>
      </w:r>
    </w:p>
    <w:p w14:paraId="2E083CB6" w14:textId="77777777" w:rsidR="007B4CE0" w:rsidRDefault="007B4CE0" w:rsidP="007B4CE0">
      <w:pPr>
        <w:jc w:val="both"/>
        <w:rPr>
          <w:b/>
        </w:rPr>
      </w:pPr>
    </w:p>
    <w:p w14:paraId="0D0DE61E" w14:textId="77777777" w:rsidR="007B4CE0" w:rsidRDefault="007B4CE0" w:rsidP="007B4CE0">
      <w:pPr>
        <w:jc w:val="both"/>
        <w:rPr>
          <w:b/>
        </w:rPr>
      </w:pPr>
    </w:p>
    <w:p w14:paraId="6941B1C3" w14:textId="77777777" w:rsidR="007B4CE0" w:rsidRDefault="007B4CE0" w:rsidP="007B4CE0">
      <w:pPr>
        <w:jc w:val="both"/>
        <w:rPr>
          <w:b/>
        </w:rPr>
      </w:pPr>
    </w:p>
    <w:p w14:paraId="184D6DC5" w14:textId="77777777" w:rsidR="007B4CE0" w:rsidRDefault="007B4CE0" w:rsidP="007B4CE0">
      <w:pPr>
        <w:jc w:val="both"/>
        <w:rPr>
          <w:b/>
        </w:rPr>
      </w:pPr>
    </w:p>
    <w:p w14:paraId="6D78CF91" w14:textId="77777777" w:rsidR="007B4CE0" w:rsidRDefault="007B4CE0" w:rsidP="007B4CE0">
      <w:pPr>
        <w:jc w:val="both"/>
        <w:rPr>
          <w:b/>
        </w:rPr>
      </w:pPr>
    </w:p>
    <w:p w14:paraId="4EBFE5EF" w14:textId="77777777" w:rsidR="007B4CE0" w:rsidRDefault="007B4CE0" w:rsidP="007B4CE0">
      <w:pPr>
        <w:jc w:val="both"/>
        <w:rPr>
          <w:b/>
        </w:rPr>
      </w:pPr>
    </w:p>
    <w:p w14:paraId="32E4F032" w14:textId="77777777" w:rsidR="007B4CE0" w:rsidRDefault="007B4CE0" w:rsidP="007B4CE0">
      <w:pPr>
        <w:jc w:val="both"/>
        <w:rPr>
          <w:b/>
        </w:rPr>
      </w:pPr>
    </w:p>
    <w:p w14:paraId="13F38DBF" w14:textId="11036EBA" w:rsidR="007B4CE0" w:rsidRDefault="00EA53BE" w:rsidP="007B4CE0">
      <w:pPr>
        <w:jc w:val="both"/>
        <w:rPr>
          <w:b/>
        </w:rPr>
      </w:pPr>
      <w:r w:rsidRPr="009F506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2595D2" wp14:editId="624DC60E">
            <wp:simplePos x="0" y="0"/>
            <wp:positionH relativeFrom="column">
              <wp:posOffset>3105785</wp:posOffset>
            </wp:positionH>
            <wp:positionV relativeFrom="paragraph">
              <wp:posOffset>180340</wp:posOffset>
            </wp:positionV>
            <wp:extent cx="3742055" cy="2647950"/>
            <wp:effectExtent l="0" t="0" r="0" b="0"/>
            <wp:wrapTopAndBottom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97C">
        <w:rPr>
          <w:noProof/>
        </w:rPr>
        <w:drawing>
          <wp:anchor distT="0" distB="0" distL="114300" distR="114300" simplePos="0" relativeHeight="251658240" behindDoc="0" locked="0" layoutInCell="1" allowOverlap="1" wp14:anchorId="43C6C296" wp14:editId="075BE88A">
            <wp:simplePos x="0" y="0"/>
            <wp:positionH relativeFrom="column">
              <wp:posOffset>-315595</wp:posOffset>
            </wp:positionH>
            <wp:positionV relativeFrom="paragraph">
              <wp:posOffset>180975</wp:posOffset>
            </wp:positionV>
            <wp:extent cx="3426460" cy="2671445"/>
            <wp:effectExtent l="0" t="0" r="2540" b="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CE0">
        <w:rPr>
          <w:b/>
        </w:rPr>
        <w:t>a</w:t>
      </w:r>
      <w:r w:rsidR="007B4CE0">
        <w:rPr>
          <w:b/>
        </w:rPr>
        <w:tab/>
      </w:r>
      <w:r w:rsidR="007B4CE0">
        <w:rPr>
          <w:b/>
        </w:rPr>
        <w:tab/>
      </w:r>
      <w:r w:rsidR="007B4CE0">
        <w:rPr>
          <w:b/>
        </w:rPr>
        <w:tab/>
      </w:r>
      <w:r w:rsidR="007B4CE0">
        <w:rPr>
          <w:b/>
        </w:rPr>
        <w:tab/>
      </w:r>
      <w:r w:rsidR="007B4CE0">
        <w:rPr>
          <w:b/>
        </w:rPr>
        <w:tab/>
      </w:r>
      <w:r w:rsidR="007B4CE0">
        <w:rPr>
          <w:b/>
        </w:rPr>
        <w:tab/>
      </w:r>
      <w:r>
        <w:rPr>
          <w:b/>
        </w:rPr>
        <w:tab/>
      </w:r>
      <w:r w:rsidR="007B4CE0">
        <w:rPr>
          <w:b/>
        </w:rPr>
        <w:t xml:space="preserve"> b</w:t>
      </w:r>
    </w:p>
    <w:p w14:paraId="0191857F" w14:textId="3216FD71" w:rsidR="007B4CE0" w:rsidRDefault="00826B9E" w:rsidP="007B4CE0">
      <w:pPr>
        <w:jc w:val="both"/>
      </w:pPr>
      <w:r w:rsidRPr="00AE03EF">
        <w:rPr>
          <w:b/>
        </w:rPr>
        <w:t>Figure 1</w:t>
      </w:r>
      <w:r>
        <w:t xml:space="preserve"> </w:t>
      </w:r>
      <w:r w:rsidR="007B4CE0" w:rsidRPr="007B4CE0">
        <w:rPr>
          <w:b/>
        </w:rPr>
        <w:t>a</w:t>
      </w:r>
      <w:r w:rsidR="007B4CE0">
        <w:t xml:space="preserve"> </w:t>
      </w:r>
      <w:r w:rsidR="003061FA">
        <w:t>Time series of</w:t>
      </w:r>
      <w:r w:rsidR="007F0865">
        <w:t xml:space="preserve"> the</w:t>
      </w:r>
      <w:r w:rsidR="003061FA">
        <w:t xml:space="preserve"> measured CH</w:t>
      </w:r>
      <w:r w:rsidR="003061FA" w:rsidRPr="003061FA">
        <w:rPr>
          <w:vertAlign w:val="subscript"/>
        </w:rPr>
        <w:t>4</w:t>
      </w:r>
      <w:r w:rsidR="003061FA">
        <w:t xml:space="preserve"> concentration during plume crossings </w:t>
      </w:r>
      <w:r w:rsidR="007F0865">
        <w:t xml:space="preserve">for </w:t>
      </w:r>
      <w:r w:rsidR="003061FA">
        <w:t>a 45 minute release on June</w:t>
      </w:r>
      <w:r w:rsidR="003061FA" w:rsidRPr="008C397C">
        <w:t xml:space="preserve"> </w:t>
      </w:r>
      <w:r w:rsidR="003061FA">
        <w:t>24</w:t>
      </w:r>
      <w:r w:rsidR="003061FA" w:rsidRPr="008C397C">
        <w:rPr>
          <w:vertAlign w:val="superscript"/>
        </w:rPr>
        <w:t>th</w:t>
      </w:r>
      <w:r w:rsidR="003061FA">
        <w:rPr>
          <w:vertAlign w:val="superscript"/>
        </w:rPr>
        <w:t xml:space="preserve"> </w:t>
      </w:r>
      <w:r w:rsidR="003061FA" w:rsidRPr="003061FA">
        <w:t>(RE1</w:t>
      </w:r>
      <w:r w:rsidR="003061FA">
        <w:t xml:space="preserve">_1). The background fit </w:t>
      </w:r>
      <w:r w:rsidR="00AE03EF">
        <w:t>affected by</w:t>
      </w:r>
      <w:r w:rsidR="003061FA">
        <w:t xml:space="preserve"> the offset error is </w:t>
      </w:r>
      <w:r w:rsidR="00AE03EF">
        <w:t>marked in</w:t>
      </w:r>
      <w:r w:rsidR="003061FA">
        <w:t xml:space="preserve"> red and the corrected background fit in blue.</w:t>
      </w:r>
      <w:r w:rsidR="00EA53BE">
        <w:t xml:space="preserve"> </w:t>
      </w:r>
      <w:r w:rsidR="007B4CE0">
        <w:rPr>
          <w:b/>
        </w:rPr>
        <w:t>b</w:t>
      </w:r>
      <w:r w:rsidR="00AE03EF">
        <w:rPr>
          <w:b/>
        </w:rPr>
        <w:t xml:space="preserve"> </w:t>
      </w:r>
      <w:r w:rsidR="00AE03EF" w:rsidRPr="007B4CE0">
        <w:t>Graphic</w:t>
      </w:r>
      <w:r w:rsidR="007F0865">
        <w:t>al</w:t>
      </w:r>
      <w:r w:rsidR="00AE03EF" w:rsidRPr="007B4CE0">
        <w:t xml:space="preserve"> representation of the change in the </w:t>
      </w:r>
      <w:r w:rsidR="007F0865">
        <w:t>affected</w:t>
      </w:r>
      <w:r w:rsidR="007F0865" w:rsidRPr="007B4CE0">
        <w:t xml:space="preserve"> </w:t>
      </w:r>
      <w:r w:rsidR="00AE03EF" w:rsidRPr="007B4CE0">
        <w:t>releases</w:t>
      </w:r>
      <w:r w:rsidR="007B4CE0" w:rsidRPr="007B4CE0">
        <w:t>.</w:t>
      </w:r>
      <w:r w:rsidR="007B4CE0">
        <w:rPr>
          <w:b/>
        </w:rPr>
        <w:t xml:space="preserve"> </w:t>
      </w:r>
      <w:r w:rsidR="00AE03EF" w:rsidRPr="00AE03EF">
        <w:t>Bar</w:t>
      </w:r>
      <w:r w:rsidR="007F0865">
        <w:t xml:space="preserve"> </w:t>
      </w:r>
      <w:r w:rsidR="00AE03EF" w:rsidRPr="00AE03EF">
        <w:t xml:space="preserve">plot showing the </w:t>
      </w:r>
      <w:r w:rsidR="00AE03EF">
        <w:t>estimated CH</w:t>
      </w:r>
      <w:r w:rsidR="00AE03EF" w:rsidRPr="00AE03EF">
        <w:rPr>
          <w:vertAlign w:val="subscript"/>
        </w:rPr>
        <w:t>4</w:t>
      </w:r>
      <w:r w:rsidR="00AE03EF" w:rsidRPr="00AE03EF">
        <w:t xml:space="preserve"> emission rates</w:t>
      </w:r>
      <w:r w:rsidR="007B4CE0">
        <w:t xml:space="preserve"> with the error in the background calculation and with the corrected background</w:t>
      </w:r>
      <w:r w:rsidR="00AE03EF" w:rsidRPr="00AE03EF">
        <w:t xml:space="preserve"> (each as mean and median) compared to the true release rate</w:t>
      </w:r>
      <w:r w:rsidR="00D15227">
        <w:t xml:space="preserve"> in blue</w:t>
      </w:r>
      <w:r w:rsidR="00AE03EF" w:rsidRPr="00AE03EF">
        <w:rPr>
          <w:b/>
        </w:rPr>
        <w:t>.</w:t>
      </w:r>
    </w:p>
    <w:p w14:paraId="46BB19F3" w14:textId="77777777" w:rsidR="007B4CE0" w:rsidRDefault="007B4CE0" w:rsidP="007B4CE0">
      <w:pPr>
        <w:jc w:val="both"/>
      </w:pPr>
    </w:p>
    <w:tbl>
      <w:tblPr>
        <w:tblW w:w="978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993"/>
        <w:gridCol w:w="709"/>
        <w:gridCol w:w="992"/>
        <w:gridCol w:w="992"/>
        <w:gridCol w:w="993"/>
        <w:gridCol w:w="992"/>
        <w:gridCol w:w="850"/>
        <w:gridCol w:w="851"/>
        <w:gridCol w:w="855"/>
        <w:gridCol w:w="846"/>
      </w:tblGrid>
      <w:tr w:rsidR="00494DC2" w:rsidRPr="00494DC2" w14:paraId="027FF6DA" w14:textId="77777777" w:rsidTr="00EA53BE">
        <w:trPr>
          <w:trHeight w:val="31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12DF5DB1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  <w:t xml:space="preserve">Release </w:t>
            </w:r>
            <w:proofErr w:type="spellStart"/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  <w:t>No</w:t>
            </w:r>
            <w:proofErr w:type="spellEnd"/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  <w:t>.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1E1A0926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  <w:t>Date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DDB2F8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val="de-DE" w:eastAsia="de-DE"/>
              </w:rPr>
              <w:t>Release rate [kg/h]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3F27CED4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Estimated Mean [kg/h]</w:t>
            </w:r>
          </w:p>
          <w:p w14:paraId="753662B8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uncorrected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42762687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Standard error [kg/h]</w:t>
            </w:r>
          </w:p>
          <w:p w14:paraId="49B0E248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uncorrected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</w:tcPr>
          <w:p w14:paraId="21E5CACF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Estimated Median [kg/h]</w:t>
            </w:r>
          </w:p>
          <w:p w14:paraId="07A23B33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uncorrected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5C5B864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Standard error (median) [kg/h]</w:t>
            </w:r>
          </w:p>
          <w:p w14:paraId="3D3FBC41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uncorrected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25E10E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Estimated Mean [kg/h]</w:t>
            </w:r>
          </w:p>
          <w:p w14:paraId="3537AEF4" w14:textId="77777777" w:rsidR="00494DC2" w:rsidRPr="00A07BC3" w:rsidRDefault="00494DC2" w:rsidP="007B4CE0">
            <w:pPr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corrected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3F8A74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Standard error [kg/h]</w:t>
            </w:r>
          </w:p>
          <w:p w14:paraId="04AF4662" w14:textId="77777777" w:rsidR="00494DC2" w:rsidRPr="00A07BC3" w:rsidRDefault="00494DC2" w:rsidP="007B4CE0">
            <w:pPr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corrected</w:t>
            </w:r>
          </w:p>
        </w:tc>
        <w:tc>
          <w:tcPr>
            <w:tcW w:w="85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2BC098" w14:textId="77777777" w:rsidR="00494DC2" w:rsidRPr="00A07BC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Estimated Median [kg/h]</w:t>
            </w:r>
          </w:p>
          <w:p w14:paraId="50885A63" w14:textId="77777777" w:rsidR="00494DC2" w:rsidRPr="00A07BC3" w:rsidRDefault="00494DC2" w:rsidP="007B4CE0">
            <w:pPr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corrected</w:t>
            </w:r>
          </w:p>
        </w:tc>
        <w:tc>
          <w:tcPr>
            <w:tcW w:w="84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9D4C43" w14:textId="77777777" w:rsidR="009865A6" w:rsidRPr="00A07BC3" w:rsidRDefault="009865A6" w:rsidP="009865A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Standard error (median) [kg/h]</w:t>
            </w:r>
          </w:p>
          <w:p w14:paraId="1F470462" w14:textId="77777777" w:rsidR="00494DC2" w:rsidRPr="00A07BC3" w:rsidRDefault="00494DC2" w:rsidP="007B4CE0">
            <w:pPr>
              <w:jc w:val="both"/>
              <w:rPr>
                <w:rFonts w:ascii="Calibri" w:hAnsi="Calibri" w:cs="Calibri"/>
                <w:b/>
                <w:sz w:val="16"/>
                <w:szCs w:val="16"/>
              </w:rPr>
            </w:pPr>
            <w:r w:rsidRPr="00A07BC3">
              <w:rPr>
                <w:rFonts w:ascii="Calibri" w:eastAsia="Times New Roman" w:hAnsi="Calibri" w:cs="Calibri"/>
                <w:b/>
                <w:sz w:val="16"/>
                <w:szCs w:val="16"/>
                <w:lang w:eastAsia="de-DE"/>
              </w:rPr>
              <w:t>corrected</w:t>
            </w:r>
          </w:p>
        </w:tc>
      </w:tr>
      <w:tr w:rsidR="00494DC2" w:rsidRPr="00494DC2" w14:paraId="100E5B24" w14:textId="77777777" w:rsidTr="00EA53BE">
        <w:trPr>
          <w:trHeight w:val="31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22DB51B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RE_3_8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E899139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2024-06-26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E94FBF6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0.00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492F0C5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0.70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42B9EB0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0.14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73C012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0.57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B9C4F61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0.16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9DF1BC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0.53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4FADAA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0.13</w:t>
            </w:r>
          </w:p>
        </w:tc>
        <w:tc>
          <w:tcPr>
            <w:tcW w:w="85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C6099A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0.42</w:t>
            </w:r>
          </w:p>
        </w:tc>
        <w:tc>
          <w:tcPr>
            <w:tcW w:w="84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6B57A6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0.15</w:t>
            </w:r>
          </w:p>
        </w:tc>
      </w:tr>
      <w:tr w:rsidR="00494DC2" w:rsidRPr="00494DC2" w14:paraId="05FB4CFC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1CB33D8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RE_3_5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B90AF0D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984770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4F952A1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0.64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BE3B425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5982B81F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DE5E7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DA0572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0FAB9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0.03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35F2FA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0.23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B75317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0.06</w:t>
            </w:r>
          </w:p>
        </w:tc>
      </w:tr>
      <w:tr w:rsidR="00494DC2" w:rsidRPr="00494DC2" w14:paraId="08BAA0D9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4C518CC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RE_5_2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854F4E4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2024-06-28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43C42B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0.32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8C96A55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52010802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C9D195C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E28FB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B099FA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0.27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0FE9A1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0.05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82C64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0.24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FDE80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0.03</w:t>
            </w:r>
          </w:p>
        </w:tc>
      </w:tr>
      <w:tr w:rsidR="00A07BC3" w:rsidRPr="00494DC2" w14:paraId="1E1903E9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AB94B91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RE_4_3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194F65C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BBE47D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0.57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55396AAC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16BE2B78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18964C0D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0.80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00"/>
            <w:noWrap/>
            <w:vAlign w:val="center"/>
            <w:hideMark/>
          </w:tcPr>
          <w:p w14:paraId="58F03DB4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0.26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37BF7F6" w14:textId="77777777" w:rsidR="00494DC2" w:rsidRPr="00494DC2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494DC2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5E45C7B" w14:textId="77777777" w:rsidR="00494DC2" w:rsidRPr="00494DC2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494DC2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4BC926D" w14:textId="77777777" w:rsidR="00494DC2" w:rsidRPr="00441D9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441D93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0.80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014A6533" w14:textId="77777777" w:rsidR="00494DC2" w:rsidRPr="00441D9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441D93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0.26</w:t>
            </w:r>
          </w:p>
        </w:tc>
      </w:tr>
      <w:tr w:rsidR="00494DC2" w:rsidRPr="00494DC2" w14:paraId="02EEB844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0B7C5D5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RE_1_1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52D4698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FA1F05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0.59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5A84C89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0.61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30F8D5D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6AEFA14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0.37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BCD48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3294F7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0.46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89919D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0.09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3EB42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0.21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8517C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0.06</w:t>
            </w:r>
          </w:p>
        </w:tc>
      </w:tr>
      <w:tr w:rsidR="00494DC2" w:rsidRPr="00494DC2" w14:paraId="49F12447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B1FC360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RE_2_1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C96F5F9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6670F80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0.77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ACA644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1.42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175321C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81038D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1.54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621DD9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1FE413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1.28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7D895C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0.18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0B942C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1.41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40184E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0.23</w:t>
            </w:r>
          </w:p>
        </w:tc>
      </w:tr>
      <w:tr w:rsidR="00A07BC3" w:rsidRPr="00494DC2" w14:paraId="13F7026C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3099D9F" w14:textId="77777777" w:rsidR="00441D93" w:rsidRPr="00770159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RE_1_4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2F0B0D4" w14:textId="77777777" w:rsidR="00441D93" w:rsidRPr="00770159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2024-06-24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BCAD93" w14:textId="77777777" w:rsidR="00441D93" w:rsidRPr="00770159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0.89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F5BC435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0.96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E82FD00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0.24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52309103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37F9C8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0.10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763163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0.80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51AAF6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0.23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186CEC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0.44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174D23" w14:textId="77777777" w:rsidR="00441D93" w:rsidRPr="00ED178B" w:rsidRDefault="00441D93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0.08</w:t>
            </w:r>
          </w:p>
        </w:tc>
      </w:tr>
      <w:tr w:rsidR="00A07BC3" w:rsidRPr="00494DC2" w14:paraId="11906C34" w14:textId="77777777" w:rsidTr="00EA53BE">
        <w:trPr>
          <w:trHeight w:val="330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624A063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RE_3_2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6299D74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8A3A6A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1F4E78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1.33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2EFD517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1.67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5CEB25E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059D7FEB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1.22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40FD97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0.32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4D4B92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1.52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58DEFA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0.43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6F0CD7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1.10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4C5CC9" w14:textId="77777777" w:rsidR="00494DC2" w:rsidRPr="005E0D8E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5E0D8E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0.31</w:t>
            </w:r>
          </w:p>
        </w:tc>
      </w:tr>
      <w:tr w:rsidR="00A07BC3" w:rsidRPr="00494DC2" w14:paraId="621F4B94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C93D0EB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RE_4_8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DC2B2E4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55C7D8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1.44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42E07C6A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3911CB45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noWrap/>
            <w:vAlign w:val="center"/>
            <w:hideMark/>
          </w:tcPr>
          <w:p w14:paraId="7AAFEAF5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1.06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00"/>
            <w:noWrap/>
            <w:vAlign w:val="center"/>
            <w:hideMark/>
          </w:tcPr>
          <w:p w14:paraId="49D5B17D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000000"/>
                <w:sz w:val="16"/>
                <w:szCs w:val="16"/>
                <w:lang w:val="de-DE" w:eastAsia="de-DE"/>
              </w:rPr>
              <w:t>0.27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606E540" w14:textId="77777777" w:rsidR="00494DC2" w:rsidRPr="00494DC2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494DC2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1957DBF" w14:textId="77777777" w:rsidR="00494DC2" w:rsidRPr="00494DC2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</w:pPr>
            <w:r w:rsidRPr="00494DC2">
              <w:rPr>
                <w:rFonts w:ascii="Calibri" w:eastAsia="Times New Roman" w:hAnsi="Calibri" w:cs="Calibri"/>
                <w:color w:val="9C5700"/>
                <w:sz w:val="16"/>
                <w:szCs w:val="16"/>
                <w:lang w:val="de-DE" w:eastAsia="de-DE"/>
              </w:rPr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F05FCC1" w14:textId="77777777" w:rsidR="00494DC2" w:rsidRPr="00441D9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441D93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1.06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3BE2F08" w14:textId="77777777" w:rsidR="00494DC2" w:rsidRPr="00441D93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441D93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0.27</w:t>
            </w:r>
          </w:p>
        </w:tc>
      </w:tr>
      <w:tr w:rsidR="00494DC2" w:rsidRPr="00494DC2" w14:paraId="32609FF1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5A34867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RE_2_8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41D76E0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6658F3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1.48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66F397F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3.03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3FD811A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0.46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7F4E6C40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2.63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E9BE116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0.43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17035A" w14:textId="77777777" w:rsidR="00494DC2" w:rsidRPr="00ED178B" w:rsidRDefault="00E07D10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2.73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E85F00" w14:textId="77777777" w:rsidR="00494DC2" w:rsidRPr="00ED178B" w:rsidRDefault="00E07D10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1.43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914B89" w14:textId="77777777" w:rsidR="00494DC2" w:rsidRPr="00ED178B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</w:t>
            </w:r>
            <w:r w:rsidR="00E07D10"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.17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0B73A6" w14:textId="77777777" w:rsidR="00494DC2" w:rsidRPr="00ED178B" w:rsidRDefault="00E07D10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ED178B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1.15</w:t>
            </w:r>
          </w:p>
        </w:tc>
      </w:tr>
      <w:tr w:rsidR="00494DC2" w:rsidRPr="00494DC2" w14:paraId="1BB89711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FE4A4F6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RE_3_1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19944FD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2024-06-26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F86CA9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1.62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86D658F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7DE1ACE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0.18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EB73458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0.39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5FCFD6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B5239B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0.45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23A323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0.17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36478A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0.28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633A19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0.14</w:t>
            </w:r>
          </w:p>
        </w:tc>
      </w:tr>
      <w:tr w:rsidR="00A07BC3" w:rsidRPr="00494DC2" w14:paraId="1A91F409" w14:textId="77777777" w:rsidTr="00EA53BE">
        <w:trPr>
          <w:trHeight w:val="315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38833AE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color w:val="9C0006"/>
                <w:sz w:val="16"/>
                <w:szCs w:val="16"/>
                <w:lang w:val="de-DE" w:eastAsia="de-DE"/>
              </w:rPr>
              <w:t>RE_2_2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6B335F25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2024-06-25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D5EC7A" w14:textId="77777777" w:rsidR="00494DC2" w:rsidRPr="00770159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</w:pPr>
            <w:r w:rsidRPr="00770159">
              <w:rPr>
                <w:rFonts w:ascii="Calibri" w:eastAsia="Times New Roman" w:hAnsi="Calibri" w:cs="Calibri"/>
                <w:sz w:val="16"/>
                <w:szCs w:val="16"/>
                <w:lang w:val="de-DE" w:eastAsia="de-DE"/>
              </w:rPr>
              <w:t>1.95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5DDDCAA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2.35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B671F27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0.69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E22FA40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1.67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E75659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0.73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E859CA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2.35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C982D6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0.69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AD0750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1.6</w:t>
            </w:r>
            <w:r w:rsidR="00440098"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8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FE4B0D" w14:textId="77777777" w:rsidR="00494DC2" w:rsidRPr="000D3C84" w:rsidRDefault="00494DC2" w:rsidP="007B4C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</w:pPr>
            <w:r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0.7</w:t>
            </w:r>
            <w:r w:rsidR="005664EB" w:rsidRPr="000D3C84">
              <w:rPr>
                <w:rFonts w:ascii="Calibri" w:eastAsia="Times New Roman" w:hAnsi="Calibri" w:cs="Calibri"/>
                <w:color w:val="C00000"/>
                <w:sz w:val="16"/>
                <w:szCs w:val="16"/>
                <w:lang w:val="de-DE" w:eastAsia="de-DE"/>
              </w:rPr>
              <w:t>4</w:t>
            </w:r>
          </w:p>
        </w:tc>
      </w:tr>
    </w:tbl>
    <w:p w14:paraId="6C4BCD97" w14:textId="77777777" w:rsidR="007B4CE0" w:rsidRDefault="007B4CE0" w:rsidP="007B4CE0">
      <w:pPr>
        <w:jc w:val="both"/>
        <w:rPr>
          <w:b/>
        </w:rPr>
      </w:pPr>
    </w:p>
    <w:p w14:paraId="190AF909" w14:textId="4F2A99C0" w:rsidR="00E70E49" w:rsidRPr="008C397C" w:rsidRDefault="00826B9E" w:rsidP="007B4CE0">
      <w:pPr>
        <w:jc w:val="both"/>
      </w:pPr>
      <w:r w:rsidRPr="00AE03EF">
        <w:rPr>
          <w:b/>
        </w:rPr>
        <w:t>Table 1</w:t>
      </w:r>
      <w:r>
        <w:t xml:space="preserve"> </w:t>
      </w:r>
      <w:r w:rsidR="00AE03EF" w:rsidRPr="00AE03EF">
        <w:t xml:space="preserve">Overview of the estimated </w:t>
      </w:r>
      <w:r w:rsidR="00AE03EF">
        <w:t xml:space="preserve">methane </w:t>
      </w:r>
      <w:r w:rsidR="00AE03EF" w:rsidRPr="00AE03EF">
        <w:t xml:space="preserve">emission rates </w:t>
      </w:r>
      <w:r w:rsidR="00AE03EF">
        <w:t>[</w:t>
      </w:r>
      <w:r w:rsidR="005B2CFF">
        <w:t>kgCH</w:t>
      </w:r>
      <w:r w:rsidR="005B2CFF" w:rsidRPr="00770159">
        <w:rPr>
          <w:vertAlign w:val="subscript"/>
        </w:rPr>
        <w:t>4</w:t>
      </w:r>
      <w:r w:rsidR="00AE03EF">
        <w:t xml:space="preserve"> h</w:t>
      </w:r>
      <w:r w:rsidR="00AE03EF" w:rsidRPr="00AE03EF">
        <w:rPr>
          <w:vertAlign w:val="superscript"/>
        </w:rPr>
        <w:t>-1</w:t>
      </w:r>
      <w:r w:rsidR="00AE03EF" w:rsidRPr="00AE03EF">
        <w:t>]</w:t>
      </w:r>
      <w:r w:rsidR="00AE03EF">
        <w:t xml:space="preserve"> </w:t>
      </w:r>
      <w:r w:rsidR="00AE03EF" w:rsidRPr="00AE03EF">
        <w:t>of all releases</w:t>
      </w:r>
      <w:r w:rsidR="00AE03EF">
        <w:t xml:space="preserve"> below 2 kgCH</w:t>
      </w:r>
      <w:r w:rsidR="00AE03EF" w:rsidRPr="00770159">
        <w:rPr>
          <w:vertAlign w:val="subscript"/>
        </w:rPr>
        <w:t>4</w:t>
      </w:r>
      <w:r w:rsidR="00AE03EF">
        <w:t xml:space="preserve"> h</w:t>
      </w:r>
      <w:r w:rsidR="00AE03EF" w:rsidRPr="00770159">
        <w:rPr>
          <w:vertAlign w:val="superscript"/>
        </w:rPr>
        <w:t>-1</w:t>
      </w:r>
      <w:r w:rsidR="00AE03EF" w:rsidRPr="00AE03EF">
        <w:t xml:space="preserve">. </w:t>
      </w:r>
      <w:r w:rsidR="00F65BD5" w:rsidRPr="00F65BD5">
        <w:t>The yellow lines are not affected as this was a different measurement method (OTM33-a) with a different type of background calculation.</w:t>
      </w:r>
      <w:r w:rsidR="00ED178B">
        <w:t xml:space="preserve"> The releases marked red are reported as uncertain, caused by low wind speeds (&lt; 2</w:t>
      </w:r>
      <w:r w:rsidR="00F025E7">
        <w:t xml:space="preserve"> </w:t>
      </w:r>
      <w:r w:rsidR="00ED178B">
        <w:t>m s</w:t>
      </w:r>
      <w:r w:rsidR="00ED178B" w:rsidRPr="00ED178B">
        <w:rPr>
          <w:vertAlign w:val="superscript"/>
        </w:rPr>
        <w:t>-1</w:t>
      </w:r>
      <w:r w:rsidR="00ED178B">
        <w:t>)</w:t>
      </w:r>
      <w:r w:rsidR="00AE03EF">
        <w:t xml:space="preserve"> during the measurements</w:t>
      </w:r>
      <w:r w:rsidR="00ED178B">
        <w:t>.</w:t>
      </w:r>
      <w:bookmarkStart w:id="0" w:name="_GoBack"/>
      <w:bookmarkEnd w:id="0"/>
    </w:p>
    <w:sectPr w:rsidR="00E70E49" w:rsidRPr="008C397C" w:rsidSect="00EA53BE">
      <w:pgSz w:w="11906" w:h="16838"/>
      <w:pgMar w:top="1135" w:right="991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7C"/>
    <w:rsid w:val="0001240C"/>
    <w:rsid w:val="000D3C84"/>
    <w:rsid w:val="000F69F5"/>
    <w:rsid w:val="002318CB"/>
    <w:rsid w:val="003061FA"/>
    <w:rsid w:val="0041567D"/>
    <w:rsid w:val="00440098"/>
    <w:rsid w:val="00441D93"/>
    <w:rsid w:val="00494DC2"/>
    <w:rsid w:val="00536409"/>
    <w:rsid w:val="005664EB"/>
    <w:rsid w:val="005836D7"/>
    <w:rsid w:val="005B2CFF"/>
    <w:rsid w:val="005E0D8E"/>
    <w:rsid w:val="00637F66"/>
    <w:rsid w:val="00651348"/>
    <w:rsid w:val="00666D6C"/>
    <w:rsid w:val="006B7E24"/>
    <w:rsid w:val="0071096E"/>
    <w:rsid w:val="00770159"/>
    <w:rsid w:val="007B4CE0"/>
    <w:rsid w:val="007F0865"/>
    <w:rsid w:val="00826B9E"/>
    <w:rsid w:val="0086254A"/>
    <w:rsid w:val="008C397C"/>
    <w:rsid w:val="008C65AB"/>
    <w:rsid w:val="009800E6"/>
    <w:rsid w:val="009865A6"/>
    <w:rsid w:val="00987BFA"/>
    <w:rsid w:val="009A7D88"/>
    <w:rsid w:val="009F5063"/>
    <w:rsid w:val="00A07BC3"/>
    <w:rsid w:val="00A746B1"/>
    <w:rsid w:val="00AE03EF"/>
    <w:rsid w:val="00B364B6"/>
    <w:rsid w:val="00B85BAA"/>
    <w:rsid w:val="00BF7B5F"/>
    <w:rsid w:val="00C378CC"/>
    <w:rsid w:val="00D15227"/>
    <w:rsid w:val="00D41E07"/>
    <w:rsid w:val="00DB58B9"/>
    <w:rsid w:val="00E07D10"/>
    <w:rsid w:val="00E70E49"/>
    <w:rsid w:val="00EA53BE"/>
    <w:rsid w:val="00ED178B"/>
    <w:rsid w:val="00F025E7"/>
    <w:rsid w:val="00F619A5"/>
    <w:rsid w:val="00F6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D757"/>
  <w15:chartTrackingRefBased/>
  <w15:docId w15:val="{15419FA1-FB2A-4BC3-84B0-7BD825D6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7F086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86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865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86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865"/>
    <w:rPr>
      <w:b/>
      <w:bCs/>
      <w:sz w:val="20"/>
      <w:szCs w:val="20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0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0865"/>
    <w:rPr>
      <w:rFonts w:ascii="Segoe UI" w:hAnsi="Segoe UI" w:cs="Segoe UI"/>
      <w:sz w:val="18"/>
      <w:szCs w:val="18"/>
      <w:lang w:val="en-US"/>
    </w:rPr>
  </w:style>
  <w:style w:type="paragraph" w:styleId="StandardWeb">
    <w:name w:val="Normal (Web)"/>
    <w:basedOn w:val="Standard"/>
    <w:uiPriority w:val="99"/>
    <w:semiHidden/>
    <w:unhideWhenUsed/>
    <w:rsid w:val="00E70E49"/>
    <w:pPr>
      <w:spacing w:before="100" w:beforeAutospacing="1" w:after="100" w:afterAutospacing="1" w:line="240" w:lineRule="auto"/>
    </w:pPr>
    <w:rPr>
      <w:rFonts w:ascii="Calibri" w:eastAsia="Times New Roman" w:hAnsi="Calibri" w:cs="Calibri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jwietzel</dc:creator>
  <cp:keywords/>
  <dc:description/>
  <cp:lastModifiedBy>jwietzel</cp:lastModifiedBy>
  <cp:revision>5</cp:revision>
  <dcterms:created xsi:type="dcterms:W3CDTF">2024-12-10T17:50:00Z</dcterms:created>
  <dcterms:modified xsi:type="dcterms:W3CDTF">2024-12-11T10:18:00Z</dcterms:modified>
</cp:coreProperties>
</file>