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04B37DEA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</w:t>
      </w:r>
      <w:r w:rsidR="00F4655A">
        <w:rPr>
          <w:rFonts w:ascii="Arial" w:hAnsi="Arial" w:cs="Arial"/>
          <w:sz w:val="20"/>
          <w:szCs w:val="20"/>
        </w:rPr>
        <w:t xml:space="preserve"> </w:t>
      </w:r>
      <w:r w:rsidR="00113E9B" w:rsidRPr="00241A3E">
        <w:rPr>
          <w:rFonts w:ascii="Arial" w:hAnsi="Arial" w:cs="Arial"/>
          <w:sz w:val="20"/>
          <w:szCs w:val="20"/>
        </w:rPr>
        <w:t>Base Table (ABT) for further analysis and implementation.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6C4A542D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r w:rsidR="00F4655A">
        <w:rPr>
          <w:rFonts w:ascii="Arial" w:hAnsi="Arial" w:cs="Arial"/>
          <w:sz w:val="20"/>
          <w:szCs w:val="20"/>
        </w:rPr>
        <w:t>modelling</w:t>
      </w:r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735C28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DataFrame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A075EA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A075EA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42BEA381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55049B72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631E36D2" w:rsidR="00A45A7D" w:rsidRDefault="00BE0BFA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Secondly, it is important to inspect the dataset 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F65BCA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4B346D1E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" stroked="f">
                <v:textbox style="mso-fit-shape-to-text:t" inset="0,0,0,0">
                  <w:txbxContent>
                    <w:p w14:paraId="2EC1C65B" w14:textId="4B346D1E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5D642AFA" w:rsidR="002A17BF" w:rsidRDefault="00F55F78" w:rsidP="002B72B5">
      <w:pPr>
        <w:ind w:firstLine="720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7AEA22D0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" stroked="f">
                <v:textbox style="mso-fit-shape-to-text:t" inset="0,0,0,0">
                  <w:txbxContent>
                    <w:p w14:paraId="416ECDC4" w14:textId="7AEA22D0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might suggest that missingness may not be highly correlated across features.</w:t>
      </w:r>
    </w:p>
    <w:p w14:paraId="75DC7DE2" w14:textId="799C51BA" w:rsidR="00112139" w:rsidRDefault="00BF3209" w:rsidP="00D724B2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6B9DA97D" w:rsidR="00F65BCA" w:rsidRDefault="00416FA1" w:rsidP="008D43E6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0EE032BB" w:rsidR="002B72B5" w:rsidRDefault="00D724B2" w:rsidP="005F15E9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>missing values are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606575">
      <w:pPr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21182D32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D724B2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04AB435D" w:rsidR="00382EA6" w:rsidRPr="00382EA6" w:rsidRDefault="00382EA6" w:rsidP="00382EA6">
      <w:pPr>
        <w:ind w:firstLine="720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>The following missing values are considered to be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382EA6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t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>, in order to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51F7DB62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missing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52B80586" w:rsidR="00F64A05" w:rsidRPr="00E57B4A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>, since those were the only 2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imputation,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 xml:space="preserve">and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E57B4A">
        <w:rPr>
          <w:rFonts w:ascii="Arial" w:hAnsi="Arial" w:cs="Arial"/>
          <w:sz w:val="20"/>
          <w:szCs w:val="20"/>
          <w:lang w:val="en-US"/>
        </w:rPr>
        <w:t>equal 0.0. Therefore:</w:t>
      </w:r>
    </w:p>
    <w:p w14:paraId="557F63C0" w14:textId="1D0CC8E6" w:rsidR="00F64A05" w:rsidRDefault="002B3DE4" w:rsidP="00606575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64E14431" w:rsidR="00E57B4A" w:rsidRPr="00382EA6" w:rsidRDefault="002B3DE4" w:rsidP="00606575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replaced with 90% of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Consultation Price</w:t>
      </w:r>
      <w:r w:rsidR="00107FFC" w:rsidRPr="00107FFC">
        <w:rPr>
          <w:rFonts w:ascii="Arial" w:hAnsi="Arial" w:cs="Arial"/>
          <w:sz w:val="20"/>
          <w:szCs w:val="20"/>
        </w:rPr>
        <w:t>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435A24E4" w:rsidR="009570A5" w:rsidRDefault="00AC6D75" w:rsidP="00D75F95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7A1B0E65">
                <wp:simplePos x="0" y="0"/>
                <wp:positionH relativeFrom="column">
                  <wp:posOffset>633095</wp:posOffset>
                </wp:positionH>
                <wp:positionV relativeFrom="paragraph">
                  <wp:posOffset>3113405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51F202B6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margin-left:49.85pt;margin-top:245.1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" stroked="f">
                <v:textbox style="mso-fit-shape-to-text:t" inset="0,0,0,0">
                  <w:txbxContent>
                    <w:p w14:paraId="4DA27642" w14:textId="51F202B6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B347D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1C3EF36F" wp14:editId="43609D38">
            <wp:simplePos x="0" y="0"/>
            <wp:positionH relativeFrom="margin">
              <wp:posOffset>633095</wp:posOffset>
            </wp:positionH>
            <wp:positionV relativeFrom="margin">
              <wp:posOffset>4690999</wp:posOffset>
            </wp:positionV>
            <wp:extent cx="4503420" cy="2661920"/>
            <wp:effectExtent l="0" t="0" r="5080" b="5080"/>
            <wp:wrapSquare wrapText="bothSides"/>
            <wp:docPr id="158141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1408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ab/>
        <w:t xml:space="preserve">The missing values in Education Level are considered to be </w:t>
      </w:r>
      <w:r w:rsidR="002B72B5" w:rsidRPr="002B72B5">
        <w:rPr>
          <w:rFonts w:ascii="Arial" w:hAnsi="Arial" w:cs="Arial"/>
          <w:b/>
          <w:bCs/>
          <w:sz w:val="20"/>
          <w:szCs w:val="20"/>
        </w:rPr>
        <w:t>Missing At Random</w:t>
      </w:r>
      <w:r w:rsidR="002B72B5">
        <w:rPr>
          <w:rFonts w:ascii="Arial" w:hAnsi="Arial" w:cs="Arial"/>
          <w:sz w:val="20"/>
          <w:szCs w:val="20"/>
        </w:rPr>
        <w:t xml:space="preserve">, </w:t>
      </w:r>
      <w:r w:rsidR="00EB347D">
        <w:rPr>
          <w:rFonts w:ascii="Arial" w:hAnsi="Arial" w:cs="Arial"/>
          <w:sz w:val="20"/>
          <w:szCs w:val="20"/>
        </w:rPr>
        <w:t>depending on the patients’ age</w:t>
      </w:r>
      <w:r w:rsidR="002B72B5">
        <w:rPr>
          <w:rFonts w:ascii="Arial" w:hAnsi="Arial" w:cs="Arial"/>
          <w:sz w:val="20"/>
          <w:szCs w:val="20"/>
        </w:rPr>
        <w:t>.</w:t>
      </w:r>
    </w:p>
    <w:p w14:paraId="577506D7" w14:textId="619E95C3" w:rsidR="00EB347D" w:rsidRDefault="00EB347D" w:rsidP="00D75F95">
      <w:pPr>
        <w:rPr>
          <w:rFonts w:ascii="Arial" w:hAnsi="Arial" w:cs="Arial"/>
          <w:sz w:val="20"/>
          <w:szCs w:val="20"/>
        </w:rPr>
      </w:pPr>
    </w:p>
    <w:p w14:paraId="3B0DB8E5" w14:textId="77777777" w:rsidR="00AC6D7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4E5A0AC7" w14:textId="5F0417B1" w:rsidR="002B72B5" w:rsidRDefault="002B72B5" w:rsidP="002B72B5">
      <w:pPr>
        <w:ind w:firstLine="720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5452BEF6" w14:textId="77777777" w:rsidR="00AC6D75" w:rsidRPr="002B72B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lastRenderedPageBreak/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26AE1B11" w:rsidR="00F51AD2" w:rsidRDefault="000328DE" w:rsidP="00044C26">
      <w:pPr>
        <w:rPr>
          <w:rFonts w:ascii="Arial" w:hAnsi="Arial" w:cs="Arial"/>
          <w:sz w:val="20"/>
          <w:szCs w:val="20"/>
        </w:rPr>
      </w:pPr>
      <w:r w:rsidRPr="000328DE">
        <w:rPr>
          <w:rFonts w:ascii="Arial" w:hAnsi="Arial" w:cs="Arial"/>
          <w:sz w:val="20"/>
          <w:szCs w:val="20"/>
        </w:rPr>
        <w:t xml:space="preserve">Missing values in </w:t>
      </w:r>
      <w:r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Pr="000328DE">
        <w:rPr>
          <w:rFonts w:ascii="Arial" w:hAnsi="Arial" w:cs="Arial"/>
          <w:sz w:val="20"/>
          <w:szCs w:val="20"/>
        </w:rPr>
        <w:t xml:space="preserve"> were considered MAR, depending on patient characteristics such as </w:t>
      </w:r>
      <w:r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Pr="000328DE">
        <w:rPr>
          <w:rFonts w:ascii="Arial" w:hAnsi="Arial" w:cs="Arial"/>
          <w:sz w:val="20"/>
          <w:szCs w:val="20"/>
        </w:rPr>
        <w:t xml:space="preserve"> and </w:t>
      </w:r>
      <w:r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5B3F26BE" w:rsidR="00F51AD2" w:rsidRDefault="00F51AD2" w:rsidP="00F51AD2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034C83DF" w:rsidR="00AC6D75" w:rsidRDefault="00AC6D75" w:rsidP="00AC6D75">
      <w:pPr>
        <w:pStyle w:val="ListParagraph"/>
        <w:keepNext/>
        <w:numPr>
          <w:ilvl w:val="0"/>
          <w:numId w:val="6"/>
        </w:num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57F1EB17">
            <wp:simplePos x="0" y="0"/>
            <wp:positionH relativeFrom="margin">
              <wp:posOffset>58522</wp:posOffset>
            </wp:positionH>
            <wp:positionV relativeFrom="margin">
              <wp:posOffset>1497254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0.0 €.</w:t>
      </w:r>
    </w:p>
    <w:p w14:paraId="10E03654" w14:textId="11E9FDC2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7</w:t>
      </w:r>
      <w:r>
        <w:fldChar w:fldCharType="end"/>
      </w:r>
      <w:r>
        <w:t>: Income of patients that are students.</w:t>
      </w:r>
    </w:p>
    <w:p w14:paraId="34162C6F" w14:textId="4900EF80" w:rsidR="002B72B5" w:rsidRDefault="00F51AD2" w:rsidP="002B72B5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54F37585" w14:textId="565677A2" w:rsidR="00F65BCA" w:rsidRPr="002B72B5" w:rsidRDefault="00F65BCA" w:rsidP="00F65BCA">
      <w:pPr>
        <w:pStyle w:val="ListParagraph"/>
        <w:ind w:left="420"/>
        <w:rPr>
          <w:rFonts w:ascii="Arial" w:hAnsi="Arial" w:cs="Arial"/>
          <w:sz w:val="20"/>
          <w:szCs w:val="20"/>
        </w:rPr>
      </w:pPr>
    </w:p>
    <w:p w14:paraId="1064499A" w14:textId="6EB7750C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r>
        <w:rPr>
          <w:rFonts w:ascii="Garamond" w:hAnsi="Garamond"/>
          <w:b/>
          <w:bCs/>
        </w:rPr>
        <w:t>At</w:t>
      </w:r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00A68DFD" w:rsidR="002B72B5" w:rsidRPr="00107FFC" w:rsidRDefault="002B72B5" w:rsidP="002B72B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are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At Random (MNAR) </w:t>
      </w:r>
      <w:r>
        <w:rPr>
          <w:rFonts w:ascii="Arial" w:hAnsi="Arial" w:cs="Arial"/>
          <w:sz w:val="20"/>
          <w:szCs w:val="20"/>
        </w:rPr>
        <w:t xml:space="preserve">since its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9944DFD" w:rsidR="002B72B5" w:rsidRDefault="00AC6D75" w:rsidP="002B72B5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60538179">
                <wp:simplePos x="0" y="0"/>
                <wp:positionH relativeFrom="margin">
                  <wp:posOffset>109220</wp:posOffset>
                </wp:positionH>
                <wp:positionV relativeFrom="margin">
                  <wp:posOffset>9079128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7CC7D5CB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margin-left:8.6pt;margin-top:714.9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" stroked="f">
                <v:textbox style="mso-fit-shape-to-text:t" inset="0,0,0,0">
                  <w:txbxContent>
                    <w:p w14:paraId="4B96219C" w14:textId="7CC7D5CB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7344A048">
            <wp:simplePos x="0" y="0"/>
            <wp:positionH relativeFrom="margin">
              <wp:posOffset>108001</wp:posOffset>
            </wp:positionH>
            <wp:positionV relativeFrom="margin">
              <wp:posOffset>6194705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68CE4F9C" w:rsidR="002B72B5" w:rsidRDefault="002B72B5" w:rsidP="00AC6D75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4EDF451" w:rsidR="004D7E64" w:rsidRPr="001900C6" w:rsidRDefault="004D7E64" w:rsidP="004D7E64">
      <w:pPr>
        <w:rPr>
          <w:rFonts w:ascii="Garamond" w:hAnsi="Garamond"/>
          <w:b/>
          <w:bCs/>
          <w:color w:val="EE0000"/>
          <w:lang w:val="pt-PT"/>
        </w:rPr>
      </w:pPr>
      <w:r w:rsidRPr="0018193E">
        <w:rPr>
          <w:rFonts w:ascii="Garamond" w:hAnsi="Garamond"/>
          <w:b/>
          <w:bCs/>
          <w:lang w:val="pt-PT"/>
        </w:rPr>
        <w:t>Distribution and Skewness Analysis</w:t>
      </w:r>
      <w:r w:rsidR="0018193E" w:rsidRPr="0018193E">
        <w:rPr>
          <w:rFonts w:ascii="Garamond" w:hAnsi="Garamond"/>
          <w:b/>
          <w:bCs/>
          <w:lang w:val="pt-PT"/>
        </w:rPr>
        <w:t xml:space="preserve"> </w:t>
      </w:r>
      <w:r w:rsidR="0018193E" w:rsidRPr="001900C6">
        <w:rPr>
          <w:rFonts w:ascii="Garamond" w:hAnsi="Garamond"/>
          <w:b/>
          <w:bCs/>
          <w:color w:val="EE0000"/>
          <w:lang w:val="pt-PT"/>
        </w:rPr>
        <w:t>(FALTA ESTA PARTE – POR OS GRAFICOS BEM)</w:t>
      </w:r>
    </w:p>
    <w:p w14:paraId="0C309C33" w14:textId="77777777" w:rsidR="004D7E64" w:rsidRDefault="004D7E64" w:rsidP="004D7E64">
      <w:pPr>
        <w:ind w:firstLine="720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were </w:t>
      </w:r>
      <w:r>
        <w:rPr>
          <w:rFonts w:ascii="Arial" w:hAnsi="Arial" w:cs="Arial"/>
          <w:sz w:val="20"/>
          <w:szCs w:val="20"/>
        </w:rPr>
        <w:t>examined. Skewness</w:t>
      </w:r>
      <w:r w:rsidRPr="001B4B52">
        <w:rPr>
          <w:rFonts w:ascii="Arial" w:hAnsi="Arial" w:cs="Arial"/>
          <w:sz w:val="20"/>
          <w:szCs w:val="20"/>
        </w:rPr>
        <w:t xml:space="preserve"> was computed for all </w:t>
      </w:r>
      <w:r>
        <w:rPr>
          <w:rFonts w:ascii="Arial" w:hAnsi="Arial" w:cs="Arial"/>
          <w:sz w:val="20"/>
          <w:szCs w:val="20"/>
        </w:rPr>
        <w:t xml:space="preserve">the </w:t>
      </w:r>
      <w:r w:rsidRPr="001B4B52">
        <w:rPr>
          <w:rFonts w:ascii="Arial" w:hAnsi="Arial" w:cs="Arial"/>
          <w:sz w:val="20"/>
          <w:szCs w:val="20"/>
        </w:rPr>
        <w:t>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3FE4FBB0" w14:textId="120A8F6D" w:rsidR="004D7E64" w:rsidRPr="00F65BCA" w:rsidRDefault="004D7E64" w:rsidP="004D7E64">
      <w:pPr>
        <w:ind w:firstLine="720"/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Approximately Symmetric</w:t>
      </w:r>
      <w:r>
        <w:rPr>
          <w:rFonts w:ascii="Garamond" w:hAnsi="Garamond"/>
          <w:b/>
          <w:bCs/>
          <w:lang w:val="en-US"/>
        </w:rPr>
        <w:t xml:space="preserve"> (but not normal)</w:t>
      </w:r>
      <w:r w:rsidRPr="00F65BCA">
        <w:rPr>
          <w:rFonts w:ascii="Garamond" w:hAnsi="Garamond"/>
          <w:b/>
          <w:bCs/>
          <w:lang w:val="en-US"/>
        </w:rPr>
        <w:t>:</w:t>
      </w:r>
      <w:r w:rsidR="0018193E">
        <w:rPr>
          <w:rFonts w:ascii="Garamond" w:hAnsi="Garamond"/>
          <w:b/>
          <w:bCs/>
          <w:lang w:val="en-US"/>
        </w:rPr>
        <w:t xml:space="preserve"> </w:t>
      </w:r>
    </w:p>
    <w:p w14:paraId="45D084CC" w14:textId="77777777" w:rsidR="004D7E64" w:rsidRPr="00806BEF" w:rsidRDefault="004D7E64" w:rsidP="004D7E64">
      <w:pPr>
        <w:rPr>
          <w:rFonts w:ascii="Arial" w:hAnsi="Arial" w:cs="Arial"/>
          <w:sz w:val="20"/>
          <w:szCs w:val="20"/>
        </w:rPr>
      </w:pPr>
      <w:r w:rsidRPr="00806BEF">
        <w:rPr>
          <w:rFonts w:ascii="Arial" w:hAnsi="Arial" w:cs="Arial"/>
          <w:b/>
          <w:bCs/>
          <w:sz w:val="20"/>
          <w:szCs w:val="20"/>
        </w:rPr>
        <w:t>Consultation Duration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is highly uniform / multimodal across a range that goes from about 20 to 120 minutes.</w:t>
      </w:r>
    </w:p>
    <w:p w14:paraId="6B83511C" w14:textId="41061491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77173C">
        <w:rPr>
          <w:rFonts w:ascii="Arial" w:hAnsi="Arial" w:cs="Arial"/>
          <w:b/>
          <w:bCs/>
          <w:sz w:val="20"/>
          <w:szCs w:val="20"/>
        </w:rPr>
        <w:t xml:space="preserve">Satisfaction Level </w:t>
      </w:r>
      <w:r w:rsidRPr="001B4B52">
        <w:rPr>
          <w:rFonts w:ascii="Arial" w:hAnsi="Arial" w:cs="Arial"/>
          <w:sz w:val="20"/>
          <w:szCs w:val="20"/>
        </w:rPr>
        <w:t xml:space="preserve">exhibited </w:t>
      </w:r>
      <w:r>
        <w:rPr>
          <w:rFonts w:ascii="Arial" w:hAnsi="Arial" w:cs="Arial"/>
          <w:sz w:val="20"/>
          <w:szCs w:val="20"/>
        </w:rPr>
        <w:t>discrete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uniform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distribution, with a higher peak at a level of 5, indicating most patients were very satisfied with the consultations.</w:t>
      </w:r>
    </w:p>
    <w:p w14:paraId="27CB988F" w14:textId="3B6A1174" w:rsidR="004D7E64" w:rsidRPr="00AB0705" w:rsidRDefault="004D7E64" w:rsidP="004D7E64">
      <w:pPr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Moderate right-skewed:</w:t>
      </w:r>
    </w:p>
    <w:p w14:paraId="48A86351" w14:textId="2E910AD1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>Consultation Duration showed moderate right-skewness,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7EF6EB32" w14:textId="43D85888" w:rsidR="004D7E64" w:rsidRPr="00AB0705" w:rsidRDefault="004D7E64" w:rsidP="004D7E64">
      <w:pPr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Heavily right-skewed:</w:t>
      </w:r>
    </w:p>
    <w:p w14:paraId="61A9D606" w14:textId="6A0DBBA6" w:rsidR="004D7E64" w:rsidRPr="00F34DF0" w:rsidRDefault="004D7E64" w:rsidP="004D7E64">
      <w:pPr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 xml:space="preserve"> </w:t>
      </w:r>
      <w:r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displayed a hight right-skewness, even after capping strong high-end outliers.</w:t>
      </w:r>
    </w:p>
    <w:p w14:paraId="4B847D92" w14:textId="541AA94B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</w:rPr>
        <w:t xml:space="preserve"> Consultation Price</w:t>
      </w:r>
      <w:r w:rsidRPr="001B4B52">
        <w:rPr>
          <w:rFonts w:ascii="Arial" w:hAnsi="Arial" w:cs="Arial"/>
          <w:sz w:val="20"/>
          <w:szCs w:val="20"/>
        </w:rPr>
        <w:t xml:space="preserve"> displayed </w:t>
      </w:r>
      <w:r>
        <w:rPr>
          <w:rFonts w:ascii="Arial" w:hAnsi="Arial" w:cs="Arial"/>
          <w:sz w:val="20"/>
          <w:szCs w:val="20"/>
        </w:rPr>
        <w:t>a hight right-skewness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even after capping strong high-end outliers.</w:t>
      </w:r>
    </w:p>
    <w:p w14:paraId="0D132615" w14:textId="1B05C04D" w:rsidR="004D7E64" w:rsidRPr="002B72B5" w:rsidRDefault="004D7E64" w:rsidP="0018193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Insurance Coverage </w:t>
      </w:r>
    </w:p>
    <w:p w14:paraId="3C2D566E" w14:textId="64AA6B9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5CCB4692" w:rsidR="0041773F" w:rsidRDefault="0041773F" w:rsidP="002B72B5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it can be set to any positive number.</w:t>
      </w:r>
    </w:p>
    <w:p w14:paraId="32B003D3" w14:textId="2CAEBACA" w:rsidR="0041773F" w:rsidRPr="00B8671E" w:rsidRDefault="0041773F" w:rsidP="002B72B5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78920244" w:rsidR="0041773F" w:rsidRDefault="001900C6" w:rsidP="00954550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79F7CBD5">
            <wp:simplePos x="0" y="0"/>
            <wp:positionH relativeFrom="margin">
              <wp:posOffset>-52070</wp:posOffset>
            </wp:positionH>
            <wp:positionV relativeFrom="margin">
              <wp:posOffset>6721830</wp:posOffset>
            </wp:positionV>
            <wp:extent cx="2735580" cy="2263140"/>
            <wp:effectExtent l="0" t="0" r="0" b="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1605D390" w:rsidR="00FF75B6" w:rsidRPr="002445DF" w:rsidRDefault="0018193E" w:rsidP="0095455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3ED4BE2E">
            <wp:simplePos x="0" y="0"/>
            <wp:positionH relativeFrom="margin">
              <wp:posOffset>3312795</wp:posOffset>
            </wp:positionH>
            <wp:positionV relativeFrom="margin">
              <wp:posOffset>6882765</wp:posOffset>
            </wp:positionV>
            <wp:extent cx="2613025" cy="2172335"/>
            <wp:effectExtent l="0" t="0" r="3175" b="0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025" cy="217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2F522" w14:textId="0D3251BD" w:rsidR="00AC6D75" w:rsidRDefault="00AC6D75" w:rsidP="0041773F">
      <w:pPr>
        <w:rPr>
          <w:rFonts w:ascii="Garamond" w:hAnsi="Garamond"/>
          <w:b/>
          <w:bCs/>
        </w:rPr>
      </w:pPr>
    </w:p>
    <w:p w14:paraId="3165A128" w14:textId="6AFFCC45" w:rsidR="00AC6D75" w:rsidRDefault="00AC6D75" w:rsidP="0041773F">
      <w:pPr>
        <w:rPr>
          <w:rFonts w:ascii="Garamond" w:hAnsi="Garamond"/>
          <w:b/>
          <w:bCs/>
        </w:rPr>
      </w:pPr>
    </w:p>
    <w:p w14:paraId="2BC8D967" w14:textId="42C5B169" w:rsidR="00AC6D75" w:rsidRDefault="00AC6D75" w:rsidP="0041773F">
      <w:pPr>
        <w:rPr>
          <w:rFonts w:ascii="Garamond" w:hAnsi="Garamond"/>
          <w:b/>
          <w:bCs/>
        </w:rPr>
      </w:pPr>
    </w:p>
    <w:p w14:paraId="34155E70" w14:textId="2B76BF5E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4104A35" w:rsidR="00AC6D75" w:rsidRDefault="00810977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1029EA10">
                <wp:simplePos x="0" y="0"/>
                <wp:positionH relativeFrom="margin">
                  <wp:posOffset>1724660</wp:posOffset>
                </wp:positionH>
                <wp:positionV relativeFrom="margin">
                  <wp:posOffset>9142730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1F918681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Boxplot</w:t>
                            </w:r>
                            <w:r w:rsidR="001900C6">
                              <w:t>s</w:t>
                            </w:r>
                            <w:r>
                              <w:t xml:space="preserve"> of Age</w:t>
                            </w:r>
                            <w:r w:rsidR="001900C6">
                              <w:t xml:space="preserve"> before and after</w:t>
                            </w:r>
                            <w:r>
                              <w:t xml:space="preserve">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0" type="#_x0000_t202" style="position:absolute;margin-left:135.8pt;margin-top:719.9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" stroked="f">
                <v:textbox style="mso-fit-shape-to-text:t" inset="0,0,0,0">
                  <w:txbxContent>
                    <w:p w14:paraId="3D8B007D" w14:textId="1F918681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Boxplot</w:t>
                      </w:r>
                      <w:r w:rsidR="001900C6">
                        <w:t>s</w:t>
                      </w:r>
                      <w:r>
                        <w:t xml:space="preserve"> of Age</w:t>
                      </w:r>
                      <w:r w:rsidR="001900C6">
                        <w:t xml:space="preserve"> before and after</w:t>
                      </w:r>
                      <w:r>
                        <w:t xml:space="preserve">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4A61E7DF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Consultation Duration</w:t>
      </w:r>
    </w:p>
    <w:p w14:paraId="08C41B12" w14:textId="27DC4107" w:rsidR="0041773F" w:rsidRDefault="001900C6" w:rsidP="0041773F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1371AF66">
            <wp:simplePos x="0" y="0"/>
            <wp:positionH relativeFrom="margin">
              <wp:posOffset>204343</wp:posOffset>
            </wp:positionH>
            <wp:positionV relativeFrom="margin">
              <wp:posOffset>892175</wp:posOffset>
            </wp:positionV>
            <wp:extent cx="2441575" cy="2030095"/>
            <wp:effectExtent l="0" t="0" r="0" b="1905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09EAE51D">
            <wp:simplePos x="0" y="0"/>
            <wp:positionH relativeFrom="margin">
              <wp:posOffset>3174188</wp:posOffset>
            </wp:positionH>
            <wp:positionV relativeFrom="margin">
              <wp:posOffset>892175</wp:posOffset>
            </wp:positionV>
            <wp:extent cx="2393315" cy="1989455"/>
            <wp:effectExtent l="0" t="0" r="0" b="4445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 w:rsidR="0041773F"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 w:rsidR="0041773F"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 w:rsidR="0041773F"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0B83B03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CE6C875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592D5731" w:rsidR="0018193E" w:rsidRDefault="0018193E" w:rsidP="0041773F">
      <w:pPr>
        <w:rPr>
          <w:rFonts w:ascii="Garamond" w:hAnsi="Garamond"/>
          <w:b/>
          <w:bCs/>
        </w:rPr>
      </w:pPr>
    </w:p>
    <w:p w14:paraId="431A33EB" w14:textId="0F26C887" w:rsidR="0018193E" w:rsidRDefault="0018193E" w:rsidP="0041773F">
      <w:pPr>
        <w:rPr>
          <w:rFonts w:ascii="Garamond" w:hAnsi="Garamond"/>
          <w:b/>
          <w:bCs/>
        </w:rPr>
      </w:pPr>
    </w:p>
    <w:p w14:paraId="343B6AEB" w14:textId="25F45C2E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CCE975" wp14:editId="2BB592FB">
                <wp:simplePos x="0" y="0"/>
                <wp:positionH relativeFrom="column">
                  <wp:posOffset>972185</wp:posOffset>
                </wp:positionH>
                <wp:positionV relativeFrom="paragraph">
                  <wp:posOffset>232689</wp:posOffset>
                </wp:positionV>
                <wp:extent cx="3766820" cy="635"/>
                <wp:effectExtent l="0" t="0" r="5080" b="0"/>
                <wp:wrapSquare wrapText="bothSides"/>
                <wp:docPr id="6208485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539AB" w14:textId="1407F4CC" w:rsidR="001900C6" w:rsidRPr="00997CE5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Boxplots of Consultation Duration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CCE975" id="_x0000_s1031" type="#_x0000_t202" style="position:absolute;margin-left:76.55pt;margin-top:18.3pt;width:296.6pt;height: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" stroked="f">
                <v:textbox style="mso-fit-shape-to-text:t" inset="0,0,0,0">
                  <w:txbxContent>
                    <w:p w14:paraId="364539AB" w14:textId="1407F4CC" w:rsidR="001900C6" w:rsidRPr="00997CE5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Boxplots of Consultation Duration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AAE6EA" w14:textId="77777777" w:rsidR="001900C6" w:rsidRPr="001900C6" w:rsidRDefault="001900C6" w:rsidP="0041773F">
      <w:pPr>
        <w:rPr>
          <w:rFonts w:ascii="Garamond" w:hAnsi="Garamond"/>
          <w:b/>
          <w:bCs/>
          <w:sz w:val="13"/>
          <w:szCs w:val="13"/>
        </w:rPr>
      </w:pPr>
    </w:p>
    <w:p w14:paraId="664F4127" w14:textId="468ECDB1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2D6643DF" w14:textId="5E0012AA" w:rsidR="0018193E" w:rsidRDefault="001900C6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10F7B8B5">
            <wp:simplePos x="0" y="0"/>
            <wp:positionH relativeFrom="margin">
              <wp:posOffset>2962275</wp:posOffset>
            </wp:positionH>
            <wp:positionV relativeFrom="margin">
              <wp:posOffset>3862070</wp:posOffset>
            </wp:positionV>
            <wp:extent cx="2228850" cy="1852930"/>
            <wp:effectExtent l="0" t="0" r="6350" b="127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5FF485D2">
            <wp:simplePos x="0" y="0"/>
            <wp:positionH relativeFrom="margin">
              <wp:posOffset>241300</wp:posOffset>
            </wp:positionH>
            <wp:positionV relativeFrom="margin">
              <wp:posOffset>3920490</wp:posOffset>
            </wp:positionV>
            <wp:extent cx="2146300" cy="1784350"/>
            <wp:effectExtent l="0" t="0" r="0" b="635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Since this feature has only a range of 1-5, all values outside this range were considered data errors and so for values higher than 5 </w:t>
      </w:r>
      <w:r w:rsidR="00AB0705">
        <w:rPr>
          <w:rFonts w:ascii="Arial" w:hAnsi="Arial" w:cs="Arial"/>
          <w:sz w:val="20"/>
          <w:szCs w:val="20"/>
        </w:rPr>
        <w:t>–</w:t>
      </w:r>
      <w:r w:rsidR="0041773F">
        <w:rPr>
          <w:rFonts w:ascii="Arial" w:hAnsi="Arial" w:cs="Arial"/>
          <w:sz w:val="20"/>
          <w:szCs w:val="20"/>
        </w:rPr>
        <w:t xml:space="preserve"> observations</w:t>
      </w:r>
      <w:r w:rsidR="00AB0705">
        <w:rPr>
          <w:rFonts w:ascii="Arial" w:hAnsi="Arial" w:cs="Arial"/>
          <w:sz w:val="20"/>
          <w:szCs w:val="20"/>
        </w:rPr>
        <w:t xml:space="preserve"> with </w:t>
      </w:r>
      <w:r w:rsidR="0041773F">
        <w:rPr>
          <w:rFonts w:ascii="Arial" w:hAnsi="Arial" w:cs="Arial"/>
          <w:sz w:val="20"/>
          <w:szCs w:val="20"/>
        </w:rPr>
        <w:t xml:space="preserve">a satisfaction level </w:t>
      </w:r>
      <w:r w:rsidR="00954550">
        <w:rPr>
          <w:rFonts w:ascii="Arial" w:hAnsi="Arial" w:cs="Arial"/>
          <w:sz w:val="20"/>
          <w:szCs w:val="20"/>
        </w:rPr>
        <w:t>of 6 – were replaced by 5.</w:t>
      </w:r>
    </w:p>
    <w:p w14:paraId="1067E3C8" w14:textId="114507BE" w:rsidR="0018193E" w:rsidRPr="0018193E" w:rsidRDefault="0018193E" w:rsidP="0041773F">
      <w:pPr>
        <w:rPr>
          <w:rFonts w:ascii="Arial" w:hAnsi="Arial" w:cs="Arial"/>
          <w:sz w:val="20"/>
          <w:szCs w:val="20"/>
        </w:rPr>
      </w:pPr>
    </w:p>
    <w:p w14:paraId="24B04917" w14:textId="52A13CB9" w:rsidR="001900C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229856" wp14:editId="20FD44E0">
                <wp:simplePos x="0" y="0"/>
                <wp:positionH relativeFrom="column">
                  <wp:posOffset>723900</wp:posOffset>
                </wp:positionH>
                <wp:positionV relativeFrom="paragraph">
                  <wp:posOffset>1510284</wp:posOffset>
                </wp:positionV>
                <wp:extent cx="4088765" cy="635"/>
                <wp:effectExtent l="0" t="0" r="635" b="0"/>
                <wp:wrapSquare wrapText="bothSides"/>
                <wp:docPr id="2102952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6CCFE5" w14:textId="7F0029B4" w:rsidR="001900C6" w:rsidRPr="00503BC0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Boxplots of Satisfaction Level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29856" id="_x0000_s1032" type="#_x0000_t202" style="position:absolute;margin-left:57pt;margin-top:118.9pt;width:321.9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" stroked="f">
                <v:textbox style="mso-fit-shape-to-text:t" inset="0,0,0,0">
                  <w:txbxContent>
                    <w:p w14:paraId="386CCFE5" w14:textId="7F0029B4" w:rsidR="001900C6" w:rsidRPr="00503BC0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Boxplots of Satisfaction Level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716596" w14:textId="3239132C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5638A8FC" w:rsidR="0018193E" w:rsidRPr="007C7689" w:rsidRDefault="0018193E" w:rsidP="0041773F">
      <w:pPr>
        <w:rPr>
          <w:rFonts w:ascii="Arial" w:hAnsi="Arial" w:cs="Arial"/>
          <w:sz w:val="20"/>
          <w:szCs w:val="20"/>
        </w:rPr>
      </w:pPr>
      <w:r w:rsidRPr="0018193E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lthough this feature includes some high incomes, they are plausible values </w:t>
      </w:r>
      <w:r w:rsidR="007C7689">
        <w:rPr>
          <w:rFonts w:ascii="Arial" w:hAnsi="Arial" w:cs="Arial"/>
          <w:sz w:val="20"/>
          <w:szCs w:val="20"/>
        </w:rPr>
        <w:t>and so they are not considered to be data errors. As such, no removing or clipping was applied.</w:t>
      </w:r>
    </w:p>
    <w:p w14:paraId="0EB4234E" w14:textId="18D4E652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0C0043BB" w:rsidR="0041773F" w:rsidRDefault="001900C6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4CA03851">
            <wp:simplePos x="0" y="0"/>
            <wp:positionH relativeFrom="margin">
              <wp:posOffset>3155595</wp:posOffset>
            </wp:positionH>
            <wp:positionV relativeFrom="margin">
              <wp:posOffset>7315835</wp:posOffset>
            </wp:positionV>
            <wp:extent cx="2377440" cy="1901825"/>
            <wp:effectExtent l="0" t="0" r="0" b="317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2380CB19">
            <wp:simplePos x="0" y="0"/>
            <wp:positionH relativeFrom="margin">
              <wp:posOffset>656489</wp:posOffset>
            </wp:positionH>
            <wp:positionV relativeFrom="margin">
              <wp:posOffset>7364324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E</w:t>
      </w:r>
      <w:r w:rsidR="0041773F"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="0041773F" w:rsidRPr="00153EBF">
        <w:rPr>
          <w:rFonts w:ascii="Arial" w:hAnsi="Arial" w:cs="Arial"/>
          <w:sz w:val="20"/>
          <w:szCs w:val="20"/>
        </w:rPr>
        <w:t>10000</w:t>
      </w:r>
      <w:r w:rsidR="00954550">
        <w:rPr>
          <w:rFonts w:ascii="Arial" w:hAnsi="Arial" w:cs="Arial"/>
          <w:sz w:val="20"/>
          <w:szCs w:val="20"/>
        </w:rPr>
        <w:t>€</w:t>
      </w:r>
      <w:r w:rsidR="0041773F" w:rsidRPr="00153EBF">
        <w:rPr>
          <w:rFonts w:ascii="Arial" w:hAnsi="Arial" w:cs="Arial"/>
          <w:sz w:val="20"/>
          <w:szCs w:val="20"/>
        </w:rPr>
        <w:t xml:space="preserve">) were </w:t>
      </w:r>
      <w:r w:rsidR="0041773F">
        <w:rPr>
          <w:rFonts w:ascii="Arial" w:hAnsi="Arial" w:cs="Arial"/>
          <w:sz w:val="20"/>
          <w:szCs w:val="20"/>
        </w:rPr>
        <w:t>considered data</w:t>
      </w:r>
      <w:r w:rsidR="0041773F" w:rsidRPr="00153EBF">
        <w:rPr>
          <w:rFonts w:ascii="Arial" w:hAnsi="Arial" w:cs="Arial"/>
          <w:sz w:val="20"/>
          <w:szCs w:val="20"/>
        </w:rPr>
        <w:t xml:space="preserve"> errors and removed</w:t>
      </w:r>
      <w:r w:rsidR="0041773F">
        <w:rPr>
          <w:rFonts w:ascii="Arial" w:hAnsi="Arial" w:cs="Arial"/>
          <w:sz w:val="20"/>
          <w:szCs w:val="20"/>
        </w:rPr>
        <w:t>, while v</w:t>
      </w:r>
      <w:r w:rsidR="0041773F"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="0041773F"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="0041773F"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="0041773F" w:rsidRPr="00153EBF">
        <w:rPr>
          <w:rFonts w:ascii="Arial" w:hAnsi="Arial" w:cs="Arial"/>
          <w:sz w:val="20"/>
          <w:szCs w:val="20"/>
        </w:rPr>
        <w:t>.</w:t>
      </w:r>
    </w:p>
    <w:p w14:paraId="1F2FD1DE" w14:textId="1540D88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43FB5F0B" w14:textId="71F1D33A" w:rsidR="0018193E" w:rsidRDefault="0018193E" w:rsidP="0041773F">
      <w:pPr>
        <w:rPr>
          <w:rFonts w:ascii="Garamond" w:hAnsi="Garamond"/>
          <w:b/>
          <w:bCs/>
        </w:rPr>
      </w:pPr>
    </w:p>
    <w:p w14:paraId="6F2D01FF" w14:textId="543BB2E4" w:rsidR="0018193E" w:rsidRDefault="0018193E" w:rsidP="0041773F">
      <w:pPr>
        <w:rPr>
          <w:rFonts w:ascii="Garamond" w:hAnsi="Garamond"/>
          <w:b/>
          <w:bCs/>
        </w:rPr>
      </w:pPr>
    </w:p>
    <w:p w14:paraId="4C6E7E07" w14:textId="01331F53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3474467" wp14:editId="7F025A3E">
                <wp:simplePos x="0" y="0"/>
                <wp:positionH relativeFrom="margin">
                  <wp:posOffset>1184021</wp:posOffset>
                </wp:positionH>
                <wp:positionV relativeFrom="margin">
                  <wp:posOffset>9298305</wp:posOffset>
                </wp:positionV>
                <wp:extent cx="3664585" cy="635"/>
                <wp:effectExtent l="0" t="0" r="5715" b="0"/>
                <wp:wrapSquare wrapText="bothSides"/>
                <wp:docPr id="2672669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4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507A4" w14:textId="288BDE6D" w:rsidR="001900C6" w:rsidRPr="005448C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 xml:space="preserve">: Boxplots of Consultation Price before and after </w:t>
                            </w:r>
                            <w:r w:rsidR="00F4655A">
                              <w:t>removal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474467" id="_x0000_s1033" type="#_x0000_t202" style="position:absolute;margin-left:93.25pt;margin-top:732.15pt;width:288.55pt;height:.05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" stroked="f">
                <v:textbox style="mso-fit-shape-to-text:t" inset="0,0,0,0">
                  <w:txbxContent>
                    <w:p w14:paraId="7AB507A4" w14:textId="288BDE6D" w:rsidR="001900C6" w:rsidRPr="005448C7" w:rsidRDefault="001900C6" w:rsidP="001900C6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 xml:space="preserve">: Boxplots of Consultation Price before and after </w:t>
                      </w:r>
                      <w:r w:rsidR="00F4655A">
                        <w:t>removal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D1F0F60" w14:textId="03C88D77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3BA8EB8E" w:rsidR="0041773F" w:rsidRPr="00FF75B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61769C" wp14:editId="0EB1A92D">
                <wp:simplePos x="0" y="0"/>
                <wp:positionH relativeFrom="column">
                  <wp:posOffset>1374775</wp:posOffset>
                </wp:positionH>
                <wp:positionV relativeFrom="paragraph">
                  <wp:posOffset>2890520</wp:posOffset>
                </wp:positionV>
                <wp:extent cx="2926080" cy="635"/>
                <wp:effectExtent l="0" t="0" r="0" b="12065"/>
                <wp:wrapNone/>
                <wp:docPr id="2013401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AA6B54" w14:textId="1C458C61" w:rsidR="001900C6" w:rsidRPr="00E466F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Boxplot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1769C" id="_x0000_s1034" type="#_x0000_t202" style="position:absolute;margin-left:108.25pt;margin-top:227.6pt;width:230.4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" stroked="f">
                <v:textbox style="mso-fit-shape-to-text:t" inset="0,0,0,0">
                  <w:txbxContent>
                    <w:p w14:paraId="11AA6B54" w14:textId="1C458C61" w:rsidR="001900C6" w:rsidRPr="00E466F7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Boxplot of Insurance Coverage</w:t>
                      </w:r>
                    </w:p>
                  </w:txbxContent>
                </v:textbox>
              </v:shape>
            </w:pict>
          </mc:Fallback>
        </mc:AlternateContent>
      </w:r>
      <w:r w:rsidR="0018193E"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2CECB115">
            <wp:simplePos x="0" y="0"/>
            <wp:positionH relativeFrom="column">
              <wp:posOffset>1374890</wp:posOffset>
            </wp:positionH>
            <wp:positionV relativeFrom="paragraph">
              <wp:posOffset>401752</wp:posOffset>
            </wp:positionV>
            <wp:extent cx="2926080" cy="2432145"/>
            <wp:effectExtent l="0" t="0" r="0" b="635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4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Some observations had high values however,</w:t>
      </w:r>
      <w:r w:rsidR="0041773F" w:rsidRPr="00153EBF">
        <w:rPr>
          <w:rFonts w:ascii="Arial" w:hAnsi="Arial" w:cs="Arial"/>
          <w:sz w:val="20"/>
          <w:szCs w:val="20"/>
        </w:rPr>
        <w:t xml:space="preserve"> they were plausible given </w:t>
      </w:r>
      <w:r w:rsidR="0041773F">
        <w:rPr>
          <w:rFonts w:ascii="Arial" w:hAnsi="Arial" w:cs="Arial"/>
          <w:sz w:val="20"/>
          <w:szCs w:val="20"/>
        </w:rPr>
        <w:t>that the</w:t>
      </w:r>
      <w:r w:rsidR="0041773F" w:rsidRPr="00153EBF">
        <w:rPr>
          <w:rFonts w:ascii="Arial" w:hAnsi="Arial" w:cs="Arial"/>
          <w:sz w:val="20"/>
          <w:szCs w:val="20"/>
        </w:rPr>
        <w:t xml:space="preserve"> corresponding </w:t>
      </w:r>
      <w:r w:rsidR="0041773F"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 w:rsidR="0041773F">
        <w:rPr>
          <w:rFonts w:ascii="Arial" w:hAnsi="Arial" w:cs="Arial"/>
          <w:sz w:val="20"/>
          <w:szCs w:val="20"/>
        </w:rPr>
        <w:t xml:space="preserve"> was also high. Therefore, n</w:t>
      </w:r>
      <w:r w:rsidR="0041773F" w:rsidRPr="00153EBF">
        <w:rPr>
          <w:rFonts w:ascii="Arial" w:hAnsi="Arial" w:cs="Arial"/>
          <w:sz w:val="20"/>
          <w:szCs w:val="20"/>
        </w:rPr>
        <w:t>o removal or clipping was applied</w:t>
      </w:r>
      <w:r w:rsidR="0041773F"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5A35CC46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3DA98222" w14:textId="431A41C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79D1E62F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7F05C013" w14:textId="7F56E75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025F20B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0B3C6505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525884A" w14:textId="0DB88B8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4750FC1" w14:textId="3278986B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1B1BC8DB" w14:textId="5716D0B6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5A42FB8B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7971ABA2" w:rsidR="001B4B52" w:rsidRPr="001B4B52" w:rsidRDefault="001B4B52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22D80EA9" w14:textId="71455F64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Deduplication</w:t>
      </w:r>
    </w:p>
    <w:p w14:paraId="54181D6A" w14:textId="305923C6" w:rsidR="0041773F" w:rsidRPr="0041773F" w:rsidRDefault="0041773F" w:rsidP="00044C2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9F6E01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188C6D94" w14:textId="7AD17D63" w:rsidR="009F6E01" w:rsidRDefault="009F6E01" w:rsidP="00044C26">
      <w:pPr>
        <w:rPr>
          <w:rFonts w:ascii="Arial" w:hAnsi="Arial" w:cs="Arial"/>
          <w:sz w:val="20"/>
          <w:szCs w:val="20"/>
        </w:rPr>
      </w:pPr>
      <w:r w:rsidRPr="009F6E01">
        <w:rPr>
          <w:rFonts w:ascii="Arial" w:hAnsi="Arial" w:cs="Arial"/>
          <w:b/>
          <w:bCs/>
          <w:sz w:val="20"/>
          <w:szCs w:val="20"/>
          <w:u w:val="single"/>
        </w:rPr>
        <w:t>Income_log and Consultation_price_log</w:t>
      </w:r>
      <w:r>
        <w:rPr>
          <w:rFonts w:ascii="Arial" w:hAnsi="Arial" w:cs="Arial"/>
          <w:sz w:val="20"/>
          <w:szCs w:val="20"/>
        </w:rPr>
        <w:t xml:space="preserve"> – These features were created by applying log transformations to the original ones with the goal of reducing skewness for predictive modelling.</w:t>
      </w:r>
    </w:p>
    <w:p w14:paraId="3943ACDA" w14:textId="2A8DF76B" w:rsidR="00816845" w:rsidRDefault="00275BC5" w:rsidP="00275BC5">
      <w:pPr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4711C829" w:rsidR="00816845" w:rsidRDefault="00275BC5" w:rsidP="00275BC5">
      <w:pPr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 applied to the column Age. This new feature is composed of five-year intervals, from 0 to 130, to determine in which bin each patient belongs.</w:t>
      </w:r>
      <w:r w:rsidR="001E5E3E">
        <w:rPr>
          <w:rFonts w:ascii="Arial" w:hAnsi="Arial" w:cs="Arial"/>
          <w:sz w:val="20"/>
          <w:szCs w:val="20"/>
        </w:rPr>
        <w:t xml:space="preserve"> This step might be important for patient segmentation (if distinct behaviour is detected).</w:t>
      </w:r>
    </w:p>
    <w:p w14:paraId="1789759E" w14:textId="7F3FF14E" w:rsidR="00275BC5" w:rsidRDefault="00275BC5" w:rsidP="00153EBF">
      <w:pPr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EEBACB5" w14:textId="1FA7FD5A" w:rsidR="00875B82" w:rsidRDefault="00875B82" w:rsidP="00875B82">
      <w:pPr>
        <w:ind w:firstLine="720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483792C9" w14:textId="77777777" w:rsidR="00810977" w:rsidRDefault="00810977" w:rsidP="00153EBF">
      <w:pPr>
        <w:rPr>
          <w:rFonts w:ascii="Garamond" w:hAnsi="Garamond"/>
          <w:b/>
          <w:bCs/>
          <w:lang w:val="en-US"/>
        </w:rPr>
      </w:pP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lastRenderedPageBreak/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875B82">
      <w:pPr>
        <w:ind w:firstLine="720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4113484A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</w:t>
            </w:r>
            <w:r w:rsidR="009F6E01">
              <w:rPr>
                <w:rFonts w:ascii="Arial" w:hAnsi="Arial" w:cs="Arial"/>
                <w:sz w:val="20"/>
                <w:szCs w:val="20"/>
              </w:rPr>
              <w:t>with the oldest department first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E64A257" w14:textId="77777777" w:rsidR="0011092D" w:rsidRDefault="0011092D" w:rsidP="009F6E01">
      <w:pPr>
        <w:rPr>
          <w:rFonts w:ascii="Garamond" w:hAnsi="Garamond"/>
          <w:b/>
          <w:bCs/>
          <w:lang w:val="en-US"/>
        </w:rPr>
      </w:pPr>
    </w:p>
    <w:p w14:paraId="3E6C100F" w14:textId="33B0BD8D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t>Column renaming and data types</w:t>
      </w:r>
    </w:p>
    <w:p w14:paraId="5CC0E2B3" w14:textId="77777777" w:rsidR="000F73C0" w:rsidRDefault="00275BC5" w:rsidP="000F73C0">
      <w:pPr>
        <w:ind w:firstLine="72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changed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0F73C0">
        <w:rPr>
          <w:rFonts w:ascii="Arial" w:hAnsi="Arial" w:cs="Arial"/>
          <w:sz w:val="20"/>
          <w:szCs w:val="20"/>
          <w:lang w:val="en-US"/>
        </w:rPr>
        <w:t>To illustrate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445E046F" w14:textId="0704E095" w:rsidR="00F14860" w:rsidRPr="00512773" w:rsidRDefault="00CD4A52" w:rsidP="00512773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to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0579FB77" w14:textId="77777777" w:rsidR="0011092D" w:rsidRDefault="0011092D" w:rsidP="00810977">
      <w:pPr>
        <w:ind w:firstLine="720"/>
        <w:rPr>
          <w:rFonts w:ascii="Garamond" w:hAnsi="Garamond"/>
          <w:b/>
          <w:bCs/>
          <w:lang w:val="en-US"/>
        </w:rPr>
      </w:pPr>
    </w:p>
    <w:p w14:paraId="495D9E83" w14:textId="59D96EB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55C5E547" w14:textId="0EFB4D84" w:rsidR="00F14860" w:rsidRPr="00F4655A" w:rsidRDefault="00CD4A52" w:rsidP="00CD4A52">
      <w:pPr>
        <w:ind w:firstLine="72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providing a pre-processed and clean basis for modelling and analysis.</w:t>
      </w:r>
    </w:p>
    <w:p w14:paraId="1AB4D7CA" w14:textId="77777777" w:rsidR="00810977" w:rsidRPr="00F4655A" w:rsidRDefault="00810977" w:rsidP="00153EBF">
      <w:pPr>
        <w:rPr>
          <w:rFonts w:ascii="Garamond" w:hAnsi="Garamond"/>
          <w:b/>
          <w:bCs/>
          <w:sz w:val="27"/>
          <w:szCs w:val="27"/>
          <w:lang w:val="en-US"/>
        </w:rPr>
      </w:pPr>
    </w:p>
    <w:p w14:paraId="3C401370" w14:textId="235344FE" w:rsidR="00F14860" w:rsidRPr="0011092D" w:rsidRDefault="00CD4A52" w:rsidP="00153EBF">
      <w:pPr>
        <w:rPr>
          <w:rFonts w:ascii="Garamond" w:hAnsi="Garamond"/>
          <w:color w:val="EE0000"/>
          <w:sz w:val="27"/>
          <w:szCs w:val="27"/>
          <w:lang w:val="en-US"/>
        </w:rPr>
      </w:pPr>
      <w:r w:rsidRPr="0011092D">
        <w:rPr>
          <w:rFonts w:ascii="Garamond" w:hAnsi="Garamond"/>
          <w:b/>
          <w:bCs/>
          <w:sz w:val="27"/>
          <w:szCs w:val="27"/>
          <w:lang w:val="en-US"/>
        </w:rPr>
        <w:lastRenderedPageBreak/>
        <w:t xml:space="preserve">Part C: </w:t>
      </w:r>
      <w:r w:rsidR="00F14860" w:rsidRPr="0011092D">
        <w:rPr>
          <w:rFonts w:ascii="Garamond" w:hAnsi="Garamond"/>
          <w:b/>
          <w:bCs/>
          <w:sz w:val="27"/>
          <w:szCs w:val="27"/>
          <w:lang w:val="en-US"/>
        </w:rPr>
        <w:t>Exploratory Visualization &amp; Insights</w:t>
      </w:r>
      <w:r w:rsidR="0011092D">
        <w:rPr>
          <w:rFonts w:ascii="Garamond" w:hAnsi="Garamond"/>
          <w:b/>
          <w:bCs/>
          <w:sz w:val="27"/>
          <w:szCs w:val="27"/>
          <w:lang w:val="en-US"/>
        </w:rPr>
        <w:t xml:space="preserve"> </w:t>
      </w:r>
      <w:r w:rsidR="0011092D" w:rsidRPr="0011092D">
        <w:rPr>
          <w:rFonts w:ascii="Garamond" w:hAnsi="Garamond"/>
          <w:color w:val="EE0000"/>
          <w:sz w:val="27"/>
          <w:szCs w:val="27"/>
          <w:lang w:val="en-US"/>
        </w:rPr>
        <w:t>(TEM QUE SE ESCREVER INSIGHTS)</w:t>
      </w:r>
    </w:p>
    <w:p w14:paraId="68F36F21" w14:textId="0A6BBD11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020B1B14" w:rsidR="00F14860" w:rsidRPr="00B25C1F" w:rsidRDefault="0011092D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Garamond" w:hAnsi="Garamond"/>
          <w:lang w:val="en-US"/>
        </w:rPr>
        <w:t>Distributions of Age, Gender, Approximate Annual Income and Income_log</w:t>
      </w:r>
    </w:p>
    <w:p w14:paraId="4C783491" w14:textId="67113ED5" w:rsid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1" locked="0" layoutInCell="1" allowOverlap="1" wp14:anchorId="1AADA9F1" wp14:editId="6A4B4FDA">
            <wp:simplePos x="0" y="0"/>
            <wp:positionH relativeFrom="page">
              <wp:posOffset>4194810</wp:posOffset>
            </wp:positionH>
            <wp:positionV relativeFrom="paragraph">
              <wp:posOffset>119380</wp:posOffset>
            </wp:positionV>
            <wp:extent cx="2816860" cy="2186305"/>
            <wp:effectExtent l="0" t="0" r="2540" b="4445"/>
            <wp:wrapTight wrapText="bothSides">
              <wp:wrapPolygon edited="0">
                <wp:start x="0" y="0"/>
                <wp:lineTo x="0" y="21456"/>
                <wp:lineTo x="21473" y="21456"/>
                <wp:lineTo x="21473" y="0"/>
                <wp:lineTo x="0" y="0"/>
              </wp:wrapPolygon>
            </wp:wrapTight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inline distT="0" distB="0" distL="0" distR="0" wp14:anchorId="66AD0B4C" wp14:editId="32260597">
            <wp:extent cx="2983879" cy="2356357"/>
            <wp:effectExtent l="0" t="0" r="635" b="6350"/>
            <wp:docPr id="62595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8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879" cy="2356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7790A3" w14:textId="159A8462" w:rsidR="00A30A4C" w:rsidRDefault="0000055A" w:rsidP="00153EBF">
      <w:pPr>
        <w:rPr>
          <w:rFonts w:ascii="Arial" w:hAnsi="Arial" w:cs="Arial"/>
          <w:sz w:val="20"/>
          <w:szCs w:val="20"/>
          <w:lang w:val="en-US"/>
        </w:rPr>
      </w:pPr>
      <w:r w:rsidRPr="0000055A">
        <w:rPr>
          <w:rFonts w:ascii="Arial" w:hAnsi="Arial" w:cs="Arial"/>
          <w:sz w:val="20"/>
          <w:szCs w:val="20"/>
          <w:lang w:val="en-US"/>
        </w:rPr>
        <w:t xml:space="preserve">The </w:t>
      </w:r>
      <w:r>
        <w:rPr>
          <w:rFonts w:ascii="Arial" w:hAnsi="Arial" w:cs="Arial"/>
          <w:sz w:val="20"/>
          <w:szCs w:val="20"/>
          <w:lang w:val="en-US"/>
        </w:rPr>
        <w:t>first graph show</w:t>
      </w:r>
      <w:r w:rsidR="00854188">
        <w:rPr>
          <w:rFonts w:ascii="Arial" w:hAnsi="Arial" w:cs="Arial"/>
          <w:sz w:val="20"/>
          <w:szCs w:val="20"/>
          <w:lang w:val="en-US"/>
        </w:rPr>
        <w:t>s the dis</w:t>
      </w:r>
      <w:r w:rsidR="00E04391">
        <w:rPr>
          <w:rFonts w:ascii="Arial" w:hAnsi="Arial" w:cs="Arial"/>
          <w:sz w:val="20"/>
          <w:szCs w:val="20"/>
          <w:lang w:val="en-US"/>
        </w:rPr>
        <w:t>tribution of patients by the different Age Ranges</w:t>
      </w:r>
      <w:r w:rsidR="00D07A39">
        <w:rPr>
          <w:rFonts w:ascii="Arial" w:hAnsi="Arial" w:cs="Arial"/>
          <w:sz w:val="20"/>
          <w:szCs w:val="20"/>
          <w:lang w:val="en-US"/>
        </w:rPr>
        <w:t xml:space="preserve">. The most frequent range is </w:t>
      </w:r>
      <w:r w:rsidR="00711061">
        <w:rPr>
          <w:rFonts w:ascii="Arial" w:hAnsi="Arial" w:cs="Arial"/>
          <w:sz w:val="20"/>
          <w:szCs w:val="20"/>
          <w:lang w:val="en-US"/>
        </w:rPr>
        <w:t xml:space="preserve">. </w:t>
      </w:r>
    </w:p>
    <w:p w14:paraId="0CA2531C" w14:textId="3F03E6BF" w:rsidR="00711061" w:rsidRPr="0000055A" w:rsidRDefault="00711061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s</w:t>
      </w:r>
      <w:r w:rsidR="00C464F8">
        <w:rPr>
          <w:rFonts w:ascii="Arial" w:hAnsi="Arial" w:cs="Arial"/>
          <w:sz w:val="20"/>
          <w:szCs w:val="20"/>
          <w:lang w:val="en-US"/>
        </w:rPr>
        <w:t xml:space="preserve">econd graph represents the distribution of patients by the Gender categories: Female, Male and Other. They have similar </w:t>
      </w:r>
      <w:r w:rsidR="0020573F">
        <w:rPr>
          <w:rFonts w:ascii="Arial" w:hAnsi="Arial" w:cs="Arial"/>
          <w:sz w:val="20"/>
          <w:szCs w:val="20"/>
          <w:lang w:val="en-US"/>
        </w:rPr>
        <w:t>frequency, with Other taking the lead.</w:t>
      </w:r>
      <w:r w:rsidR="0092271F">
        <w:rPr>
          <w:rFonts w:ascii="Arial" w:hAnsi="Arial" w:cs="Arial"/>
          <w:sz w:val="20"/>
          <w:szCs w:val="20"/>
          <w:lang w:val="en-US"/>
        </w:rPr>
        <w:t xml:space="preserve"> This distribution is not common in real life</w:t>
      </w:r>
      <w:r w:rsidR="00282127">
        <w:rPr>
          <w:rFonts w:ascii="Arial" w:hAnsi="Arial" w:cs="Arial"/>
          <w:sz w:val="20"/>
          <w:szCs w:val="20"/>
          <w:lang w:val="en-US"/>
        </w:rPr>
        <w:t>, so we might be facing a case of people who chose the Other option</w:t>
      </w:r>
      <w:r w:rsidR="00887E94">
        <w:rPr>
          <w:rFonts w:ascii="Arial" w:hAnsi="Arial" w:cs="Arial"/>
          <w:sz w:val="20"/>
          <w:szCs w:val="20"/>
          <w:lang w:val="en-US"/>
        </w:rPr>
        <w:t>, when, in fact, it did not represent their situation.</w:t>
      </w:r>
    </w:p>
    <w:p w14:paraId="407B873D" w14:textId="32BB379A" w:rsidR="00B25C1F" w:rsidRDefault="00B25C1F" w:rsidP="00153EBF">
      <w:pPr>
        <w:rPr>
          <w:rFonts w:ascii="Arial" w:hAnsi="Arial" w:cs="Arial"/>
          <w:sz w:val="20"/>
          <w:szCs w:val="20"/>
          <w:lang w:val="en-US"/>
        </w:rPr>
      </w:pPr>
      <w:r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7ABCAA75" wp14:editId="5E001583">
            <wp:simplePos x="0" y="0"/>
            <wp:positionH relativeFrom="column">
              <wp:posOffset>3442335</wp:posOffset>
            </wp:positionH>
            <wp:positionV relativeFrom="paragraph">
              <wp:posOffset>3810</wp:posOffset>
            </wp:positionV>
            <wp:extent cx="2943225" cy="2310130"/>
            <wp:effectExtent l="0" t="0" r="9525" b="0"/>
            <wp:wrapTight wrapText="bothSides">
              <wp:wrapPolygon edited="0">
                <wp:start x="0" y="0"/>
                <wp:lineTo x="0" y="21374"/>
                <wp:lineTo x="21530" y="21374"/>
                <wp:lineTo x="21530" y="0"/>
                <wp:lineTo x="0" y="0"/>
              </wp:wrapPolygon>
            </wp:wrapTight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B1F074B" wp14:editId="16FC5CC2">
            <wp:extent cx="3149057" cy="2422626"/>
            <wp:effectExtent l="0" t="0" r="0" b="0"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68952" cy="243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7318" w14:textId="421B9022" w:rsidR="002B168D" w:rsidRDefault="002B168D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figure … </w:t>
      </w:r>
      <w:r w:rsidR="00036659">
        <w:rPr>
          <w:rFonts w:ascii="Arial" w:hAnsi="Arial" w:cs="Arial"/>
          <w:sz w:val="20"/>
          <w:szCs w:val="20"/>
          <w:lang w:val="en-US"/>
        </w:rPr>
        <w:t xml:space="preserve">shows the distribution of </w:t>
      </w:r>
      <w:r w:rsidR="00753236">
        <w:rPr>
          <w:rFonts w:ascii="Arial" w:hAnsi="Arial" w:cs="Arial"/>
          <w:sz w:val="20"/>
          <w:szCs w:val="20"/>
          <w:lang w:val="en-US"/>
        </w:rPr>
        <w:t>patients by the</w:t>
      </w:r>
      <w:r w:rsidR="00036659">
        <w:rPr>
          <w:rFonts w:ascii="Arial" w:hAnsi="Arial" w:cs="Arial"/>
          <w:sz w:val="20"/>
          <w:szCs w:val="20"/>
          <w:lang w:val="en-US"/>
        </w:rPr>
        <w:t xml:space="preserve">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Approximate A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 xml:space="preserve">nnual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I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>ncome</w:t>
      </w:r>
      <w:r w:rsidR="00753236">
        <w:rPr>
          <w:rFonts w:ascii="Arial" w:hAnsi="Arial" w:cs="Arial"/>
          <w:b/>
          <w:bCs/>
          <w:sz w:val="20"/>
          <w:szCs w:val="20"/>
          <w:lang w:val="en-US"/>
        </w:rPr>
        <w:t xml:space="preserve">. </w:t>
      </w:r>
      <w:r w:rsidR="00751E0F">
        <w:rPr>
          <w:rFonts w:ascii="Arial" w:hAnsi="Arial" w:cs="Arial"/>
          <w:sz w:val="20"/>
          <w:szCs w:val="20"/>
          <w:lang w:val="en-US"/>
        </w:rPr>
        <w:t xml:space="preserve">Most of the patients registered values between 0 and </w:t>
      </w:r>
      <w:r w:rsidR="003C0A94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3B4A95">
        <w:rPr>
          <w:rFonts w:ascii="Arial" w:hAnsi="Arial" w:cs="Arial"/>
          <w:sz w:val="20"/>
          <w:szCs w:val="20"/>
          <w:lang w:val="en-US"/>
        </w:rPr>
        <w:t>values surpassing ten million.</w:t>
      </w:r>
    </w:p>
    <w:p w14:paraId="34C18707" w14:textId="3A138630" w:rsidR="007969C6" w:rsidRPr="00751E0F" w:rsidRDefault="007969C6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next figure is a log transformation of the previous </w:t>
      </w:r>
      <w:r w:rsidR="00FF0F60">
        <w:rPr>
          <w:rFonts w:ascii="Arial" w:hAnsi="Arial" w:cs="Arial"/>
          <w:sz w:val="20"/>
          <w:szCs w:val="20"/>
          <w:lang w:val="en-US"/>
        </w:rPr>
        <w:t>graph, in order to reduce the skewness</w:t>
      </w:r>
      <w:r w:rsidR="00114C9D">
        <w:rPr>
          <w:rFonts w:ascii="Arial" w:hAnsi="Arial" w:cs="Arial"/>
          <w:sz w:val="20"/>
          <w:szCs w:val="20"/>
          <w:lang w:val="en-US"/>
        </w:rPr>
        <w:t xml:space="preserve"> and facilitate </w:t>
      </w:r>
      <w:r w:rsidR="00247C34">
        <w:rPr>
          <w:rFonts w:ascii="Arial" w:hAnsi="Arial" w:cs="Arial"/>
          <w:sz w:val="20"/>
          <w:szCs w:val="20"/>
          <w:lang w:val="en-US"/>
        </w:rPr>
        <w:t>the analysis of the distribution of the graph</w:t>
      </w:r>
      <w:r w:rsidR="00114C9D">
        <w:rPr>
          <w:rFonts w:ascii="Arial" w:hAnsi="Arial" w:cs="Arial"/>
          <w:sz w:val="20"/>
          <w:szCs w:val="20"/>
          <w:lang w:val="en-US"/>
        </w:rPr>
        <w:t>.</w:t>
      </w:r>
      <w:r w:rsidR="00247C34">
        <w:rPr>
          <w:rFonts w:ascii="Arial" w:hAnsi="Arial" w:cs="Arial"/>
          <w:sz w:val="20"/>
          <w:szCs w:val="20"/>
          <w:lang w:val="en-US"/>
        </w:rPr>
        <w:t xml:space="preserve"> We can conclude that</w:t>
      </w:r>
      <w:r w:rsidR="00331E0C">
        <w:rPr>
          <w:rFonts w:ascii="Arial" w:hAnsi="Arial" w:cs="Arial"/>
          <w:sz w:val="20"/>
          <w:szCs w:val="20"/>
          <w:lang w:val="en-US"/>
        </w:rPr>
        <w:t xml:space="preserve"> most of our </w:t>
      </w:r>
    </w:p>
    <w:p w14:paraId="264520F8" w14:textId="7FE19A2C" w:rsidR="0022766B" w:rsidRPr="0011092D" w:rsidRDefault="00B25C1F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Number of visits per department over time</w:t>
      </w:r>
      <w:r w:rsidR="0011092D">
        <w:rPr>
          <w:rFonts w:ascii="Garamond" w:hAnsi="Garamond"/>
          <w:lang w:val="en-US"/>
        </w:rPr>
        <w:t xml:space="preserve"> </w:t>
      </w:r>
    </w:p>
    <w:p w14:paraId="77101ECE" w14:textId="647E330A" w:rsidR="00B25C1F" w:rsidRPr="0011092D" w:rsidRDefault="0022766B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Department visits by Gender</w:t>
      </w:r>
      <w:r w:rsidR="00C65331">
        <w:rPr>
          <w:rFonts w:ascii="Garamond" w:hAnsi="Garamond"/>
          <w:lang w:val="en-US"/>
        </w:rPr>
        <w:t xml:space="preserve"> – FAZER COM AGE GROUP TAMBEM</w:t>
      </w:r>
    </w:p>
    <w:p w14:paraId="5FD1BA0C" w14:textId="77777777" w:rsidR="00342BFA" w:rsidRDefault="00342BFA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00203866" wp14:editId="70BB8AAD">
            <wp:extent cx="5725795" cy="2547620"/>
            <wp:effectExtent l="0" t="0" r="8255" b="5080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93D7" w14:textId="25ADCC13" w:rsidR="00342BFA" w:rsidRDefault="00DC2C18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figure shows the </w:t>
      </w:r>
      <w:r w:rsidR="00696BD1">
        <w:rPr>
          <w:rFonts w:ascii="Arial" w:hAnsi="Arial" w:cs="Arial"/>
          <w:sz w:val="20"/>
          <w:szCs w:val="20"/>
          <w:lang w:val="en-US"/>
        </w:rPr>
        <w:t xml:space="preserve">distribution of visits per department over the months covered by this </w:t>
      </w:r>
      <w:r w:rsidR="008E55C9">
        <w:rPr>
          <w:rFonts w:ascii="Arial" w:hAnsi="Arial" w:cs="Arial"/>
          <w:sz w:val="20"/>
          <w:szCs w:val="20"/>
          <w:lang w:val="en-US"/>
        </w:rPr>
        <w:t>data – January, February, March, April, May and June of 2024.</w:t>
      </w:r>
      <w:r w:rsidR="009506DA">
        <w:rPr>
          <w:rFonts w:ascii="Arial" w:hAnsi="Arial" w:cs="Arial"/>
          <w:sz w:val="20"/>
          <w:szCs w:val="20"/>
          <w:lang w:val="en-US"/>
        </w:rPr>
        <w:t xml:space="preserve">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The highest visited department was </w:t>
      </w:r>
      <w:r w:rsidR="009E4792">
        <w:rPr>
          <w:rFonts w:ascii="Arial" w:hAnsi="Arial" w:cs="Arial"/>
          <w:sz w:val="20"/>
          <w:szCs w:val="20"/>
          <w:lang w:val="en-US"/>
        </w:rPr>
        <w:t>the Psychiatry department in January</w:t>
      </w:r>
      <w:r w:rsidR="008D32A1">
        <w:rPr>
          <w:rFonts w:ascii="Arial" w:hAnsi="Arial" w:cs="Arial"/>
          <w:sz w:val="20"/>
          <w:szCs w:val="20"/>
          <w:lang w:val="en-US"/>
        </w:rPr>
        <w:t xml:space="preserve"> (close to 250)</w:t>
      </w:r>
      <w:r w:rsidR="007C2A76">
        <w:rPr>
          <w:rFonts w:ascii="Arial" w:hAnsi="Arial" w:cs="Arial"/>
          <w:sz w:val="20"/>
          <w:szCs w:val="20"/>
          <w:lang w:val="en-US"/>
        </w:rPr>
        <w:t>. The le</w:t>
      </w:r>
      <w:r w:rsidR="007554FD">
        <w:rPr>
          <w:rFonts w:ascii="Arial" w:hAnsi="Arial" w:cs="Arial"/>
          <w:sz w:val="20"/>
          <w:szCs w:val="20"/>
          <w:lang w:val="en-US"/>
        </w:rPr>
        <w:t>a</w:t>
      </w:r>
      <w:r w:rsidR="007C2A76">
        <w:rPr>
          <w:rFonts w:ascii="Arial" w:hAnsi="Arial" w:cs="Arial"/>
          <w:sz w:val="20"/>
          <w:szCs w:val="20"/>
          <w:lang w:val="en-US"/>
        </w:rPr>
        <w:t xml:space="preserve">st visited department was the </w:t>
      </w:r>
      <w:r w:rsidR="004B2665">
        <w:rPr>
          <w:rFonts w:ascii="Arial" w:hAnsi="Arial" w:cs="Arial"/>
          <w:sz w:val="20"/>
          <w:szCs w:val="20"/>
          <w:lang w:val="en-US"/>
        </w:rPr>
        <w:t>Orthopedics department in February</w:t>
      </w:r>
      <w:r w:rsidR="000229D2">
        <w:rPr>
          <w:rFonts w:ascii="Arial" w:hAnsi="Arial" w:cs="Arial"/>
          <w:sz w:val="20"/>
          <w:szCs w:val="20"/>
          <w:lang w:val="en-US"/>
        </w:rPr>
        <w:t xml:space="preserve"> ()</w:t>
      </w:r>
      <w:r w:rsidR="00D333DB">
        <w:rPr>
          <w:rFonts w:ascii="Arial" w:hAnsi="Arial" w:cs="Arial"/>
          <w:sz w:val="20"/>
          <w:szCs w:val="20"/>
          <w:lang w:val="en-US"/>
        </w:rPr>
        <w:t xml:space="preserve">. Departments like </w:t>
      </w:r>
      <w:r w:rsidR="000927D9">
        <w:rPr>
          <w:rFonts w:ascii="Arial" w:hAnsi="Arial" w:cs="Arial"/>
          <w:sz w:val="20"/>
          <w:szCs w:val="20"/>
          <w:lang w:val="en-US"/>
        </w:rPr>
        <w:t>Cardiology, Dermatology, Emergency, Endocrinology, Gastro</w:t>
      </w:r>
      <w:r w:rsidR="002B455C">
        <w:rPr>
          <w:rFonts w:ascii="Arial" w:hAnsi="Arial" w:cs="Arial"/>
          <w:sz w:val="20"/>
          <w:szCs w:val="20"/>
          <w:lang w:val="en-US"/>
        </w:rPr>
        <w:t xml:space="preserve">enterology, Neurology, Pulmonology and Rheumatology </w:t>
      </w:r>
      <w:r w:rsidR="004909A3">
        <w:rPr>
          <w:rFonts w:ascii="Arial" w:hAnsi="Arial" w:cs="Arial"/>
          <w:sz w:val="20"/>
          <w:szCs w:val="20"/>
          <w:lang w:val="en-US"/>
        </w:rPr>
        <w:t xml:space="preserve">present small fluctuations </w:t>
      </w:r>
      <w:r w:rsidR="00160198">
        <w:rPr>
          <w:rFonts w:ascii="Arial" w:hAnsi="Arial" w:cs="Arial"/>
          <w:sz w:val="20"/>
          <w:szCs w:val="20"/>
          <w:lang w:val="en-US"/>
        </w:rPr>
        <w:t>over the months, with the difference between the maximum and minimum number of visits</w:t>
      </w:r>
      <w:r w:rsidR="003F12AD">
        <w:rPr>
          <w:rFonts w:ascii="Arial" w:hAnsi="Arial" w:cs="Arial"/>
          <w:sz w:val="20"/>
          <w:szCs w:val="20"/>
          <w:lang w:val="en-US"/>
        </w:rPr>
        <w:t xml:space="preserve"> being smaller than </w:t>
      </w:r>
      <w:r w:rsidR="007E2232">
        <w:rPr>
          <w:rFonts w:ascii="Arial" w:hAnsi="Arial" w:cs="Arial"/>
          <w:sz w:val="20"/>
          <w:szCs w:val="20"/>
          <w:lang w:val="en-US"/>
        </w:rPr>
        <w:t>50.</w:t>
      </w:r>
    </w:p>
    <w:p w14:paraId="66F0F2DD" w14:textId="0B1AE047" w:rsidR="00583676" w:rsidRPr="00583676" w:rsidRDefault="0022766B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2CEE75A8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1E0C">
        <w:rPr>
          <w:rFonts w:ascii="Arial" w:hAnsi="Arial" w:cs="Arial"/>
          <w:sz w:val="20"/>
          <w:szCs w:val="20"/>
          <w:lang w:val="en-US"/>
        </w:rPr>
        <w:t>The figure shows the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number of visits per department, divided by gender. </w:t>
      </w:r>
      <w:r w:rsidR="00997BEC">
        <w:rPr>
          <w:rFonts w:ascii="Arial" w:hAnsi="Arial" w:cs="Arial"/>
          <w:sz w:val="20"/>
          <w:szCs w:val="20"/>
          <w:lang w:val="en-US"/>
        </w:rPr>
        <w:t>The Psychiatry is the most visited department</w:t>
      </w:r>
      <w:r w:rsidR="004B08DB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F</w:t>
      </w:r>
      <w:r w:rsidR="004B08DB" w:rsidRPr="002F5B24">
        <w:rPr>
          <w:rFonts w:ascii="Arial" w:hAnsi="Arial" w:cs="Arial"/>
          <w:b/>
          <w:bCs/>
          <w:sz w:val="20"/>
          <w:szCs w:val="20"/>
          <w:lang w:val="en-US"/>
        </w:rPr>
        <w:t>emale</w:t>
      </w:r>
      <w:r w:rsidR="004B08DB">
        <w:rPr>
          <w:rFonts w:ascii="Arial" w:hAnsi="Arial" w:cs="Arial"/>
          <w:sz w:val="20"/>
          <w:szCs w:val="20"/>
          <w:lang w:val="en-US"/>
        </w:rPr>
        <w:t xml:space="preserve"> being the </w:t>
      </w:r>
      <w:r w:rsidR="002F5B24">
        <w:rPr>
          <w:rFonts w:ascii="Arial" w:hAnsi="Arial" w:cs="Arial"/>
          <w:sz w:val="20"/>
          <w:szCs w:val="20"/>
          <w:lang w:val="en-US"/>
        </w:rPr>
        <w:t xml:space="preserve">most visiting group (almost 500 visits), followed closely by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() and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2F5B24">
        <w:rPr>
          <w:rFonts w:ascii="Arial" w:hAnsi="Arial" w:cs="Arial"/>
          <w:b/>
          <w:bCs/>
          <w:sz w:val="20"/>
          <w:szCs w:val="20"/>
          <w:lang w:val="en-US"/>
        </w:rPr>
        <w:t xml:space="preserve">. </w:t>
      </w:r>
      <w:r w:rsidR="002F5B24" w:rsidRPr="002F5B24">
        <w:rPr>
          <w:rFonts w:ascii="Arial" w:hAnsi="Arial" w:cs="Arial"/>
          <w:sz w:val="20"/>
          <w:szCs w:val="20"/>
          <w:lang w:val="en-US"/>
        </w:rPr>
        <w:t>The</w:t>
      </w:r>
      <w:r>
        <w:rPr>
          <w:rFonts w:ascii="Arial" w:hAnsi="Arial" w:cs="Arial"/>
          <w:sz w:val="20"/>
          <w:szCs w:val="20"/>
          <w:lang w:val="en-US"/>
        </w:rPr>
        <w:tab/>
      </w:r>
      <w:r w:rsidR="00B868DC">
        <w:rPr>
          <w:rFonts w:ascii="Arial" w:hAnsi="Arial" w:cs="Arial"/>
          <w:sz w:val="20"/>
          <w:szCs w:val="20"/>
          <w:lang w:val="en-US"/>
        </w:rPr>
        <w:t xml:space="preserve">General Practice (second most visited department) has </w:t>
      </w:r>
      <w:r w:rsidR="008D0156">
        <w:rPr>
          <w:rFonts w:ascii="Arial" w:hAnsi="Arial" w:cs="Arial"/>
          <w:sz w:val="20"/>
          <w:szCs w:val="20"/>
          <w:lang w:val="en-US"/>
        </w:rPr>
        <w:t xml:space="preserve">a </w:t>
      </w:r>
      <w:r w:rsidR="00B868DC">
        <w:rPr>
          <w:rFonts w:ascii="Arial" w:hAnsi="Arial" w:cs="Arial"/>
          <w:sz w:val="20"/>
          <w:szCs w:val="20"/>
          <w:lang w:val="en-US"/>
        </w:rPr>
        <w:t>similar distribution</w:t>
      </w:r>
      <w:r w:rsidR="008D0156">
        <w:rPr>
          <w:rFonts w:ascii="Arial" w:hAnsi="Arial" w:cs="Arial"/>
          <w:sz w:val="20"/>
          <w:szCs w:val="20"/>
          <w:lang w:val="en-US"/>
        </w:rPr>
        <w:t xml:space="preserve">, with the less </w:t>
      </w:r>
      <w:r w:rsidR="001F0C02">
        <w:rPr>
          <w:rFonts w:ascii="Arial" w:hAnsi="Arial" w:cs="Arial"/>
          <w:sz w:val="20"/>
          <w:szCs w:val="20"/>
          <w:lang w:val="en-US"/>
        </w:rPr>
        <w:t xml:space="preserve">on the Female Group. The least visited department is </w:t>
      </w:r>
      <w:r w:rsidR="00267E7F">
        <w:rPr>
          <w:rFonts w:ascii="Arial" w:hAnsi="Arial" w:cs="Arial"/>
          <w:sz w:val="20"/>
          <w:szCs w:val="20"/>
          <w:lang w:val="en-US"/>
        </w:rPr>
        <w:t xml:space="preserve">Orthopedics, with similar distribution between the Gender groups. </w:t>
      </w:r>
      <w:r w:rsidR="006609CA">
        <w:rPr>
          <w:rFonts w:ascii="Arial" w:hAnsi="Arial" w:cs="Arial"/>
          <w:sz w:val="20"/>
          <w:szCs w:val="20"/>
          <w:lang w:val="en-US"/>
        </w:rPr>
        <w:t xml:space="preserve">The highest difference between </w:t>
      </w:r>
      <w:r w:rsidR="00C1634D">
        <w:rPr>
          <w:rFonts w:ascii="Arial" w:hAnsi="Arial" w:cs="Arial"/>
          <w:sz w:val="20"/>
          <w:szCs w:val="20"/>
          <w:lang w:val="en-US"/>
        </w:rPr>
        <w:t>Gender groups is … on …</w:t>
      </w:r>
      <w:r w:rsidR="00583676">
        <w:rPr>
          <w:rFonts w:ascii="Arial" w:hAnsi="Arial" w:cs="Arial"/>
          <w:sz w:val="20"/>
          <w:szCs w:val="20"/>
          <w:lang w:val="en-US"/>
        </w:rPr>
        <w:t xml:space="preserve"> The </w:t>
      </w:r>
      <w:r w:rsidR="009F66EA">
        <w:rPr>
          <w:rFonts w:ascii="Arial" w:hAnsi="Arial" w:cs="Arial"/>
          <w:sz w:val="20"/>
          <w:szCs w:val="20"/>
          <w:lang w:val="en-US"/>
        </w:rPr>
        <w:t xml:space="preserve">distribution of the Gender </w:t>
      </w:r>
      <w:r w:rsidR="005E04F0">
        <w:rPr>
          <w:rFonts w:ascii="Arial" w:hAnsi="Arial" w:cs="Arial"/>
          <w:sz w:val="20"/>
          <w:szCs w:val="20"/>
          <w:lang w:val="en-US"/>
        </w:rPr>
        <w:t xml:space="preserve">on </w:t>
      </w:r>
      <w:r w:rsidR="00583676">
        <w:rPr>
          <w:rFonts w:ascii="Arial" w:hAnsi="Arial" w:cs="Arial"/>
          <w:sz w:val="20"/>
          <w:szCs w:val="20"/>
          <w:lang w:val="en-US"/>
        </w:rPr>
        <w:t>Allergology, Cardiology, Dermatology</w:t>
      </w:r>
      <w:r w:rsidR="00C613A4">
        <w:rPr>
          <w:rFonts w:ascii="Arial" w:hAnsi="Arial" w:cs="Arial"/>
          <w:sz w:val="20"/>
          <w:szCs w:val="20"/>
          <w:lang w:val="en-US"/>
        </w:rPr>
        <w:t>, ENT, Emergency, Endocrinology, Gastroenterology</w:t>
      </w:r>
      <w:r w:rsidR="00370DB8">
        <w:rPr>
          <w:rFonts w:ascii="Arial" w:hAnsi="Arial" w:cs="Arial"/>
          <w:sz w:val="20"/>
          <w:szCs w:val="20"/>
          <w:lang w:val="en-US"/>
        </w:rPr>
        <w:t xml:space="preserve">, Orthopedics, Pulmonology </w:t>
      </w:r>
      <w:r w:rsidR="005E04F0">
        <w:rPr>
          <w:rFonts w:ascii="Arial" w:hAnsi="Arial" w:cs="Arial"/>
          <w:sz w:val="20"/>
          <w:szCs w:val="20"/>
          <w:lang w:val="en-US"/>
        </w:rPr>
        <w:t xml:space="preserve">departments has small fluctuations, with the difference between the </w:t>
      </w:r>
      <w:r w:rsidR="0022019C">
        <w:rPr>
          <w:rFonts w:ascii="Arial" w:hAnsi="Arial" w:cs="Arial"/>
          <w:sz w:val="20"/>
          <w:szCs w:val="20"/>
          <w:lang w:val="en-US"/>
        </w:rPr>
        <w:t>most common gender and the least common being smaller than</w:t>
      </w:r>
    </w:p>
    <w:p w14:paraId="4C08B593" w14:textId="3052362D" w:rsidR="0022766B" w:rsidRPr="0011092D" w:rsidRDefault="0022766B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and Duration by Satisfaction Level</w:t>
      </w:r>
    </w:p>
    <w:p w14:paraId="78BABE7E" w14:textId="4D1CB050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661312" behindDoc="1" locked="0" layoutInCell="1" allowOverlap="1" wp14:anchorId="6EA7C35A" wp14:editId="738A5970">
            <wp:simplePos x="0" y="0"/>
            <wp:positionH relativeFrom="margin">
              <wp:posOffset>694944</wp:posOffset>
            </wp:positionH>
            <wp:positionV relativeFrom="paragraph">
              <wp:posOffset>11635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8C048E" w14:textId="044FD233" w:rsidR="0022766B" w:rsidRPr="0022766B" w:rsidRDefault="0022766B" w:rsidP="0011092D">
      <w:pPr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br w:type="page"/>
      </w:r>
      <w:r w:rsidRPr="0011092D">
        <w:rPr>
          <w:rFonts w:ascii="Garamond" w:hAnsi="Garamond"/>
          <w:lang w:val="en-US"/>
        </w:rPr>
        <w:lastRenderedPageBreak/>
        <w:t>Relationship between Consultation Price and Insurance Coverage by Insurance Provider</w:t>
      </w:r>
    </w:p>
    <w:p w14:paraId="3473F373" w14:textId="2EAC34FF" w:rsidR="008D5558" w:rsidRDefault="0011092D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697152" behindDoc="0" locked="0" layoutInCell="1" allowOverlap="1" wp14:anchorId="2B20D42E" wp14:editId="00A2B4E4">
            <wp:simplePos x="0" y="0"/>
            <wp:positionH relativeFrom="margin">
              <wp:posOffset>-56616</wp:posOffset>
            </wp:positionH>
            <wp:positionV relativeFrom="margin">
              <wp:posOffset>561949</wp:posOffset>
            </wp:positionV>
            <wp:extent cx="5725795" cy="3686810"/>
            <wp:effectExtent l="0" t="0" r="1905" b="0"/>
            <wp:wrapSquare wrapText="bothSides"/>
            <wp:docPr id="12523301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ADDF1EB" w14:textId="387D016B" w:rsidR="008D5558" w:rsidRPr="008D5558" w:rsidRDefault="008D5558" w:rsidP="008D5558">
      <w:pPr>
        <w:tabs>
          <w:tab w:val="left" w:pos="1471"/>
        </w:tabs>
        <w:rPr>
          <w:rFonts w:ascii="Arial" w:hAnsi="Arial" w:cs="Arial"/>
          <w:b/>
          <w:bCs/>
          <w:noProof/>
          <w:sz w:val="20"/>
          <w:szCs w:val="20"/>
          <w:lang w:val="en-US"/>
        </w:rPr>
      </w:pPr>
    </w:p>
    <w:p w14:paraId="111D2A15" w14:textId="56311C94" w:rsidR="008D5558" w:rsidRPr="0011092D" w:rsidRDefault="008D5558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by Department</w:t>
      </w:r>
    </w:p>
    <w:p w14:paraId="0419959C" w14:textId="417B3C06" w:rsidR="008D5558" w:rsidRDefault="008D5558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</w:p>
    <w:p w14:paraId="17510F16" w14:textId="16D77004" w:rsidR="008D5558" w:rsidRDefault="008D5558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61F10565" wp14:editId="74448D58">
            <wp:extent cx="4811602" cy="3759848"/>
            <wp:effectExtent l="0" t="0" r="8255" b="0"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605" cy="377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  <w:lang w:val="en-US"/>
        </w:rPr>
        <w:br w:type="page"/>
      </w:r>
    </w:p>
    <w:p w14:paraId="6118EE13" w14:textId="0BCAE395" w:rsidR="0076615F" w:rsidRDefault="000B7ED2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 w:rsidRPr="000B7ED2">
        <w:rPr>
          <w:rFonts w:ascii="Arial" w:hAnsi="Arial" w:cs="Arial"/>
          <w:sz w:val="20"/>
          <w:szCs w:val="20"/>
          <w:lang w:val="en-US"/>
        </w:rPr>
        <w:lastRenderedPageBreak/>
        <w:t>Th</w:t>
      </w:r>
      <w:r w:rsidR="00F90E66">
        <w:rPr>
          <w:rFonts w:ascii="Arial" w:hAnsi="Arial" w:cs="Arial"/>
          <w:sz w:val="20"/>
          <w:szCs w:val="20"/>
          <w:lang w:val="en-US"/>
        </w:rPr>
        <w:t>is</w:t>
      </w:r>
      <w:r>
        <w:rPr>
          <w:rFonts w:ascii="Arial" w:hAnsi="Arial" w:cs="Arial"/>
          <w:sz w:val="20"/>
          <w:szCs w:val="20"/>
          <w:lang w:val="en-US"/>
        </w:rPr>
        <w:t xml:space="preserve"> figure </w:t>
      </w:r>
      <w:r w:rsidR="003037F7">
        <w:rPr>
          <w:rFonts w:ascii="Arial" w:hAnsi="Arial" w:cs="Arial"/>
          <w:sz w:val="20"/>
          <w:szCs w:val="20"/>
          <w:lang w:val="en-US"/>
        </w:rPr>
        <w:t>represents the variation of consultation price by Department.</w:t>
      </w:r>
      <w:r w:rsidR="0076615F">
        <w:rPr>
          <w:rFonts w:ascii="Arial" w:hAnsi="Arial" w:cs="Arial"/>
          <w:sz w:val="20"/>
          <w:szCs w:val="20"/>
          <w:lang w:val="en-US"/>
        </w:rPr>
        <w:t xml:space="preserve"> </w:t>
      </w:r>
      <w:r w:rsidR="005E6F99">
        <w:rPr>
          <w:rFonts w:ascii="Arial" w:hAnsi="Arial" w:cs="Arial"/>
          <w:sz w:val="20"/>
          <w:szCs w:val="20"/>
          <w:lang w:val="en-US"/>
        </w:rPr>
        <w:t xml:space="preserve">Its analysis allowed us to group the departments according to their </w:t>
      </w:r>
      <w:r w:rsidR="00335296">
        <w:rPr>
          <w:rFonts w:ascii="Arial" w:hAnsi="Arial" w:cs="Arial"/>
          <w:sz w:val="20"/>
          <w:szCs w:val="20"/>
          <w:lang w:val="en-US"/>
        </w:rPr>
        <w:t>Consultation Price variations:</w:t>
      </w:r>
    </w:p>
    <w:p w14:paraId="3F2C2833" w14:textId="3CC86ED3" w:rsidR="00890BA7" w:rsidRDefault="00890BA7" w:rsidP="00890BA7">
      <w:pPr>
        <w:pStyle w:val="ListParagraph"/>
        <w:numPr>
          <w:ilvl w:val="0"/>
          <w:numId w:val="3"/>
        </w:num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Low Price </w:t>
      </w:r>
      <w:r w:rsidR="00F84386">
        <w:rPr>
          <w:rFonts w:ascii="Arial" w:hAnsi="Arial" w:cs="Arial"/>
          <w:sz w:val="20"/>
          <w:szCs w:val="20"/>
          <w:lang w:val="en-US"/>
        </w:rPr>
        <w:t>–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F84386">
        <w:rPr>
          <w:rFonts w:ascii="Arial" w:hAnsi="Arial" w:cs="Arial"/>
          <w:sz w:val="20"/>
          <w:szCs w:val="20"/>
          <w:lang w:val="en-US"/>
        </w:rPr>
        <w:t>In the ENT and General Practice departments, the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consultation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price </w:t>
      </w:r>
      <w:r w:rsidR="000F475F">
        <w:rPr>
          <w:rFonts w:ascii="Arial" w:hAnsi="Arial" w:cs="Arial"/>
          <w:sz w:val="20"/>
          <w:szCs w:val="20"/>
          <w:lang w:val="en-US"/>
        </w:rPr>
        <w:t xml:space="preserve">varies between </w:t>
      </w:r>
      <w:r w:rsidR="0088025C">
        <w:rPr>
          <w:rFonts w:ascii="Arial" w:hAnsi="Arial" w:cs="Arial"/>
          <w:sz w:val="20"/>
          <w:szCs w:val="20"/>
          <w:lang w:val="en-US"/>
        </w:rPr>
        <w:t>fifty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and </w:t>
      </w:r>
      <w:r w:rsidR="0088025C">
        <w:rPr>
          <w:rFonts w:ascii="Arial" w:hAnsi="Arial" w:cs="Arial"/>
          <w:sz w:val="20"/>
          <w:szCs w:val="20"/>
          <w:lang w:val="en-US"/>
        </w:rPr>
        <w:t>one hundred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</w:t>
      </w:r>
      <w:r w:rsidR="00A561D3">
        <w:rPr>
          <w:rFonts w:ascii="Arial" w:hAnsi="Arial" w:cs="Arial"/>
          <w:sz w:val="20"/>
          <w:szCs w:val="20"/>
          <w:lang w:val="en-US"/>
        </w:rPr>
        <w:t>pounds</w:t>
      </w:r>
      <w:r w:rsidR="000F475F">
        <w:rPr>
          <w:rFonts w:ascii="Arial" w:hAnsi="Arial" w:cs="Arial"/>
          <w:sz w:val="20"/>
          <w:szCs w:val="20"/>
          <w:lang w:val="en-US"/>
        </w:rPr>
        <w:t>.</w:t>
      </w:r>
    </w:p>
    <w:p w14:paraId="66BBA6AF" w14:textId="6BA43FD9" w:rsidR="00011AD4" w:rsidRDefault="00011AD4" w:rsidP="00890BA7">
      <w:pPr>
        <w:pStyle w:val="ListParagraph"/>
        <w:numPr>
          <w:ilvl w:val="0"/>
          <w:numId w:val="3"/>
        </w:num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Medium Price – </w:t>
      </w:r>
      <w:r w:rsidR="00C01D11">
        <w:rPr>
          <w:rFonts w:ascii="Arial" w:hAnsi="Arial" w:cs="Arial"/>
          <w:sz w:val="20"/>
          <w:szCs w:val="20"/>
          <w:lang w:val="en-US"/>
        </w:rPr>
        <w:t>In the Aller</w:t>
      </w:r>
      <w:r w:rsidR="00B26D9A">
        <w:rPr>
          <w:rFonts w:ascii="Arial" w:hAnsi="Arial" w:cs="Arial"/>
          <w:sz w:val="20"/>
          <w:szCs w:val="20"/>
          <w:lang w:val="en-US"/>
        </w:rPr>
        <w:t>golo</w:t>
      </w:r>
      <w:r w:rsidR="00161D28">
        <w:rPr>
          <w:rFonts w:ascii="Arial" w:hAnsi="Arial" w:cs="Arial"/>
          <w:sz w:val="20"/>
          <w:szCs w:val="20"/>
          <w:lang w:val="en-US"/>
        </w:rPr>
        <w:t>g</w:t>
      </w:r>
      <w:r w:rsidR="00B26D9A">
        <w:rPr>
          <w:rFonts w:ascii="Arial" w:hAnsi="Arial" w:cs="Arial"/>
          <w:sz w:val="20"/>
          <w:szCs w:val="20"/>
          <w:lang w:val="en-US"/>
        </w:rPr>
        <w:t>y, Dermatology, Gastro</w:t>
      </w:r>
      <w:r w:rsidR="00161D28">
        <w:rPr>
          <w:rFonts w:ascii="Arial" w:hAnsi="Arial" w:cs="Arial"/>
          <w:sz w:val="20"/>
          <w:szCs w:val="20"/>
          <w:lang w:val="en-US"/>
        </w:rPr>
        <w:t>enterology, Psychiatry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Pulmonology and Rheumatology, the </w:t>
      </w:r>
      <w:r w:rsidR="00C050FF">
        <w:rPr>
          <w:rFonts w:ascii="Arial" w:hAnsi="Arial" w:cs="Arial"/>
          <w:sz w:val="20"/>
          <w:szCs w:val="20"/>
          <w:lang w:val="en-US"/>
        </w:rPr>
        <w:t xml:space="preserve">consultation </w:t>
      </w:r>
      <w:r w:rsidR="00F74BD2">
        <w:rPr>
          <w:rFonts w:ascii="Arial" w:hAnsi="Arial" w:cs="Arial"/>
          <w:sz w:val="20"/>
          <w:szCs w:val="20"/>
          <w:lang w:val="en-US"/>
        </w:rPr>
        <w:t xml:space="preserve">price varies between </w:t>
      </w:r>
      <w:r w:rsidR="0088025C">
        <w:rPr>
          <w:rFonts w:ascii="Arial" w:hAnsi="Arial" w:cs="Arial"/>
          <w:sz w:val="20"/>
          <w:szCs w:val="20"/>
          <w:lang w:val="en-US"/>
        </w:rPr>
        <w:t>one hundred and two hundred pounds.</w:t>
      </w:r>
    </w:p>
    <w:p w14:paraId="15DD28E9" w14:textId="218B187F" w:rsidR="0088025C" w:rsidRDefault="0076615F" w:rsidP="00890BA7">
      <w:pPr>
        <w:pStyle w:val="ListParagraph"/>
        <w:numPr>
          <w:ilvl w:val="0"/>
          <w:numId w:val="3"/>
        </w:num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Medium-</w:t>
      </w:r>
      <w:r w:rsidR="0088025C">
        <w:rPr>
          <w:rFonts w:ascii="Arial" w:hAnsi="Arial" w:cs="Arial"/>
          <w:sz w:val="20"/>
          <w:szCs w:val="20"/>
          <w:lang w:val="en-US"/>
        </w:rPr>
        <w:t>High Price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– In the Cardiology, Endocri</w:t>
      </w:r>
      <w:r w:rsidR="007C05B7">
        <w:rPr>
          <w:rFonts w:ascii="Arial" w:hAnsi="Arial" w:cs="Arial"/>
          <w:sz w:val="20"/>
          <w:szCs w:val="20"/>
          <w:lang w:val="en-US"/>
        </w:rPr>
        <w:t xml:space="preserve">nology, Neurology, and Orthopedics, the consultation price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varies between one hundred and </w:t>
      </w:r>
      <w:r w:rsidR="00787605">
        <w:rPr>
          <w:rFonts w:ascii="Arial" w:hAnsi="Arial" w:cs="Arial"/>
          <w:sz w:val="20"/>
          <w:szCs w:val="20"/>
          <w:lang w:val="en-US"/>
        </w:rPr>
        <w:t>fifty</w:t>
      </w:r>
      <w:r w:rsidR="006746FE">
        <w:rPr>
          <w:rFonts w:ascii="Arial" w:hAnsi="Arial" w:cs="Arial"/>
          <w:sz w:val="20"/>
          <w:szCs w:val="20"/>
          <w:lang w:val="en-US"/>
        </w:rPr>
        <w:t xml:space="preserve">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and </w:t>
      </w:r>
      <w:r w:rsidR="00787605">
        <w:rPr>
          <w:rFonts w:ascii="Arial" w:hAnsi="Arial" w:cs="Arial"/>
          <w:sz w:val="20"/>
          <w:szCs w:val="20"/>
          <w:lang w:val="en-US"/>
        </w:rPr>
        <w:t>three hundred pounds.</w:t>
      </w:r>
    </w:p>
    <w:p w14:paraId="10B42A0A" w14:textId="0F14DBCE" w:rsidR="00335296" w:rsidRDefault="00335296" w:rsidP="00890BA7">
      <w:pPr>
        <w:pStyle w:val="ListParagraph"/>
        <w:numPr>
          <w:ilvl w:val="0"/>
          <w:numId w:val="3"/>
        </w:num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High Price – In the Emergency department, the consultation price varies between </w:t>
      </w:r>
      <w:r w:rsidR="00E6630C">
        <w:rPr>
          <w:rFonts w:ascii="Arial" w:hAnsi="Arial" w:cs="Arial"/>
          <w:sz w:val="20"/>
          <w:szCs w:val="20"/>
          <w:lang w:val="en-US"/>
        </w:rPr>
        <w:t>two hun</w:t>
      </w:r>
      <w:r w:rsidR="006746FE">
        <w:rPr>
          <w:rFonts w:ascii="Arial" w:hAnsi="Arial" w:cs="Arial"/>
          <w:sz w:val="20"/>
          <w:szCs w:val="20"/>
          <w:lang w:val="en-US"/>
        </w:rPr>
        <w:t>dred and four hundred pounds.</w:t>
      </w:r>
    </w:p>
    <w:p w14:paraId="6E09AFE1" w14:textId="0C913D85" w:rsidR="004E79C0" w:rsidRPr="004E79C0" w:rsidRDefault="00BF1E4F" w:rsidP="004E79C0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We can also verify that the higher the department is in the </w:t>
      </w:r>
      <w:r w:rsidR="006D6CF7">
        <w:rPr>
          <w:rFonts w:ascii="Arial" w:hAnsi="Arial" w:cs="Arial"/>
          <w:sz w:val="20"/>
          <w:szCs w:val="20"/>
          <w:lang w:val="en-US"/>
        </w:rPr>
        <w:t>classification, the higher the variance.</w:t>
      </w:r>
    </w:p>
    <w:p w14:paraId="43DA4564" w14:textId="568E8CA1" w:rsidR="008D5558" w:rsidRPr="008D5558" w:rsidRDefault="0011092D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t xml:space="preserve">SATISFACTION BY DEPARTMENT </w:t>
      </w:r>
      <w:r w:rsidR="00C65331">
        <w:rPr>
          <w:rFonts w:ascii="Arial" w:hAnsi="Arial" w:cs="Arial"/>
          <w:b/>
          <w:bCs/>
          <w:sz w:val="20"/>
          <w:szCs w:val="20"/>
          <w:lang w:val="en-US"/>
        </w:rPr>
        <w:t>E PATIENT SEGMENT (O SEGMENT PODE SER AS BINS DA AGE)</w:t>
      </w:r>
    </w:p>
    <w:sectPr w:rsidR="008D5558" w:rsidRPr="008D55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78AF7" w14:textId="77777777" w:rsidR="0025218D" w:rsidRDefault="0025218D" w:rsidP="00060E7C">
      <w:pPr>
        <w:spacing w:after="0" w:line="240" w:lineRule="auto"/>
      </w:pPr>
      <w:r>
        <w:separator/>
      </w:r>
    </w:p>
  </w:endnote>
  <w:endnote w:type="continuationSeparator" w:id="0">
    <w:p w14:paraId="24863375" w14:textId="77777777" w:rsidR="0025218D" w:rsidRDefault="0025218D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D54261" w14:textId="77777777" w:rsidR="0025218D" w:rsidRDefault="0025218D" w:rsidP="00060E7C">
      <w:pPr>
        <w:spacing w:after="0" w:line="240" w:lineRule="auto"/>
      </w:pPr>
      <w:r>
        <w:separator/>
      </w:r>
    </w:p>
  </w:footnote>
  <w:footnote w:type="continuationSeparator" w:id="0">
    <w:p w14:paraId="51C2DB3B" w14:textId="77777777" w:rsidR="0025218D" w:rsidRDefault="0025218D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0055A"/>
    <w:rsid w:val="00004230"/>
    <w:rsid w:val="00011AD4"/>
    <w:rsid w:val="000229D2"/>
    <w:rsid w:val="000328DE"/>
    <w:rsid w:val="00036659"/>
    <w:rsid w:val="00044C26"/>
    <w:rsid w:val="00060E7C"/>
    <w:rsid w:val="000927D9"/>
    <w:rsid w:val="000A6BBF"/>
    <w:rsid w:val="000B6B47"/>
    <w:rsid w:val="000B7ED2"/>
    <w:rsid w:val="000F475F"/>
    <w:rsid w:val="000F73C0"/>
    <w:rsid w:val="00107FFC"/>
    <w:rsid w:val="0011092D"/>
    <w:rsid w:val="00112139"/>
    <w:rsid w:val="00112760"/>
    <w:rsid w:val="00113E9B"/>
    <w:rsid w:val="00114C9D"/>
    <w:rsid w:val="00135BDB"/>
    <w:rsid w:val="00153EBF"/>
    <w:rsid w:val="00160198"/>
    <w:rsid w:val="00161D28"/>
    <w:rsid w:val="00171812"/>
    <w:rsid w:val="001733AF"/>
    <w:rsid w:val="0018193E"/>
    <w:rsid w:val="001838A1"/>
    <w:rsid w:val="001900C6"/>
    <w:rsid w:val="001A5DC5"/>
    <w:rsid w:val="001B4B52"/>
    <w:rsid w:val="001D3E93"/>
    <w:rsid w:val="001E5E3E"/>
    <w:rsid w:val="001F0C02"/>
    <w:rsid w:val="0020573F"/>
    <w:rsid w:val="0022019C"/>
    <w:rsid w:val="0022766B"/>
    <w:rsid w:val="002370C5"/>
    <w:rsid w:val="00241A3E"/>
    <w:rsid w:val="002445DF"/>
    <w:rsid w:val="00247C34"/>
    <w:rsid w:val="0025218D"/>
    <w:rsid w:val="00265A9F"/>
    <w:rsid w:val="00267E7F"/>
    <w:rsid w:val="00275BC5"/>
    <w:rsid w:val="00282127"/>
    <w:rsid w:val="002A17BF"/>
    <w:rsid w:val="002B168D"/>
    <w:rsid w:val="002B3DE4"/>
    <w:rsid w:val="002B455C"/>
    <w:rsid w:val="002B72B5"/>
    <w:rsid w:val="002F5B24"/>
    <w:rsid w:val="003037F7"/>
    <w:rsid w:val="00331E0C"/>
    <w:rsid w:val="00335296"/>
    <w:rsid w:val="00342BFA"/>
    <w:rsid w:val="00370DB8"/>
    <w:rsid w:val="003763B9"/>
    <w:rsid w:val="00382A4B"/>
    <w:rsid w:val="00382C09"/>
    <w:rsid w:val="00382EA6"/>
    <w:rsid w:val="00394A81"/>
    <w:rsid w:val="00396A3D"/>
    <w:rsid w:val="003B4A95"/>
    <w:rsid w:val="003C0A94"/>
    <w:rsid w:val="003F12AD"/>
    <w:rsid w:val="003F3AF9"/>
    <w:rsid w:val="003F4917"/>
    <w:rsid w:val="00403C7D"/>
    <w:rsid w:val="00416FA1"/>
    <w:rsid w:val="0041773F"/>
    <w:rsid w:val="004909A3"/>
    <w:rsid w:val="004B08DB"/>
    <w:rsid w:val="004B2665"/>
    <w:rsid w:val="004B3EBB"/>
    <w:rsid w:val="004C0D41"/>
    <w:rsid w:val="004D7E64"/>
    <w:rsid w:val="004E79C0"/>
    <w:rsid w:val="00512773"/>
    <w:rsid w:val="00543AE0"/>
    <w:rsid w:val="00582585"/>
    <w:rsid w:val="00583676"/>
    <w:rsid w:val="00592013"/>
    <w:rsid w:val="005A2244"/>
    <w:rsid w:val="005A46E0"/>
    <w:rsid w:val="005E04F0"/>
    <w:rsid w:val="005E445F"/>
    <w:rsid w:val="005E6F99"/>
    <w:rsid w:val="005F15E9"/>
    <w:rsid w:val="00606575"/>
    <w:rsid w:val="00611366"/>
    <w:rsid w:val="00615403"/>
    <w:rsid w:val="006364E9"/>
    <w:rsid w:val="006609CA"/>
    <w:rsid w:val="00661524"/>
    <w:rsid w:val="00672553"/>
    <w:rsid w:val="006746FE"/>
    <w:rsid w:val="006917A1"/>
    <w:rsid w:val="00696BD1"/>
    <w:rsid w:val="006B6DAA"/>
    <w:rsid w:val="006D6CF7"/>
    <w:rsid w:val="006E5EFA"/>
    <w:rsid w:val="006F0B27"/>
    <w:rsid w:val="007005B4"/>
    <w:rsid w:val="007015E8"/>
    <w:rsid w:val="00711061"/>
    <w:rsid w:val="00720C76"/>
    <w:rsid w:val="007229AB"/>
    <w:rsid w:val="00735399"/>
    <w:rsid w:val="00735C28"/>
    <w:rsid w:val="00751E0F"/>
    <w:rsid w:val="00753236"/>
    <w:rsid w:val="007554FD"/>
    <w:rsid w:val="007615C5"/>
    <w:rsid w:val="0076615F"/>
    <w:rsid w:val="0077173C"/>
    <w:rsid w:val="00787605"/>
    <w:rsid w:val="007969C6"/>
    <w:rsid w:val="007B7C29"/>
    <w:rsid w:val="007C05B7"/>
    <w:rsid w:val="007C2A76"/>
    <w:rsid w:val="007C7689"/>
    <w:rsid w:val="007E2232"/>
    <w:rsid w:val="00806BEF"/>
    <w:rsid w:val="00807545"/>
    <w:rsid w:val="00810977"/>
    <w:rsid w:val="00816845"/>
    <w:rsid w:val="00831B74"/>
    <w:rsid w:val="00854188"/>
    <w:rsid w:val="00875B82"/>
    <w:rsid w:val="0088025C"/>
    <w:rsid w:val="00887E94"/>
    <w:rsid w:val="00890BA7"/>
    <w:rsid w:val="008A7239"/>
    <w:rsid w:val="008C0492"/>
    <w:rsid w:val="008C68C3"/>
    <w:rsid w:val="008D0156"/>
    <w:rsid w:val="008D32A1"/>
    <w:rsid w:val="008D43E6"/>
    <w:rsid w:val="008D5558"/>
    <w:rsid w:val="008E55C9"/>
    <w:rsid w:val="008E6E9D"/>
    <w:rsid w:val="0092260B"/>
    <w:rsid w:val="0092271F"/>
    <w:rsid w:val="00943E18"/>
    <w:rsid w:val="009506DA"/>
    <w:rsid w:val="00954550"/>
    <w:rsid w:val="009570A5"/>
    <w:rsid w:val="00997BEC"/>
    <w:rsid w:val="009A1D7A"/>
    <w:rsid w:val="009A6D24"/>
    <w:rsid w:val="009B0D6A"/>
    <w:rsid w:val="009E4792"/>
    <w:rsid w:val="009F66EA"/>
    <w:rsid w:val="009F6E01"/>
    <w:rsid w:val="00A075EA"/>
    <w:rsid w:val="00A30A4C"/>
    <w:rsid w:val="00A434DF"/>
    <w:rsid w:val="00A45A7D"/>
    <w:rsid w:val="00A561D3"/>
    <w:rsid w:val="00A9450E"/>
    <w:rsid w:val="00AB0705"/>
    <w:rsid w:val="00AB631B"/>
    <w:rsid w:val="00AC1A0D"/>
    <w:rsid w:val="00AC6D75"/>
    <w:rsid w:val="00AD0EE0"/>
    <w:rsid w:val="00AD3353"/>
    <w:rsid w:val="00AD7F72"/>
    <w:rsid w:val="00B25C1F"/>
    <w:rsid w:val="00B26D9A"/>
    <w:rsid w:val="00B3300B"/>
    <w:rsid w:val="00B42E6D"/>
    <w:rsid w:val="00B51ACC"/>
    <w:rsid w:val="00B634EA"/>
    <w:rsid w:val="00B77511"/>
    <w:rsid w:val="00B8671E"/>
    <w:rsid w:val="00B868DC"/>
    <w:rsid w:val="00BA5549"/>
    <w:rsid w:val="00BD7339"/>
    <w:rsid w:val="00BE0BFA"/>
    <w:rsid w:val="00BF1E4F"/>
    <w:rsid w:val="00BF3209"/>
    <w:rsid w:val="00BF60B5"/>
    <w:rsid w:val="00C01D11"/>
    <w:rsid w:val="00C050FF"/>
    <w:rsid w:val="00C1634D"/>
    <w:rsid w:val="00C24E16"/>
    <w:rsid w:val="00C464F8"/>
    <w:rsid w:val="00C55203"/>
    <w:rsid w:val="00C55842"/>
    <w:rsid w:val="00C613A4"/>
    <w:rsid w:val="00C65331"/>
    <w:rsid w:val="00CB72C8"/>
    <w:rsid w:val="00CD4A52"/>
    <w:rsid w:val="00CE29AA"/>
    <w:rsid w:val="00CF784B"/>
    <w:rsid w:val="00D05F9B"/>
    <w:rsid w:val="00D07A39"/>
    <w:rsid w:val="00D2653B"/>
    <w:rsid w:val="00D333DB"/>
    <w:rsid w:val="00D55BAE"/>
    <w:rsid w:val="00D65D2C"/>
    <w:rsid w:val="00D724B2"/>
    <w:rsid w:val="00D744CC"/>
    <w:rsid w:val="00D75F95"/>
    <w:rsid w:val="00D923D4"/>
    <w:rsid w:val="00DB08C1"/>
    <w:rsid w:val="00DC25C3"/>
    <w:rsid w:val="00DC2C18"/>
    <w:rsid w:val="00E04391"/>
    <w:rsid w:val="00E110A0"/>
    <w:rsid w:val="00E57B4A"/>
    <w:rsid w:val="00E6630C"/>
    <w:rsid w:val="00E8258B"/>
    <w:rsid w:val="00E83F40"/>
    <w:rsid w:val="00EB0354"/>
    <w:rsid w:val="00EB347D"/>
    <w:rsid w:val="00EB673E"/>
    <w:rsid w:val="00EE5561"/>
    <w:rsid w:val="00EE63E8"/>
    <w:rsid w:val="00F0370A"/>
    <w:rsid w:val="00F1240C"/>
    <w:rsid w:val="00F14860"/>
    <w:rsid w:val="00F25ED1"/>
    <w:rsid w:val="00F34DF0"/>
    <w:rsid w:val="00F4650A"/>
    <w:rsid w:val="00F4655A"/>
    <w:rsid w:val="00F50D80"/>
    <w:rsid w:val="00F51AD2"/>
    <w:rsid w:val="00F55F78"/>
    <w:rsid w:val="00F64A05"/>
    <w:rsid w:val="00F65BCA"/>
    <w:rsid w:val="00F74BD2"/>
    <w:rsid w:val="00F82D9A"/>
    <w:rsid w:val="00F84386"/>
    <w:rsid w:val="00F90E66"/>
    <w:rsid w:val="00FB2565"/>
    <w:rsid w:val="00FC2F6C"/>
    <w:rsid w:val="00FC4AF9"/>
    <w:rsid w:val="00FD79ED"/>
    <w:rsid w:val="00FF0F60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709</TotalTime>
  <Pages>13</Pages>
  <Words>2594</Words>
  <Characters>14789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Ines dos Santos Caseiro</cp:lastModifiedBy>
  <cp:revision>134</cp:revision>
  <dcterms:created xsi:type="dcterms:W3CDTF">2025-11-25T09:19:00Z</dcterms:created>
  <dcterms:modified xsi:type="dcterms:W3CDTF">2025-12-08T18:01:00Z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