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rlito" w:cs="Carlito" w:eastAsia="Carlito" w:hAnsi="Carlito"/>
        </w:rPr>
      </w:pPr>
      <w:r w:rsidDel="00000000" w:rsidR="00000000" w:rsidRPr="00000000">
        <w:rPr>
          <w:rtl w:val="0"/>
        </w:rPr>
      </w:r>
    </w:p>
    <w:p w:rsidR="00000000" w:rsidDel="00000000" w:rsidP="00000000" w:rsidRDefault="00000000" w:rsidRPr="00000000" w14:paraId="00000002">
      <w:pPr>
        <w:rPr>
          <w:rFonts w:ascii="Carlito" w:cs="Carlito" w:eastAsia="Carlito" w:hAnsi="Carlito"/>
        </w:rPr>
      </w:pPr>
      <w:r w:rsidDel="00000000" w:rsidR="00000000" w:rsidRPr="00000000">
        <w:rPr>
          <w:rtl w:val="0"/>
        </w:rPr>
      </w:r>
    </w:p>
    <w:tbl>
      <w:tblPr>
        <w:tblStyle w:val="Table1"/>
        <w:tblpPr w:leftFromText="141" w:rightFromText="141" w:topFromText="0" w:bottomFromText="0" w:vertAnchor="page" w:horzAnchor="margin" w:tblpX="0" w:tblpY="2506"/>
        <w:tblW w:w="9875.0" w:type="dxa"/>
        <w:jc w:val="left"/>
        <w:tblLayout w:type="fixed"/>
        <w:tblLook w:val="0400"/>
      </w:tblPr>
      <w:tblGrid>
        <w:gridCol w:w="5954"/>
        <w:gridCol w:w="28"/>
        <w:gridCol w:w="1531"/>
        <w:gridCol w:w="2362"/>
        <w:tblGridChange w:id="0">
          <w:tblGrid>
            <w:gridCol w:w="5954"/>
            <w:gridCol w:w="28"/>
            <w:gridCol w:w="1531"/>
            <w:gridCol w:w="2362"/>
          </w:tblGrid>
        </w:tblGridChange>
      </w:tblGrid>
      <w:tr>
        <w:trPr>
          <w:cantSplit w:val="0"/>
          <w:trHeight w:val="398" w:hRule="atLeast"/>
          <w:tblHeader w:val="0"/>
        </w:trPr>
        <w:tc>
          <w:tcPr>
            <w:gridSpan w:val="4"/>
            <w:vAlign w:val="bottom"/>
          </w:tcPr>
          <w:p w:rsidR="00000000" w:rsidDel="00000000" w:rsidP="00000000" w:rsidRDefault="00000000" w:rsidRPr="00000000" w14:paraId="00000003">
            <w:pPr>
              <w:jc w:val="center"/>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24"/>
                <w:szCs w:val="24"/>
                <w:rtl w:val="0"/>
              </w:rPr>
              <w:t xml:space="preserve">PRESUPUESTO </w:t>
            </w:r>
          </w:p>
          <w:p w:rsidR="00000000" w:rsidDel="00000000" w:rsidP="00000000" w:rsidRDefault="00000000" w:rsidRPr="00000000" w14:paraId="00000004">
            <w:pPr>
              <w:jc w:val="center"/>
              <w:rPr>
                <w:rFonts w:ascii="Carlito" w:cs="Carlito" w:eastAsia="Carlito" w:hAnsi="Carlito"/>
                <w:b w:val="1"/>
                <w:bCs w:val="1"/>
                <w:color w:val="000000"/>
              </w:rPr>
            </w:pPr>
            <w:r w:rsidDel="00000000" w:rsidR="00000000" w:rsidRPr="00000000">
              <w:rPr>
                <w:rtl w:val="0"/>
              </w:rPr>
            </w:r>
          </w:p>
        </w:tc>
      </w:tr>
      <w:tr>
        <w:trPr>
          <w:cantSplit w:val="0"/>
          <w:trHeight w:val="106" w:hRule="atLeast"/>
          <w:tblHeader w:val="0"/>
        </w:trPr>
        <w:tc>
          <w:tcPr>
            <w:gridSpan w:val="2"/>
            <w:vAlign w:val="bottom"/>
          </w:tcPr>
          <w:p w:rsidR="00000000" w:rsidDel="00000000" w:rsidP="00000000" w:rsidRDefault="00000000" w:rsidRPr="00000000" w14:paraId="00000008">
            <w:pPr>
              <w:rPr>
                <w:rFonts w:ascii="Carlito" w:cs="Carlito" w:eastAsia="Carlito" w:hAnsi="Carlito"/>
              </w:rPr>
            </w:pPr>
            <w:r w:rsidDel="00000000" w:rsidR="00000000" w:rsidRPr="00000000">
              <w:rPr>
                <w:rFonts w:ascii="Carlito" w:cs="Carlito" w:eastAsia="Carlito" w:hAnsi="Carlito"/>
                <w:rtl w:val="0"/>
              </w:rPr>
              <w:t xml:space="preserve"> </w:t>
            </w:r>
          </w:p>
        </w:tc>
        <w:tc>
          <w:tcPr>
            <w:vAlign w:val="bottom"/>
          </w:tcPr>
          <w:p w:rsidR="00000000" w:rsidDel="00000000" w:rsidP="00000000" w:rsidRDefault="00000000" w:rsidRPr="00000000" w14:paraId="0000000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0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85" w:hRule="atLeast"/>
          <w:tblHeader w:val="0"/>
        </w:trPr>
        <w:tc>
          <w:tcPr>
            <w:gridSpan w:val="2"/>
            <w:vAlign w:val="bottom"/>
          </w:tcPr>
          <w:p w:rsidR="00000000" w:rsidDel="00000000" w:rsidP="00000000" w:rsidRDefault="00000000" w:rsidRPr="00000000" w14:paraId="0000000C">
            <w:pPr>
              <w:rPr>
                <w:b w:val="1"/>
                <w:bCs w:val="1"/>
              </w:rPr>
            </w:pPr>
            <w:r w:rsidDel="00000000" w:rsidR="00000000" w:rsidRPr="00000000">
              <w:rPr>
                <w:rFonts w:ascii="Carlito" w:cs="Carlito" w:eastAsia="Carlito" w:hAnsi="Carlito"/>
                <w:b w:val="1"/>
                <w:bCs w:val="1"/>
                <w:rtl w:val="0"/>
              </w:rPr>
              <w:t xml:space="preserve">PACIENTE: </w:t>
            </w:r>
            <w:r w:rsidDel="00000000" w:rsidR="00000000" w:rsidRPr="00000000">
              <w:rPr>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ffffff"/>
                <w:rtl w:val="0"/>
              </w:rPr>
              <w:t xml:space="preserve"> </w:t>
            </w:r>
            <w:r w:rsidDel="00000000" w:rsidR="00000000" w:rsidRPr="00000000">
              <w:rPr>
                <w:rtl w:val="0"/>
              </w:rPr>
            </w:r>
          </w:p>
        </w:tc>
        <w:tc>
          <w:tcPr>
            <w:vAlign w:val="bottom"/>
          </w:tcPr>
          <w:p w:rsidR="00000000" w:rsidDel="00000000" w:rsidP="00000000" w:rsidRDefault="00000000" w:rsidRPr="00000000" w14:paraId="0000000E">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0F">
            <w:pP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FECHA:</w:t>
            </w:r>
            <w:r w:rsidDel="00000000" w:rsidR="00000000" w:rsidRPr="00000000">
              <w:rPr>
                <w:rFonts w:ascii="Carlito" w:cs="Carlito" w:eastAsia="Carlito" w:hAnsi="Carlito"/>
                <w:color w:val="000000"/>
                <w:rtl w:val="0"/>
              </w:rPr>
              <w:t xml:space="preserve"> 29/04/202</w:t>
            </w:r>
            <w:r w:rsidDel="00000000" w:rsidR="00000000" w:rsidRPr="00000000">
              <w:rPr>
                <w:rFonts w:ascii="Carlito" w:cs="Carlito" w:eastAsia="Carlito" w:hAnsi="Carlito"/>
                <w:rtl w:val="0"/>
              </w:rPr>
              <w:t xml:space="preserve">6</w:t>
            </w:r>
            <w:r w:rsidDel="00000000" w:rsidR="00000000" w:rsidRPr="00000000">
              <w:rPr>
                <w:rtl w:val="0"/>
              </w:rPr>
            </w:r>
          </w:p>
        </w:tc>
      </w:tr>
      <w:tr>
        <w:trPr>
          <w:cantSplit w:val="0"/>
          <w:trHeight w:val="265" w:hRule="atLeast"/>
          <w:tblHeader w:val="0"/>
        </w:trPr>
        <w:tc>
          <w:tcPr>
            <w:gridSpan w:val="2"/>
            <w:vAlign w:val="bottom"/>
          </w:tcPr>
          <w:p w:rsidR="00000000" w:rsidDel="00000000" w:rsidP="00000000" w:rsidRDefault="00000000" w:rsidRPr="00000000" w14:paraId="00000010">
            <w:pP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MÉDICO</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color w:val="000000"/>
                <w:rtl w:val="0"/>
              </w:rPr>
              <w:t xml:space="preserve"> </w:t>
            </w:r>
            <w:r w:rsidDel="00000000" w:rsidR="00000000" w:rsidRPr="00000000">
              <w:rPr>
                <w:rFonts w:ascii="Carlito" w:cs="Carlito" w:eastAsia="Carlito" w:hAnsi="Carlito"/>
                <w:rtl w:val="0"/>
              </w:rPr>
              <w:t xml:space="preserve">ANGELA QUISPE ALMANDOZ</w:t>
            </w:r>
            <w:r w:rsidDel="00000000" w:rsidR="00000000" w:rsidRPr="00000000">
              <w:rPr>
                <w:rtl w:val="0"/>
              </w:rPr>
            </w:r>
          </w:p>
        </w:tc>
        <w:tc>
          <w:tcPr>
            <w:vAlign w:val="bottom"/>
          </w:tcPr>
          <w:p w:rsidR="00000000" w:rsidDel="00000000" w:rsidP="00000000" w:rsidRDefault="00000000" w:rsidRPr="00000000" w14:paraId="00000012">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13">
            <w:pPr>
              <w:rPr>
                <w:rFonts w:ascii="Carlito" w:cs="Carlito" w:eastAsia="Carlito" w:hAnsi="Carlito"/>
              </w:rPr>
            </w:pPr>
            <w:r w:rsidDel="00000000" w:rsidR="00000000" w:rsidRPr="00000000">
              <w:rPr>
                <w:rtl w:val="0"/>
              </w:rPr>
            </w:r>
          </w:p>
        </w:tc>
      </w:tr>
      <w:tr>
        <w:trPr>
          <w:cantSplit w:val="0"/>
          <w:trHeight w:val="265" w:hRule="atLeast"/>
          <w:tblHeader w:val="0"/>
        </w:trPr>
        <w:tc>
          <w:tcPr>
            <w:gridSpan w:val="3"/>
            <w:vAlign w:val="bottom"/>
          </w:tcPr>
          <w:p w:rsidR="00000000" w:rsidDel="00000000" w:rsidP="00000000" w:rsidRDefault="00000000" w:rsidRPr="00000000" w14:paraId="00000014">
            <w:pP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TRATAMIENTO:</w:t>
            </w:r>
            <w:r w:rsidDel="00000000" w:rsidR="00000000" w:rsidRPr="00000000">
              <w:rPr>
                <w:rFonts w:ascii="Carlito" w:cs="Carlito" w:eastAsia="Carlito" w:hAnsi="Carlito"/>
                <w:color w:val="000000"/>
                <w:rtl w:val="0"/>
              </w:rPr>
              <w:t xml:space="preserve"> FECUNDACIÓN IN VITRO - OVODONACIÓN CON NGS</w:t>
            </w:r>
          </w:p>
        </w:tc>
        <w:tc>
          <w:tcPr>
            <w:vAlign w:val="bottom"/>
          </w:tcPr>
          <w:p w:rsidR="00000000" w:rsidDel="00000000" w:rsidP="00000000" w:rsidRDefault="00000000" w:rsidRPr="00000000" w14:paraId="00000017">
            <w:pPr>
              <w:rPr>
                <w:rFonts w:ascii="Carlito" w:cs="Carlito" w:eastAsia="Carlito" w:hAnsi="Carlito"/>
                <w:color w:val="000000"/>
              </w:rPr>
            </w:pPr>
            <w:r w:rsidDel="00000000" w:rsidR="00000000" w:rsidRPr="00000000">
              <w:rPr>
                <w:rtl w:val="0"/>
              </w:rPr>
            </w:r>
          </w:p>
        </w:tc>
      </w:tr>
      <w:tr>
        <w:trPr>
          <w:cantSplit w:val="0"/>
          <w:trHeight w:val="119" w:hRule="atLeast"/>
          <w:tblHeader w:val="0"/>
        </w:trPr>
        <w:tc>
          <w:tcPr>
            <w:gridSpan w:val="2"/>
            <w:vAlign w:val="bottom"/>
          </w:tcPr>
          <w:p w:rsidR="00000000" w:rsidDel="00000000" w:rsidP="00000000" w:rsidRDefault="00000000" w:rsidRPr="00000000" w14:paraId="00000018">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65" w:hRule="atLeast"/>
          <w:tblHeader w:val="0"/>
        </w:trPr>
        <w:tc>
          <w:tcPr>
            <w:gridSpan w:val="2"/>
            <w:vAlign w:val="bottom"/>
          </w:tcPr>
          <w:p w:rsidR="00000000" w:rsidDel="00000000" w:rsidP="00000000" w:rsidRDefault="00000000" w:rsidRPr="00000000" w14:paraId="0000001C">
            <w:pP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1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1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2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FASE DE ESTIMULACIÓN</w:t>
            </w:r>
          </w:p>
        </w:tc>
        <w:tc>
          <w:tcPr>
            <w:shd w:fill="b4c6e7" w:val="clear"/>
            <w:vAlign w:val="bottom"/>
          </w:tcPr>
          <w:p w:rsidR="00000000" w:rsidDel="00000000" w:rsidP="00000000" w:rsidRDefault="00000000" w:rsidRPr="00000000" w14:paraId="0000002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2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425" w:hRule="atLeast"/>
          <w:tblHeader w:val="0"/>
        </w:trPr>
        <w:tc>
          <w:tcPr>
            <w:gridSpan w:val="2"/>
            <w:vAlign w:val="center"/>
          </w:tcPr>
          <w:p w:rsidR="00000000" w:rsidDel="00000000" w:rsidP="00000000" w:rsidRDefault="00000000" w:rsidRPr="00000000" w14:paraId="00000024">
            <w:pPr>
              <w:rPr>
                <w:rFonts w:ascii="Carlito" w:cs="Carlito" w:eastAsia="Carlito" w:hAnsi="Carlito"/>
                <w:color w:val="000000"/>
              </w:rPr>
            </w:pPr>
            <w:r w:rsidDel="00000000" w:rsidR="00000000" w:rsidRPr="00000000">
              <w:rPr>
                <w:rFonts w:ascii="Carlito" w:cs="Carlito" w:eastAsia="Carlito" w:hAnsi="Carlito"/>
                <w:color w:val="000000"/>
                <w:rtl w:val="0"/>
              </w:rPr>
              <w:t xml:space="preserve">Óvulos de la Donante (incluye medicación, evaluaciones y aspiración folicular)</w:t>
            </w:r>
          </w:p>
        </w:tc>
        <w:tc>
          <w:tcPr>
            <w:vAlign w:val="center"/>
          </w:tcPr>
          <w:p w:rsidR="00000000" w:rsidDel="00000000" w:rsidP="00000000" w:rsidRDefault="00000000" w:rsidRPr="00000000" w14:paraId="0000002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14,500.00</w:t>
            </w:r>
          </w:p>
        </w:tc>
        <w:tc>
          <w:tcPr>
            <w:vMerge w:val="restart"/>
            <w:vAlign w:val="center"/>
          </w:tcPr>
          <w:p w:rsidR="00000000" w:rsidDel="00000000" w:rsidP="00000000" w:rsidRDefault="00000000" w:rsidRPr="00000000" w14:paraId="00000027">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18</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82</w:t>
            </w:r>
            <w:r w:rsidDel="00000000" w:rsidR="00000000" w:rsidRPr="00000000">
              <w:rPr>
                <w:rFonts w:ascii="Carlito" w:cs="Carlito" w:eastAsia="Carlito" w:hAnsi="Carlito"/>
                <w:b w:val="1"/>
                <w:bCs w:val="1"/>
                <w:color w:val="000000"/>
                <w:rtl w:val="0"/>
              </w:rPr>
              <w:t xml:space="preserve">0.00</w:t>
            </w:r>
          </w:p>
        </w:tc>
      </w:tr>
      <w:tr>
        <w:trPr>
          <w:cantSplit w:val="0"/>
          <w:trHeight w:val="265" w:hRule="atLeast"/>
          <w:tblHeader w:val="0"/>
        </w:trPr>
        <w:tc>
          <w:tcPr>
            <w:gridSpan w:val="2"/>
            <w:vAlign w:val="bottom"/>
          </w:tcPr>
          <w:p w:rsidR="00000000" w:rsidDel="00000000" w:rsidP="00000000" w:rsidRDefault="00000000" w:rsidRPr="00000000" w14:paraId="00000028">
            <w:pPr>
              <w:rPr>
                <w:rFonts w:ascii="Carlito" w:cs="Carlito" w:eastAsia="Carlito" w:hAnsi="Carlito"/>
                <w:color w:val="000000"/>
              </w:rPr>
            </w:pPr>
            <w:r w:rsidDel="00000000" w:rsidR="00000000" w:rsidRPr="00000000">
              <w:rPr>
                <w:rFonts w:ascii="Carlito" w:cs="Carlito" w:eastAsia="Carlito" w:hAnsi="Carlito"/>
                <w:color w:val="000000"/>
                <w:rtl w:val="0"/>
              </w:rPr>
              <w:t xml:space="preserve">Honorarios médicos </w:t>
            </w:r>
            <w:r w:rsidDel="00000000" w:rsidR="00000000" w:rsidRPr="00000000">
              <w:rPr>
                <w:rFonts w:ascii="Carlito" w:cs="Carlito" w:eastAsia="Carlito" w:hAnsi="Carlito"/>
                <w:rtl w:val="0"/>
              </w:rPr>
              <w:t xml:space="preserve">(pago en efectivo o TB)</w:t>
            </w:r>
            <w:r w:rsidDel="00000000" w:rsidR="00000000" w:rsidRPr="00000000">
              <w:rPr>
                <w:rtl w:val="0"/>
              </w:rPr>
            </w:r>
          </w:p>
        </w:tc>
        <w:tc>
          <w:tcPr>
            <w:vAlign w:val="bottom"/>
          </w:tcPr>
          <w:p w:rsidR="00000000" w:rsidDel="00000000" w:rsidP="00000000" w:rsidRDefault="00000000" w:rsidRPr="00000000" w14:paraId="0000002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4</w:t>
            </w:r>
            <w:r w:rsidDel="00000000" w:rsidR="00000000" w:rsidRPr="00000000">
              <w:rPr>
                <w:rFonts w:ascii="Carlito" w:cs="Carlito" w:eastAsia="Carlito" w:hAnsi="Carlito"/>
                <w:color w:val="000000"/>
                <w:rtl w:val="0"/>
              </w:rPr>
              <w:t xml:space="preserve">,</w:t>
            </w:r>
            <w:r w:rsidDel="00000000" w:rsidR="00000000" w:rsidRPr="00000000">
              <w:rPr>
                <w:rFonts w:ascii="Carlito" w:cs="Carlito" w:eastAsia="Carlito" w:hAnsi="Carlito"/>
                <w:rtl w:val="0"/>
              </w:rPr>
              <w:t xml:space="preserve">32</w:t>
            </w:r>
            <w:r w:rsidDel="00000000" w:rsidR="00000000" w:rsidRPr="00000000">
              <w:rPr>
                <w:rFonts w:ascii="Carlito" w:cs="Carlito" w:eastAsia="Carlito" w:hAnsi="Carlito"/>
                <w:color w:val="000000"/>
                <w:rtl w:val="0"/>
              </w:rPr>
              <w:t xml:space="preserve">0.00</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159" w:hRule="atLeast"/>
          <w:tblHeader w:val="0"/>
        </w:trPr>
        <w:tc>
          <w:tcPr>
            <w:gridSpan w:val="2"/>
            <w:vAlign w:val="bottom"/>
          </w:tcPr>
          <w:p w:rsidR="00000000" w:rsidDel="00000000" w:rsidP="00000000" w:rsidRDefault="00000000" w:rsidRPr="00000000" w14:paraId="0000002C">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2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2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3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FECUNDACIÓN IN VITRO</w:t>
            </w:r>
          </w:p>
        </w:tc>
        <w:tc>
          <w:tcPr>
            <w:shd w:fill="b4c6e7" w:val="clear"/>
            <w:vAlign w:val="bottom"/>
          </w:tcPr>
          <w:p w:rsidR="00000000" w:rsidDel="00000000" w:rsidP="00000000" w:rsidRDefault="00000000" w:rsidRPr="00000000" w14:paraId="0000003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3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78" w:hRule="atLeast"/>
          <w:tblHeader w:val="0"/>
        </w:trPr>
        <w:tc>
          <w:tcPr>
            <w:gridSpan w:val="2"/>
            <w:vAlign w:val="bottom"/>
          </w:tcPr>
          <w:p w:rsidR="00000000" w:rsidDel="00000000" w:rsidP="00000000" w:rsidRDefault="00000000" w:rsidRPr="00000000" w14:paraId="00000034">
            <w:pPr>
              <w:rPr>
                <w:rFonts w:ascii="Carlito" w:cs="Carlito" w:eastAsia="Carlito" w:hAnsi="Carlito"/>
                <w:color w:val="000000"/>
              </w:rPr>
            </w:pPr>
            <w:r w:rsidDel="00000000" w:rsidR="00000000" w:rsidRPr="00000000">
              <w:rPr>
                <w:rFonts w:ascii="Carlito" w:cs="Carlito" w:eastAsia="Carlito" w:hAnsi="Carlito"/>
                <w:color w:val="000000"/>
                <w:rtl w:val="0"/>
              </w:rPr>
              <w:t xml:space="preserve">Procedimiento de FIV </w:t>
            </w:r>
          </w:p>
        </w:tc>
        <w:tc>
          <w:tcPr>
            <w:vAlign w:val="bottom"/>
          </w:tcPr>
          <w:p w:rsidR="00000000" w:rsidDel="00000000" w:rsidP="00000000" w:rsidRDefault="00000000" w:rsidRPr="00000000" w14:paraId="00000036">
            <w:pPr>
              <w:jc w:val="right"/>
              <w:rPr>
                <w:rFonts w:ascii="Carlito" w:cs="Carlito" w:eastAsia="Carlito" w:hAnsi="Carlito"/>
                <w:color w:val="000000"/>
              </w:rPr>
            </w:pPr>
            <w:r w:rsidDel="00000000" w:rsidR="00000000" w:rsidRPr="00000000">
              <w:rPr>
                <w:rtl w:val="0"/>
              </w:rPr>
            </w:r>
          </w:p>
        </w:tc>
        <w:tc>
          <w:tcPr>
            <w:vMerge w:val="restart"/>
            <w:vAlign w:val="bottom"/>
          </w:tcPr>
          <w:p w:rsidR="00000000" w:rsidDel="00000000" w:rsidP="00000000" w:rsidRDefault="00000000" w:rsidRPr="00000000" w14:paraId="00000037">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8">
            <w:pPr>
              <w:rPr>
                <w:rFonts w:ascii="Carlito" w:cs="Carlito" w:eastAsia="Carlito" w:hAnsi="Carlito"/>
                <w:color w:val="000000"/>
              </w:rPr>
            </w:pPr>
            <w:r w:rsidDel="00000000" w:rsidR="00000000" w:rsidRPr="00000000">
              <w:rPr>
                <w:rFonts w:ascii="Carlito" w:cs="Carlito" w:eastAsia="Carlito" w:hAnsi="Carlito"/>
                <w:color w:val="000000"/>
                <w:rtl w:val="0"/>
              </w:rPr>
              <w:t xml:space="preserve">Cultivo embrionario hasta estadio blastocisto </w:t>
            </w:r>
          </w:p>
        </w:tc>
        <w:tc>
          <w:tcPr>
            <w:vAlign w:val="bottom"/>
          </w:tcPr>
          <w:p w:rsidR="00000000" w:rsidDel="00000000" w:rsidP="00000000" w:rsidRDefault="00000000" w:rsidRPr="00000000" w14:paraId="0000003A">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C">
            <w:pPr>
              <w:rPr>
                <w:rFonts w:ascii="Carlito" w:cs="Carlito" w:eastAsia="Carlito" w:hAnsi="Carlito"/>
                <w:color w:val="000000"/>
              </w:rPr>
            </w:pPr>
            <w:r w:rsidDel="00000000" w:rsidR="00000000" w:rsidRPr="00000000">
              <w:rPr>
                <w:rFonts w:ascii="Carlito" w:cs="Carlito" w:eastAsia="Carlito" w:hAnsi="Carlito"/>
                <w:color w:val="000000"/>
                <w:rtl w:val="0"/>
              </w:rPr>
              <w:t xml:space="preserve">Vitrificación de embriones </w:t>
            </w:r>
          </w:p>
        </w:tc>
        <w:tc>
          <w:tcPr>
            <w:vAlign w:val="bottom"/>
          </w:tcPr>
          <w:p w:rsidR="00000000" w:rsidDel="00000000" w:rsidP="00000000" w:rsidRDefault="00000000" w:rsidRPr="00000000" w14:paraId="0000003E">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3F">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6,850.00</w:t>
            </w:r>
          </w:p>
        </w:tc>
      </w:tr>
      <w:tr>
        <w:trPr>
          <w:cantSplit w:val="0"/>
          <w:trHeight w:val="278" w:hRule="atLeast"/>
          <w:tblHeader w:val="0"/>
        </w:trPr>
        <w:tc>
          <w:tcPr>
            <w:gridSpan w:val="2"/>
            <w:vAlign w:val="bottom"/>
          </w:tcPr>
          <w:p w:rsidR="00000000" w:rsidDel="00000000" w:rsidP="00000000" w:rsidRDefault="00000000" w:rsidRPr="00000000" w14:paraId="00000040">
            <w:pPr>
              <w:rPr>
                <w:rFonts w:ascii="Carlito" w:cs="Carlito" w:eastAsia="Carlito" w:hAnsi="Carlito"/>
                <w:color w:val="000000"/>
              </w:rPr>
            </w:pPr>
            <w:r w:rsidDel="00000000" w:rsidR="00000000" w:rsidRPr="00000000">
              <w:rPr>
                <w:rFonts w:ascii="Carlito" w:cs="Carlito" w:eastAsia="Carlito" w:hAnsi="Carlito"/>
                <w:color w:val="000000"/>
                <w:rtl w:val="0"/>
              </w:rPr>
              <w:t xml:space="preserve">Biopsia embrionaria</w:t>
            </w:r>
          </w:p>
        </w:tc>
        <w:tc>
          <w:tcPr>
            <w:vAlign w:val="bottom"/>
          </w:tcPr>
          <w:p w:rsidR="00000000" w:rsidDel="00000000" w:rsidP="00000000" w:rsidRDefault="00000000" w:rsidRPr="00000000" w14:paraId="00000042">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43">
            <w:pPr>
              <w:rPr>
                <w:rFonts w:ascii="Carlito" w:cs="Carlito" w:eastAsia="Carlito" w:hAnsi="Carlito"/>
                <w:b w:val="1"/>
                <w:bCs w:val="1"/>
                <w:color w:val="000000"/>
              </w:rPr>
            </w:pPr>
            <w:r w:rsidDel="00000000" w:rsidR="00000000" w:rsidRPr="00000000">
              <w:rPr>
                <w:rtl w:val="0"/>
              </w:rPr>
            </w:r>
          </w:p>
        </w:tc>
      </w:tr>
      <w:tr>
        <w:trPr>
          <w:cantSplit w:val="0"/>
          <w:trHeight w:val="185" w:hRule="atLeast"/>
          <w:tblHeader w:val="0"/>
        </w:trPr>
        <w:tc>
          <w:tcPr>
            <w:gridSpan w:val="2"/>
            <w:vAlign w:val="bottom"/>
          </w:tcPr>
          <w:p w:rsidR="00000000" w:rsidDel="00000000" w:rsidP="00000000" w:rsidRDefault="00000000" w:rsidRPr="00000000" w14:paraId="00000044">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46">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47">
            <w:pPr>
              <w:rPr>
                <w:rFonts w:ascii="Carlito" w:cs="Carlito" w:eastAsia="Carlito" w:hAnsi="Carlito"/>
              </w:rPr>
            </w:pPr>
            <w:r w:rsidDel="00000000" w:rsidR="00000000" w:rsidRPr="00000000">
              <w:rPr>
                <w:rtl w:val="0"/>
              </w:rPr>
            </w:r>
          </w:p>
        </w:tc>
      </w:tr>
      <w:tr>
        <w:trPr>
          <w:cantSplit w:val="0"/>
          <w:trHeight w:val="305" w:hRule="atLeast"/>
          <w:tblHeader w:val="0"/>
        </w:trPr>
        <w:tc>
          <w:tcPr>
            <w:gridSpan w:val="4"/>
            <w:shd w:fill="b4c6e7" w:val="clear"/>
            <w:vAlign w:val="bottom"/>
          </w:tcPr>
          <w:p w:rsidR="00000000" w:rsidDel="00000000" w:rsidP="00000000" w:rsidRDefault="00000000" w:rsidRPr="00000000" w14:paraId="00000048">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PRIMERA TRANSFERENCIA EMBRIONARIA</w:t>
            </w:r>
          </w:p>
        </w:tc>
      </w:tr>
      <w:tr>
        <w:trPr>
          <w:cantSplit w:val="0"/>
          <w:trHeight w:val="305" w:hRule="atLeast"/>
          <w:tblHeader w:val="0"/>
        </w:trPr>
        <w:tc>
          <w:tcPr>
            <w:vAlign w:val="bottom"/>
          </w:tcPr>
          <w:p w:rsidR="00000000" w:rsidDel="00000000" w:rsidP="00000000" w:rsidRDefault="00000000" w:rsidRPr="00000000" w14:paraId="0000004C">
            <w:pPr>
              <w:rPr>
                <w:rFonts w:ascii="Carlito" w:cs="Carlito" w:eastAsia="Carlito" w:hAnsi="Carlito"/>
                <w:b w:val="1"/>
                <w:bCs w:val="1"/>
                <w:i w:val="1"/>
                <w:iCs w:val="1"/>
                <w:color w:val="000000"/>
              </w:rPr>
            </w:pPr>
            <w:r w:rsidDel="00000000" w:rsidR="00000000" w:rsidRPr="00000000">
              <w:rPr>
                <w:rFonts w:ascii="Carlito" w:cs="Carlito" w:eastAsia="Carlito" w:hAnsi="Carlito"/>
                <w:color w:val="000000"/>
                <w:rtl w:val="0"/>
              </w:rPr>
              <w:t xml:space="preserve">Honorarios médicos </w:t>
            </w:r>
            <w:r w:rsidDel="00000000" w:rsidR="00000000" w:rsidRPr="00000000">
              <w:rPr>
                <w:rFonts w:ascii="Carlito" w:cs="Carlito" w:eastAsia="Carlito" w:hAnsi="Carlito"/>
                <w:rtl w:val="0"/>
              </w:rPr>
              <w:t xml:space="preserve">(pago en efectivo o TB)</w:t>
            </w:r>
            <w:r w:rsidDel="00000000" w:rsidR="00000000" w:rsidRPr="00000000">
              <w:rPr>
                <w:rtl w:val="0"/>
              </w:rPr>
            </w:r>
          </w:p>
        </w:tc>
        <w:tc>
          <w:tcPr>
            <w:gridSpan w:val="2"/>
            <w:vAlign w:val="bottom"/>
          </w:tcPr>
          <w:p w:rsidR="00000000" w:rsidDel="00000000" w:rsidP="00000000" w:rsidRDefault="00000000" w:rsidRPr="00000000" w14:paraId="0000004D">
            <w:pPr>
              <w:jc w:val="center"/>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1,080</w:t>
            </w:r>
            <w:r w:rsidDel="00000000" w:rsidR="00000000" w:rsidRPr="00000000">
              <w:rPr>
                <w:rFonts w:ascii="Carlito" w:cs="Carlito" w:eastAsia="Carlito" w:hAnsi="Carlito"/>
                <w:color w:val="000000"/>
                <w:rtl w:val="0"/>
              </w:rPr>
              <w:t xml:space="preserve">.00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4F">
            <w:pPr>
              <w:rPr>
                <w:rFonts w:ascii="Carlito" w:cs="Carlito" w:eastAsia="Carlito" w:hAnsi="Carlito"/>
                <w:color w:val="000000"/>
              </w:rPr>
            </w:pPr>
            <w:r w:rsidDel="00000000" w:rsidR="00000000" w:rsidRPr="00000000">
              <w:rPr>
                <w:rFonts w:ascii="Carlito" w:cs="Carlito" w:eastAsia="Carlito" w:hAnsi="Carlito"/>
                <w:color w:val="000000"/>
                <w:rtl w:val="0"/>
              </w:rPr>
              <w:t xml:space="preserve">Control endometrial (máximo 3)</w:t>
            </w:r>
          </w:p>
        </w:tc>
        <w:tc>
          <w:tcPr>
            <w:vAlign w:val="bottom"/>
          </w:tcPr>
          <w:p w:rsidR="00000000" w:rsidDel="00000000" w:rsidP="00000000" w:rsidRDefault="00000000" w:rsidRPr="00000000" w14:paraId="00000051">
            <w:pPr>
              <w:jc w:val="cente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52">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5</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08</w:t>
            </w:r>
            <w:r w:rsidDel="00000000" w:rsidR="00000000" w:rsidRPr="00000000">
              <w:rPr>
                <w:rFonts w:ascii="Carlito" w:cs="Carlito" w:eastAsia="Carlito" w:hAnsi="Carlito"/>
                <w:b w:val="1"/>
                <w:bCs w:val="1"/>
                <w:color w:val="000000"/>
                <w:rtl w:val="0"/>
              </w:rPr>
              <w:t xml:space="preserve">0.00</w:t>
            </w:r>
          </w:p>
        </w:tc>
      </w:tr>
      <w:tr>
        <w:trPr>
          <w:cantSplit w:val="0"/>
          <w:trHeight w:val="278" w:hRule="atLeast"/>
          <w:tblHeader w:val="0"/>
        </w:trPr>
        <w:tc>
          <w:tcPr>
            <w:gridSpan w:val="2"/>
            <w:vAlign w:val="bottom"/>
          </w:tcPr>
          <w:p w:rsidR="00000000" w:rsidDel="00000000" w:rsidP="00000000" w:rsidRDefault="00000000" w:rsidRPr="00000000" w14:paraId="00000053">
            <w:pPr>
              <w:rPr>
                <w:rFonts w:ascii="Carlito" w:cs="Carlito" w:eastAsia="Carlito" w:hAnsi="Carlito"/>
                <w:color w:val="000000"/>
              </w:rPr>
            </w:pPr>
            <w:r w:rsidDel="00000000" w:rsidR="00000000" w:rsidRPr="00000000">
              <w:rPr>
                <w:rFonts w:ascii="Carlito" w:cs="Carlito" w:eastAsia="Carlito" w:hAnsi="Carlito"/>
                <w:color w:val="000000"/>
                <w:rtl w:val="0"/>
              </w:rPr>
              <w:t xml:space="preserve">Desvitrificación de embriones</w:t>
            </w:r>
          </w:p>
        </w:tc>
        <w:tc>
          <w:tcPr>
            <w:vAlign w:val="bottom"/>
          </w:tcPr>
          <w:p w:rsidR="00000000" w:rsidDel="00000000" w:rsidP="00000000" w:rsidRDefault="00000000" w:rsidRPr="00000000" w14:paraId="00000055">
            <w:pPr>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S/ 4,000.00</w:t>
            </w:r>
          </w:p>
        </w:tc>
        <w:tc>
          <w:tcPr>
            <w:vMerge w:val="restart"/>
            <w:vAlign w:val="bottom"/>
          </w:tcPr>
          <w:p w:rsidR="00000000" w:rsidDel="00000000" w:rsidP="00000000" w:rsidRDefault="00000000" w:rsidRPr="00000000" w14:paraId="00000056">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7">
            <w:pPr>
              <w:rPr>
                <w:rFonts w:ascii="Carlito" w:cs="Carlito" w:eastAsia="Carlito" w:hAnsi="Carlito"/>
                <w:color w:val="000000"/>
              </w:rPr>
            </w:pPr>
            <w:r w:rsidDel="00000000" w:rsidR="00000000" w:rsidRPr="00000000">
              <w:rPr>
                <w:rFonts w:ascii="Carlito" w:cs="Carlito" w:eastAsia="Carlito" w:hAnsi="Carlito"/>
                <w:color w:val="000000"/>
                <w:rtl w:val="0"/>
              </w:rPr>
              <w:t xml:space="preserve">Transferencia embrionaria</w:t>
            </w:r>
          </w:p>
        </w:tc>
        <w:tc>
          <w:tcPr>
            <w:vAlign w:val="bottom"/>
          </w:tcPr>
          <w:p w:rsidR="00000000" w:rsidDel="00000000" w:rsidP="00000000" w:rsidRDefault="00000000" w:rsidRPr="00000000" w14:paraId="00000059">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70" w:hRule="atLeast"/>
          <w:tblHeader w:val="0"/>
        </w:trPr>
        <w:tc>
          <w:tcPr>
            <w:gridSpan w:val="2"/>
            <w:vAlign w:val="bottom"/>
          </w:tcPr>
          <w:p w:rsidR="00000000" w:rsidDel="00000000" w:rsidP="00000000" w:rsidRDefault="00000000" w:rsidRPr="00000000" w14:paraId="0000005B">
            <w:pPr>
              <w:rPr>
                <w:rFonts w:ascii="Carlito" w:cs="Carlito" w:eastAsia="Carlito" w:hAnsi="Carlito"/>
                <w:color w:val="000000"/>
              </w:rPr>
            </w:pPr>
            <w:r w:rsidDel="00000000" w:rsidR="00000000" w:rsidRPr="00000000">
              <w:rPr>
                <w:rtl w:val="0"/>
              </w:rPr>
            </w:r>
          </w:p>
        </w:tc>
        <w:tc>
          <w:tcPr>
            <w:shd w:fill="b4c6e7" w:val="clear"/>
            <w:vAlign w:val="bottom"/>
          </w:tcPr>
          <w:p w:rsidR="00000000" w:rsidDel="00000000" w:rsidP="00000000" w:rsidRDefault="00000000" w:rsidRPr="00000000" w14:paraId="0000005D">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TOTAL SOLES</w:t>
            </w:r>
            <w:r w:rsidDel="00000000" w:rsidR="00000000" w:rsidRPr="00000000">
              <w:rPr>
                <w:rtl w:val="0"/>
              </w:rPr>
            </w:r>
          </w:p>
        </w:tc>
        <w:tc>
          <w:tcPr>
            <w:shd w:fill="b4c6e7" w:val="clea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right"/>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S/ 3</w:t>
            </w:r>
            <w:r w:rsidDel="00000000" w:rsidR="00000000" w:rsidRPr="00000000">
              <w:rPr>
                <w:rFonts w:ascii="Carlito" w:cs="Carlito" w:eastAsia="Carlito" w:hAnsi="Carlito"/>
                <w:b w:val="1"/>
                <w:bCs w:val="1"/>
                <w:rtl w:val="0"/>
              </w:rPr>
              <w:t xml:space="preserve">0</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75</w:t>
            </w:r>
            <w:r w:rsidDel="00000000" w:rsidR="00000000" w:rsidRPr="00000000">
              <w:rPr>
                <w:rFonts w:ascii="Carlito" w:cs="Carlito" w:eastAsia="Carlito" w:hAnsi="Carlito"/>
                <w:b w:val="1"/>
                <w:bCs w:val="1"/>
                <w:color w:val="000000"/>
                <w:rtl w:val="0"/>
              </w:rPr>
              <w:t xml:space="preserve">0.00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F">
            <w:pPr>
              <w:rPr>
                <w:rFonts w:ascii="Carlito" w:cs="Carlito" w:eastAsia="Carlito" w:hAnsi="Carlito"/>
              </w:rPr>
            </w:pPr>
            <w:r w:rsidDel="00000000" w:rsidR="00000000" w:rsidRPr="00000000">
              <w:rPr>
                <w:rtl w:val="0"/>
              </w:rPr>
            </w:r>
          </w:p>
        </w:tc>
        <w:tc>
          <w:tcPr>
            <w:shd w:fill="ffffff" w:val="clear"/>
            <w:vAlign w:val="bottom"/>
          </w:tcPr>
          <w:p w:rsidR="00000000" w:rsidDel="00000000" w:rsidP="00000000" w:rsidRDefault="00000000" w:rsidRPr="00000000" w14:paraId="00000061">
            <w:pPr>
              <w:rPr>
                <w:rFonts w:ascii="Carlito" w:cs="Carlito" w:eastAsia="Carlito" w:hAnsi="Carlito"/>
                <w:b w:val="1"/>
                <w:bCs w:val="1"/>
                <w:color w:val="000000"/>
              </w:rPr>
            </w:pPr>
            <w:r w:rsidDel="00000000" w:rsidR="00000000" w:rsidRPr="00000000">
              <w:rPr>
                <w:rtl w:val="0"/>
              </w:rPr>
            </w:r>
          </w:p>
        </w:tc>
        <w:tc>
          <w:tcPr>
            <w:shd w:fill="ffffff" w:val="clear"/>
            <w:vAlign w:val="bottom"/>
          </w:tcPr>
          <w:p w:rsidR="00000000" w:rsidDel="00000000" w:rsidP="00000000" w:rsidRDefault="00000000" w:rsidRPr="00000000" w14:paraId="00000062">
            <w:pPr>
              <w:jc w:val="right"/>
              <w:rPr>
                <w:rFonts w:ascii="Carlito" w:cs="Carlito" w:eastAsia="Carlito" w:hAnsi="Carlito"/>
                <w:b w:val="1"/>
                <w:bCs w:val="1"/>
                <w:color w:val="000000"/>
              </w:rPr>
            </w:pPr>
            <w:r w:rsidDel="00000000" w:rsidR="00000000" w:rsidRPr="00000000">
              <w:rPr>
                <w:rtl w:val="0"/>
              </w:rPr>
            </w:r>
          </w:p>
        </w:tc>
      </w:tr>
    </w:tbl>
    <w:p w:rsidR="00000000" w:rsidDel="00000000" w:rsidP="00000000" w:rsidRDefault="00000000" w:rsidRPr="00000000" w14:paraId="00000063">
      <w:pPr>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BANCO DE SEMEN: </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S/1250 (Nacional) </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$1400 caucásico          $1640 asiático (Internacional)</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legalización de consentimientos informados.</w:t>
      </w: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Podrá acceder a un 10% de dscto en análisis de laboratorio, ev psicológica y procedimientos en específicos.</w:t>
      </w: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exámenes previos al tratamiento</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59" w:lineRule="auto"/>
        <w:ind w:left="720" w:hanging="36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 análisis de sangre: s/ 826</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59" w:lineRule="auto"/>
        <w:ind w:left="720" w:firstLine="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evaluación psicológica s/ 200</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medicinas para la preparación endometrial de la paciente</w:t>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40" w:lineRule="auto"/>
        <w:ind w:left="1170" w:hanging="360"/>
        <w:jc w:val="both"/>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E">
      <w:pPr>
        <w:tabs>
          <w:tab w:val="left" w:leader="none" w:pos="8678"/>
        </w:tabs>
        <w:spacing w:after="0" w:lineRule="auto"/>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6F">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0">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2">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3">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4">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5">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6">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7">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8">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b w:val="1"/>
          <w:bCs w:val="1"/>
          <w:u w:val="single"/>
          <w:rtl w:val="0"/>
        </w:rPr>
        <w:t xml:space="preserve">TEST GENÉTICO PREIMPLANTACIONAL (PGT-A) NGS (NEXT GENERATION SEQUENCING)</w:t>
      </w:r>
      <w:r w:rsidDel="00000000" w:rsidR="00000000" w:rsidRPr="00000000">
        <w:rPr>
          <w:rFonts w:ascii="Carlito" w:cs="Carlito" w:eastAsia="Carlito" w:hAnsi="Carlito"/>
          <w:rtl w:val="0"/>
        </w:rPr>
        <w:t xml:space="preserve">              </w:t>
      </w:r>
    </w:p>
    <w:p w:rsidR="00000000" w:rsidDel="00000000" w:rsidP="00000000" w:rsidRDefault="00000000" w:rsidRPr="00000000" w14:paraId="00000079">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rtl w:val="0"/>
        </w:rPr>
        <w:t xml:space="preserve">    Esta prueba se realiza a los embriones que lleguen entre el día 5 y 6 de desarrollo embrionario.</w:t>
      </w:r>
    </w:p>
    <w:p w:rsidR="00000000" w:rsidDel="00000000" w:rsidP="00000000" w:rsidRDefault="00000000" w:rsidRPr="00000000" w14:paraId="0000007A">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tbl>
      <w:tblPr>
        <w:tblStyle w:val="Table2"/>
        <w:tblpPr w:leftFromText="141" w:rightFromText="141" w:topFromText="0" w:bottomFromText="0" w:vertAnchor="text" w:horzAnchor="text" w:tblpX="97" w:tblpY="194"/>
        <w:tblW w:w="9551.0" w:type="dxa"/>
        <w:jc w:val="left"/>
        <w:tblLayout w:type="fixed"/>
        <w:tblLook w:val="0400"/>
      </w:tblPr>
      <w:tblGrid>
        <w:gridCol w:w="4398"/>
        <w:gridCol w:w="5153"/>
        <w:tblGridChange w:id="0">
          <w:tblGrid>
            <w:gridCol w:w="4398"/>
            <w:gridCol w:w="5153"/>
          </w:tblGrid>
        </w:tblGridChange>
      </w:tblGrid>
      <w:tr>
        <w:trPr>
          <w:cantSplit w:val="0"/>
          <w:trHeight w:val="324" w:hRule="atLeast"/>
          <w:tblHeader w:val="0"/>
        </w:trPr>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B">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TEST GENÉTICO PREIMPLANTACIONAL (PGT)</w:t>
            </w:r>
          </w:p>
        </w:tc>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C">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PRECIO EN</w:t>
            </w:r>
          </w:p>
        </w:tc>
      </w:tr>
      <w:tr>
        <w:trPr>
          <w:cantSplit w:val="0"/>
          <w:trHeight w:val="247" w:hRule="atLeast"/>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PARA ANEUPLOIDIAS</w:t>
            </w:r>
          </w:p>
        </w:tc>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DOLÁRES AMERICANOS</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US$ 1,100.00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US$ 1,300.00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US$ 1,625.00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US$ 2,050.00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US$ 2,400.00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US$ 2,600.00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US$ 2,750.00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US$ 2,850.00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EMBRIÓN ADICIONAL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US$ 300.00</w:t>
            </w:r>
          </w:p>
        </w:tc>
      </w:tr>
    </w:tbl>
    <w:p w:rsidR="00000000" w:rsidDel="00000000" w:rsidP="00000000" w:rsidRDefault="00000000" w:rsidRPr="00000000" w14:paraId="0000009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92">
      <w:pPr>
        <w:tabs>
          <w:tab w:val="left" w:leader="none" w:pos="8678"/>
        </w:tabs>
        <w:spacing w:after="0" w:lineRule="auto"/>
        <w:rPr>
          <w:rFonts w:ascii="Carlito" w:cs="Carlito" w:eastAsia="Carlito" w:hAnsi="Carlito"/>
          <w:b w:val="1"/>
          <w:bCs w:val="1"/>
          <w:sz w:val="12"/>
          <w:szCs w:val="12"/>
          <w:u w:val="single"/>
        </w:rPr>
      </w:pPr>
      <w:r w:rsidDel="00000000" w:rsidR="00000000" w:rsidRPr="00000000">
        <w:rPr>
          <w:rtl w:val="0"/>
        </w:rPr>
      </w:r>
    </w:p>
    <w:tbl>
      <w:tblPr>
        <w:tblStyle w:val="Table3"/>
        <w:tblpPr w:leftFromText="141" w:rightFromText="141" w:topFromText="0" w:bottomFromText="0" w:vertAnchor="page" w:horzAnchor="margin" w:tblpX="0" w:tblpY="3151"/>
        <w:tblW w:w="9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17"/>
        <w:gridCol w:w="2158"/>
        <w:tblGridChange w:id="0">
          <w:tblGrid>
            <w:gridCol w:w="7717"/>
            <w:gridCol w:w="2158"/>
          </w:tblGrid>
        </w:tblGridChange>
      </w:tblGrid>
      <w:tr>
        <w:trPr>
          <w:cantSplit w:val="0"/>
          <w:trHeight w:val="412" w:hRule="atLeast"/>
          <w:tblHeader w:val="0"/>
        </w:trPr>
        <w:tc>
          <w:tcPr>
            <w:gridSpan w:val="2"/>
            <w:vAlign w:val="center"/>
          </w:tcPr>
          <w:p w:rsidR="00000000" w:rsidDel="00000000" w:rsidP="00000000" w:rsidRDefault="00000000" w:rsidRPr="00000000" w14:paraId="00000093">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GASTOS ADICIONALES </w:t>
            </w:r>
          </w:p>
        </w:tc>
      </w:tr>
      <w:tr>
        <w:trPr>
          <w:cantSplit w:val="0"/>
          <w:trHeight w:val="344" w:hRule="atLeast"/>
          <w:tblHeader w:val="0"/>
        </w:trPr>
        <w:tc>
          <w:tcPr>
            <w:vAlign w:val="center"/>
          </w:tcPr>
          <w:p w:rsidR="00000000" w:rsidDel="00000000" w:rsidP="00000000" w:rsidRDefault="00000000" w:rsidRPr="00000000" w14:paraId="00000095">
            <w:pPr>
              <w:rPr>
                <w:rFonts w:ascii="Carlito" w:cs="Carlito" w:eastAsia="Carlito" w:hAnsi="Carlito"/>
                <w:color w:val="000000"/>
              </w:rPr>
            </w:pPr>
            <w:r w:rsidDel="00000000" w:rsidR="00000000" w:rsidRPr="00000000">
              <w:rPr>
                <w:rFonts w:ascii="Carlito" w:cs="Carlito" w:eastAsia="Carlito" w:hAnsi="Carlito"/>
                <w:color w:val="000000"/>
                <w:rtl w:val="0"/>
              </w:rPr>
              <w:t xml:space="preserve">Mantenimiento de embriones mensuales</w:t>
            </w:r>
          </w:p>
        </w:tc>
        <w:tc>
          <w:tcPr>
            <w:vAlign w:val="bottom"/>
          </w:tcPr>
          <w:p w:rsidR="00000000" w:rsidDel="00000000" w:rsidP="00000000" w:rsidRDefault="00000000" w:rsidRPr="00000000" w14:paraId="0000009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80.00</w:t>
            </w:r>
          </w:p>
        </w:tc>
      </w:tr>
      <w:tr>
        <w:trPr>
          <w:cantSplit w:val="0"/>
          <w:trHeight w:val="344" w:hRule="atLeast"/>
          <w:tblHeader w:val="0"/>
        </w:trPr>
        <w:tc>
          <w:tcPr>
            <w:gridSpan w:val="2"/>
            <w:vAlign w:val="center"/>
          </w:tcPr>
          <w:p w:rsidR="00000000" w:rsidDel="00000000" w:rsidP="00000000" w:rsidRDefault="00000000" w:rsidRPr="00000000" w14:paraId="00000097">
            <w:pPr>
              <w:jc w:val="cente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GASTOS ADICIONALES PARA ESTUDIO GENÉTICO</w:t>
            </w:r>
            <w:r w:rsidDel="00000000" w:rsidR="00000000" w:rsidRPr="00000000">
              <w:rPr>
                <w:rtl w:val="0"/>
              </w:rPr>
            </w:r>
          </w:p>
        </w:tc>
      </w:tr>
      <w:tr>
        <w:trPr>
          <w:cantSplit w:val="0"/>
          <w:trHeight w:val="344" w:hRule="atLeast"/>
          <w:tblHeader w:val="0"/>
        </w:trPr>
        <w:tc>
          <w:tcPr>
            <w:vAlign w:val="center"/>
          </w:tcPr>
          <w:p w:rsidR="00000000" w:rsidDel="00000000" w:rsidP="00000000" w:rsidRDefault="00000000" w:rsidRPr="00000000" w14:paraId="00000099">
            <w:pPr>
              <w:rPr>
                <w:rFonts w:ascii="Carlito" w:cs="Carlito" w:eastAsia="Carlito" w:hAnsi="Carlito"/>
                <w:color w:val="000000"/>
              </w:rPr>
            </w:pPr>
            <w:r w:rsidDel="00000000" w:rsidR="00000000" w:rsidRPr="00000000">
              <w:rPr>
                <w:rFonts w:ascii="Carlito" w:cs="Carlito" w:eastAsia="Carlito" w:hAnsi="Carlito"/>
                <w:color w:val="000000"/>
                <w:rtl w:val="0"/>
              </w:rPr>
              <w:t xml:space="preserve">Estudio genético </w:t>
            </w:r>
          </w:p>
        </w:tc>
        <w:tc>
          <w:tcPr>
            <w:vAlign w:val="bottom"/>
          </w:tcPr>
          <w:p w:rsidR="00000000" w:rsidDel="00000000" w:rsidP="00000000" w:rsidRDefault="00000000" w:rsidRPr="00000000" w14:paraId="0000009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ver tabla adjunta</w:t>
            </w:r>
          </w:p>
        </w:tc>
      </w:tr>
    </w:tbl>
    <w:p w:rsidR="00000000" w:rsidDel="00000000" w:rsidP="00000000" w:rsidRDefault="00000000" w:rsidRPr="00000000" w14:paraId="0000009B">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RECEPTORA (PACIENTE)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HIV I y II</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B HBsAG</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C anticuerpos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VDRL</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Chlamydia trachomatis IgM</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Grupo sanguíneo y factor</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Glucosa</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Examen completo de orina</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8678"/>
        </w:tabs>
        <w:spacing w:after="160" w:line="240" w:lineRule="auto"/>
        <w:ind w:left="567" w:hanging="284"/>
        <w:jc w:val="both"/>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EVALUACIÓN PSICOLÓGICA</w:t>
      </w:r>
    </w:p>
    <w:p w:rsidR="00000000" w:rsidDel="00000000" w:rsidP="00000000" w:rsidRDefault="00000000" w:rsidRPr="00000000" w14:paraId="000000A5">
      <w:pPr>
        <w:tabs>
          <w:tab w:val="left" w:leader="none" w:pos="8678"/>
        </w:tabs>
        <w:rPr>
          <w:b w:val="1"/>
          <w:bCs w:val="1"/>
          <w:sz w:val="20"/>
          <w:szCs w:val="20"/>
          <w:u w:val="single"/>
        </w:rPr>
      </w:pPr>
      <w:r w:rsidDel="00000000" w:rsidR="00000000" w:rsidRPr="00000000">
        <w:rPr>
          <w:b w:val="1"/>
          <w:bCs w:val="1"/>
          <w:sz w:val="20"/>
          <w:szCs w:val="20"/>
          <w:u w:val="single"/>
          <w:rtl w:val="0"/>
        </w:rPr>
        <w:t xml:space="preserve">EVALUACIONES PREVIAS AL TRATAMIENTO DE REPRODUCCIÓN ASISTIDA HOMBRE </w:t>
      </w:r>
      <w:r w:rsidDel="00000000" w:rsidR="00000000" w:rsidRPr="00000000">
        <w:rPr>
          <w:sz w:val="20"/>
          <w:szCs w:val="20"/>
          <w:rtl w:val="0"/>
        </w:rPr>
        <w:t xml:space="preserve">(Vigencia de 6 meses)</w:t>
      </w:r>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HIV I y II</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B HBsAG</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C anticuerpos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VDRL</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Chlamydia trachomatis Ig M</w:t>
      </w:r>
    </w:p>
    <w:p w:rsidR="00000000" w:rsidDel="00000000" w:rsidP="00000000" w:rsidRDefault="00000000" w:rsidRPr="00000000" w14:paraId="000000AB">
      <w:pPr>
        <w:tabs>
          <w:tab w:val="left" w:leader="none" w:pos="8678"/>
        </w:tabs>
        <w:spacing w:after="0" w:line="240" w:lineRule="auto"/>
        <w:rPr>
          <w:b w:val="1"/>
          <w:bCs w:val="1"/>
          <w:sz w:val="20"/>
          <w:szCs w:val="20"/>
        </w:rPr>
      </w:pPr>
      <w:r w:rsidDel="00000000" w:rsidR="00000000" w:rsidRPr="00000000">
        <w:rPr>
          <w:b w:val="1"/>
          <w:bCs w:val="1"/>
          <w:sz w:val="20"/>
          <w:szCs w:val="20"/>
          <w:rtl w:val="0"/>
        </w:rPr>
        <w:t xml:space="preserve">Examen de semen</w:t>
      </w:r>
    </w:p>
    <w:p w:rsidR="00000000" w:rsidDel="00000000" w:rsidP="00000000" w:rsidRDefault="00000000" w:rsidRPr="00000000" w14:paraId="000000AC">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Espermocultivo: no requiere abstinencia sexual (vigencia de 3 mes)</w:t>
      </w:r>
    </w:p>
    <w:p w:rsidR="00000000" w:rsidDel="00000000" w:rsidP="00000000" w:rsidRDefault="00000000" w:rsidRPr="00000000" w14:paraId="000000AD">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Espermatograma: se requiere abstinencia sexual de 3 a 5 días.</w:t>
      </w:r>
    </w:p>
    <w:p w:rsidR="00000000" w:rsidDel="00000000" w:rsidP="00000000" w:rsidRDefault="00000000" w:rsidRPr="00000000" w14:paraId="000000AE">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Test de fragmentación </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8678"/>
        </w:tabs>
        <w:spacing w:after="160" w:line="240" w:lineRule="auto"/>
        <w:ind w:left="567" w:firstLine="0"/>
        <w:jc w:val="both"/>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0">
      <w:pPr>
        <w:tabs>
          <w:tab w:val="left" w:leader="none" w:pos="8678"/>
        </w:tabs>
        <w:spacing w:after="0" w:lineRule="auto"/>
        <w:jc w:val="both"/>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1">
      <w:pPr>
        <w:rPr>
          <w:rFonts w:ascii="Carlito" w:cs="Carlito" w:eastAsia="Carlito" w:hAnsi="Carlito"/>
        </w:rPr>
      </w:pPr>
      <w:r w:rsidDel="00000000" w:rsidR="00000000" w:rsidRPr="00000000">
        <w:rPr>
          <w:rtl w:val="0"/>
        </w:rPr>
      </w:r>
    </w:p>
    <w:p w:rsidR="00000000" w:rsidDel="00000000" w:rsidP="00000000" w:rsidRDefault="00000000" w:rsidRPr="00000000" w14:paraId="000000B2">
      <w:pPr>
        <w:rPr>
          <w:rFonts w:ascii="Carlito" w:cs="Carlito" w:eastAsia="Carlito" w:hAnsi="Carlito"/>
        </w:rPr>
      </w:pPr>
      <w:r w:rsidDel="00000000" w:rsidR="00000000" w:rsidRPr="00000000">
        <w:rPr>
          <w:rtl w:val="0"/>
        </w:rPr>
      </w:r>
    </w:p>
    <w:p w:rsidR="00000000" w:rsidDel="00000000" w:rsidP="00000000" w:rsidRDefault="00000000" w:rsidRPr="00000000" w14:paraId="000000B3">
      <w:pPr>
        <w:tabs>
          <w:tab w:val="left" w:leader="none" w:pos="8678"/>
        </w:tabs>
        <w:jc w:val="cente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TERMINOS Y CONDICIONES DE LOS SERVICIOS DETALLADOS EN EL PRESUPUESTO</w:t>
      </w:r>
    </w:p>
    <w:p w:rsidR="00000000" w:rsidDel="00000000" w:rsidP="00000000" w:rsidRDefault="00000000" w:rsidRPr="00000000" w14:paraId="000000B4">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5">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B6">
      <w:pPr>
        <w:tabs>
          <w:tab w:val="left" w:leader="none" w:pos="8678"/>
        </w:tabs>
        <w:rPr>
          <w:sz w:val="20"/>
          <w:szCs w:val="20"/>
        </w:rPr>
      </w:pPr>
      <w:r w:rsidDel="00000000" w:rsidR="00000000" w:rsidRPr="00000000">
        <w:rPr>
          <w:sz w:val="20"/>
          <w:szCs w:val="20"/>
          <w:rtl w:val="0"/>
        </w:rPr>
        <w:t xml:space="preserve">No incluye adicionales en materiales, medicinas, procedimientos u otro tipo de gastos no señalados en el presente presupuesto.</w:t>
      </w:r>
    </w:p>
    <w:p w:rsidR="00000000" w:rsidDel="00000000" w:rsidP="00000000" w:rsidRDefault="00000000" w:rsidRPr="00000000" w14:paraId="000000B7">
      <w:pPr>
        <w:tabs>
          <w:tab w:val="left" w:leader="none" w:pos="8678"/>
        </w:tabs>
        <w:rPr>
          <w:sz w:val="20"/>
          <w:szCs w:val="20"/>
        </w:rPr>
      </w:pPr>
      <w:r w:rsidDel="00000000" w:rsidR="00000000" w:rsidRPr="00000000">
        <w:rPr>
          <w:sz w:val="20"/>
          <w:szCs w:val="20"/>
          <w:rtl w:val="0"/>
        </w:rPr>
        <w:t xml:space="preserve">Si en la primera visita no se llega a iniciar tratamiento deberá cancelar el monto de s/ 300 por el control ecográfico </w:t>
      </w:r>
    </w:p>
    <w:p w:rsidR="00000000" w:rsidDel="00000000" w:rsidP="00000000" w:rsidRDefault="00000000" w:rsidRPr="00000000" w14:paraId="000000B8">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VIGENCIA DEL PRESUPUESTO</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El presupuesto tiene una vigencia de 90 días desde la fecha de emisión.</w:t>
      </w:r>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En el caso de un presupuesto promocional, la vigencia de este será hasta la fecha que finalice la promoción.</w:t>
      </w:r>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pagado el tratamiento el presupuesto tendrá una validez de 60 días</w:t>
      </w:r>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vencido el plazo ampliado, cualquier pago anticipado se utilizará como un monto que servirá para cubrir el nuevo presupuesto que se elabore con los precios vigentes a dicha fecha.</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tabs>
          <w:tab w:val="left" w:leader="none" w:pos="8678"/>
        </w:tabs>
        <w:spacing w:after="0" w:line="240" w:lineRule="auto"/>
        <w:ind w:left="1170" w:hanging="360"/>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E">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DEVOLUCIÓN DE ANTICIPOS O DE SERVICIOS NO REALIZADOS</w:t>
      </w:r>
    </w:p>
    <w:p w:rsidR="00000000" w:rsidDel="00000000" w:rsidP="00000000" w:rsidRDefault="00000000" w:rsidRPr="00000000" w14:paraId="000000BF">
      <w:pPr>
        <w:tabs>
          <w:tab w:val="left" w:leader="none" w:pos="8678"/>
        </w:tabs>
        <w:jc w:val="both"/>
        <w:rPr>
          <w:rFonts w:ascii="Carlito" w:cs="Carlito" w:eastAsia="Carlito" w:hAnsi="Carlito"/>
        </w:rPr>
      </w:pPr>
      <w:r w:rsidDel="00000000" w:rsidR="00000000" w:rsidRPr="00000000">
        <w:rPr>
          <w:rFonts w:ascii="Carlito" w:cs="Carlito" w:eastAsia="Carlito" w:hAnsi="Carlito"/>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C0">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1">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HEMOS LEIDO Y ACEPTAMOS LAS CONDICIONES Y TERMINOS ASOCIADOS A LOS SERVICIOS</w:t>
      </w:r>
    </w:p>
    <w:p w:rsidR="00000000" w:rsidDel="00000000" w:rsidP="00000000" w:rsidRDefault="00000000" w:rsidRPr="00000000" w14:paraId="000000C2">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INDICADOS EN EL PRESUPUESTO</w:t>
      </w:r>
    </w:p>
    <w:p w:rsidR="00000000" w:rsidDel="00000000" w:rsidP="00000000" w:rsidRDefault="00000000" w:rsidRPr="00000000" w14:paraId="000000C3">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4">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5">
      <w:pPr>
        <w:tabs>
          <w:tab w:val="left" w:leader="none" w:pos="8678"/>
        </w:tabs>
        <w:spacing w:line="240" w:lineRule="auto"/>
        <w:jc w:val="center"/>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6">
      <w:pPr>
        <w:tabs>
          <w:tab w:val="left" w:leader="none" w:pos="8678"/>
        </w:tabs>
        <w:spacing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__________________________________                          ____________________________________ </w:t>
      </w:r>
    </w:p>
    <w:p w:rsidR="00000000" w:rsidDel="00000000" w:rsidP="00000000" w:rsidRDefault="00000000" w:rsidRPr="00000000" w14:paraId="000000C7">
      <w:pPr>
        <w:jc w:val="both"/>
        <w:rPr>
          <w:rFonts w:ascii="Carlito" w:cs="Carlito" w:eastAsia="Carlito" w:hAnsi="Carlito"/>
        </w:rPr>
      </w:pPr>
      <w:r w:rsidDel="00000000" w:rsidR="00000000" w:rsidRPr="00000000">
        <w:rPr>
          <w:rFonts w:ascii="Carlito" w:cs="Carlito" w:eastAsia="Carlito" w:hAnsi="Carlito"/>
          <w:b w:val="1"/>
          <w:bCs w:val="1"/>
          <w:color w:val="000000"/>
          <w:rtl w:val="0"/>
        </w:rPr>
        <w:t xml:space="preserve">                           NATURVITRA SAC                                                         (FIRMA Y NOMBRE DE LA PACIENTE</w:t>
      </w:r>
      <w:r w:rsidDel="00000000" w:rsidR="00000000" w:rsidRPr="00000000">
        <w:rPr>
          <w:rtl w:val="0"/>
        </w:rPr>
      </w:r>
    </w:p>
    <w:p w:rsidR="00000000" w:rsidDel="00000000" w:rsidP="00000000" w:rsidRDefault="00000000" w:rsidRPr="00000000" w14:paraId="000000C8">
      <w:pPr>
        <w:rPr>
          <w:rFonts w:ascii="Carlito" w:cs="Carlito" w:eastAsia="Carlito" w:hAnsi="Carlito"/>
        </w:rPr>
      </w:pPr>
      <w:r w:rsidDel="00000000" w:rsidR="00000000" w:rsidRPr="00000000">
        <w:rPr>
          <w:rtl w:val="0"/>
        </w:rPr>
      </w:r>
    </w:p>
    <w:p w:rsidR="00000000" w:rsidDel="00000000" w:rsidP="00000000" w:rsidRDefault="00000000" w:rsidRPr="00000000" w14:paraId="000000C9">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  </w:t>
      </w:r>
    </w:p>
    <w:p w:rsidR="00000000" w:rsidDel="00000000" w:rsidP="00000000" w:rsidRDefault="00000000" w:rsidRPr="00000000" w14:paraId="000000CA">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Asesora de Fertilidad: Obst. </w:t>
      </w:r>
    </w:p>
    <w:p w:rsidR="00000000" w:rsidDel="00000000" w:rsidP="00000000" w:rsidRDefault="00000000" w:rsidRPr="00000000" w14:paraId="000000CB">
      <w:pPr>
        <w:rPr>
          <w:rFonts w:ascii="Carlito" w:cs="Carlito" w:eastAsia="Carlito" w:hAnsi="Carlito"/>
        </w:rPr>
      </w:pPr>
      <w:r w:rsidDel="00000000" w:rsidR="00000000" w:rsidRPr="00000000">
        <w:rPr>
          <w:rtl w:val="0"/>
        </w:rPr>
      </w:r>
    </w:p>
    <w:sectPr>
      <w:head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-668174</wp:posOffset>
          </wp:positionH>
          <wp:positionV relativeFrom="paragraph">
            <wp:posOffset>-449579</wp:posOffset>
          </wp:positionV>
          <wp:extent cx="7528074" cy="10692766"/>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8074" cy="106927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94" w:hanging="360"/>
      </w:pPr>
      <w:rPr>
        <w:rFonts w:ascii="Noto Sans Symbols" w:cs="Noto Sans Symbols" w:eastAsia="Noto Sans Symbols" w:hAnsi="Noto Sans Symbols"/>
      </w:rPr>
    </w:lvl>
    <w:lvl w:ilvl="1">
      <w:start w:val="1"/>
      <w:numFmt w:val="bullet"/>
      <w:lvlText w:val="o"/>
      <w:lvlJc w:val="left"/>
      <w:pPr>
        <w:ind w:left="1814" w:hanging="360"/>
      </w:pPr>
      <w:rPr>
        <w:rFonts w:ascii="Courier New" w:cs="Courier New" w:eastAsia="Courier New" w:hAnsi="Courier New"/>
      </w:rPr>
    </w:lvl>
    <w:lvl w:ilvl="2">
      <w:start w:val="1"/>
      <w:numFmt w:val="bullet"/>
      <w:lvlText w:val="▪"/>
      <w:lvlJc w:val="left"/>
      <w:pPr>
        <w:ind w:left="2534" w:hanging="360"/>
      </w:pPr>
      <w:rPr>
        <w:rFonts w:ascii="Noto Sans Symbols" w:cs="Noto Sans Symbols" w:eastAsia="Noto Sans Symbols" w:hAnsi="Noto Sans Symbols"/>
      </w:rPr>
    </w:lvl>
    <w:lvl w:ilvl="3">
      <w:start w:val="1"/>
      <w:numFmt w:val="bullet"/>
      <w:lvlText w:val="●"/>
      <w:lvlJc w:val="left"/>
      <w:pPr>
        <w:ind w:left="3254" w:hanging="360"/>
      </w:pPr>
      <w:rPr>
        <w:rFonts w:ascii="Noto Sans Symbols" w:cs="Noto Sans Symbols" w:eastAsia="Noto Sans Symbols" w:hAnsi="Noto Sans Symbols"/>
      </w:rPr>
    </w:lvl>
    <w:lvl w:ilvl="4">
      <w:start w:val="1"/>
      <w:numFmt w:val="bullet"/>
      <w:lvlText w:val="o"/>
      <w:lvlJc w:val="left"/>
      <w:pPr>
        <w:ind w:left="3974" w:hanging="360"/>
      </w:pPr>
      <w:rPr>
        <w:rFonts w:ascii="Courier New" w:cs="Courier New" w:eastAsia="Courier New" w:hAnsi="Courier New"/>
      </w:rPr>
    </w:lvl>
    <w:lvl w:ilvl="5">
      <w:start w:val="1"/>
      <w:numFmt w:val="bullet"/>
      <w:lvlText w:val="▪"/>
      <w:lvlJc w:val="left"/>
      <w:pPr>
        <w:ind w:left="4694" w:hanging="360"/>
      </w:pPr>
      <w:rPr>
        <w:rFonts w:ascii="Noto Sans Symbols" w:cs="Noto Sans Symbols" w:eastAsia="Noto Sans Symbols" w:hAnsi="Noto Sans Symbols"/>
      </w:rPr>
    </w:lvl>
    <w:lvl w:ilvl="6">
      <w:start w:val="1"/>
      <w:numFmt w:val="bullet"/>
      <w:lvlText w:val="●"/>
      <w:lvlJc w:val="left"/>
      <w:pPr>
        <w:ind w:left="5414" w:hanging="360"/>
      </w:pPr>
      <w:rPr>
        <w:rFonts w:ascii="Noto Sans Symbols" w:cs="Noto Sans Symbols" w:eastAsia="Noto Sans Symbols" w:hAnsi="Noto Sans Symbols"/>
      </w:rPr>
    </w:lvl>
    <w:lvl w:ilvl="7">
      <w:start w:val="1"/>
      <w:numFmt w:val="bullet"/>
      <w:lvlText w:val="o"/>
      <w:lvlJc w:val="left"/>
      <w:pPr>
        <w:ind w:left="6134" w:hanging="360"/>
      </w:pPr>
      <w:rPr>
        <w:rFonts w:ascii="Courier New" w:cs="Courier New" w:eastAsia="Courier New" w:hAnsi="Courier New"/>
      </w:rPr>
    </w:lvl>
    <w:lvl w:ilvl="8">
      <w:start w:val="1"/>
      <w:numFmt w:val="bullet"/>
      <w:lvlText w:val="▪"/>
      <w:lvlJc w:val="left"/>
      <w:pPr>
        <w:ind w:left="685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rFonts w:ascii="Carlito" w:cs="Carlito" w:eastAsia="Carlito" w:hAnsi="Carlito"/>
      <w:b w:val="1"/>
      <w:bCs w:val="1"/>
      <w:sz w:val="28"/>
      <w:szCs w:val="28"/>
      <w:u w:val="single"/>
    </w:rPr>
  </w:style>
  <w:style w:type="paragraph" w:styleId="Heading2">
    <w:name w:val="heading 2"/>
    <w:basedOn w:val="Normal"/>
    <w:next w:val="Normal"/>
    <w:pPr>
      <w:widowControl w:val="0"/>
      <w:spacing w:after="0" w:line="240" w:lineRule="auto"/>
      <w:ind w:left="810"/>
    </w:pPr>
    <w:rPr>
      <w:rFonts w:ascii="Carlito" w:cs="Carlito" w:eastAsia="Carlito" w:hAnsi="Carlito"/>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s84ZQs2+cEulYppz2rTkA8cQ==">CgMxLjA4AHIhMWxObmlDR0xiVjFITWtKVUtfdGVFdjFPUV9LNUdWWERJ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