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PACIENTE: Paciente de Ejemplo</w:t>
        <w:tab/>
        <w:tab/>
        <w:t xml:space="preserve">         FECHA: 11/05/2026</w:t>
        <w:tab/>
        <w:tab/>
        <w:tab/>
      </w:r>
    </w:p>
    <w:p w:rsidR="00000000" w:rsidDel="00000000" w:rsidP="00000000" w:rsidRDefault="00000000" w:rsidRPr="00000000" w14:paraId="00000008">
      <w:pPr>
        <w:rPr/>
      </w:pPr>
      <w:r w:rsidDel="00000000" w:rsidR="00000000" w:rsidRPr="00000000">
        <w:rPr>
          <w:rtl w:val="0"/>
        </w:rPr>
        <w:t xml:space="preserve">MEDICO: DRA PATRICIA QUISPE ALMANDOZ</w:t>
        <w:tab/>
        <w:tab/>
        <w:tab/>
        <w:tab/>
      </w:r>
    </w:p>
    <w:p w:rsidR="00000000" w:rsidDel="00000000" w:rsidP="00000000" w:rsidRDefault="00000000" w:rsidRPr="00000000" w14:paraId="00000009">
      <w:pPr>
        <w:rPr/>
      </w:pPr>
      <w:r w:rsidDel="00000000" w:rsidR="00000000" w:rsidRPr="00000000">
        <w:rPr>
          <w:rtl w:val="0"/>
        </w:rPr>
        <w:t xml:space="preserve">TRATAMIENTO: INSEMINACIÓN INTRAUTERINA CON SEMEN DONADO</w:t>
        <w:tab/>
        <w:tab/>
        <w:tab/>
      </w:r>
    </w:p>
    <w:p w:rsidR="00000000" w:rsidDel="00000000" w:rsidP="00000000" w:rsidRDefault="00000000" w:rsidRPr="00000000" w14:paraId="0000000A">
      <w:pPr>
        <w:rPr/>
      </w:pPr>
      <w:r w:rsidDel="00000000" w:rsidR="00000000" w:rsidRPr="00000000">
        <w:rPr>
          <w:rtl w:val="0"/>
        </w:rPr>
        <w:tab/>
        <w:tab/>
        <w:tab/>
        <w:tab/>
      </w:r>
    </w:p>
    <w:p w:rsidR="00000000" w:rsidDel="00000000" w:rsidP="00000000" w:rsidRDefault="00000000" w:rsidRPr="00000000" w14:paraId="0000000B">
      <w:pPr>
        <w:rPr/>
      </w:pPr>
      <w:r w:rsidDel="00000000" w:rsidR="00000000" w:rsidRPr="00000000">
        <w:rPr>
          <w:rtl w:val="0"/>
        </w:rPr>
        <w:tab/>
        <w:tab/>
        <w:tab/>
        <w:tab/>
      </w:r>
    </w:p>
    <w:p w:rsidR="00000000" w:rsidDel="00000000" w:rsidP="00000000" w:rsidRDefault="00000000" w:rsidRPr="00000000" w14:paraId="0000000C">
      <w:pPr>
        <w:rPr>
          <w:sz w:val="20"/>
          <w:szCs w:val="20"/>
        </w:rPr>
      </w:pPr>
      <w:r w:rsidDel="00000000" w:rsidR="00000000" w:rsidRPr="00000000">
        <w:rPr>
          <w:sz w:val="20"/>
          <w:szCs w:val="20"/>
          <w:rtl w:val="0"/>
        </w:rPr>
        <w:t xml:space="preserve">INSEMINACIÓN INTRAUTERINA </w:t>
        <w:tab/>
        <w:tab/>
        <w:tab/>
        <w:tab/>
      </w:r>
    </w:p>
    <w:p w:rsidR="00000000" w:rsidDel="00000000" w:rsidP="00000000" w:rsidRDefault="00000000" w:rsidRPr="00000000" w14:paraId="0000000D">
      <w:pPr>
        <w:spacing w:after="0" w:line="240" w:lineRule="auto"/>
        <w:rPr>
          <w:sz w:val="20"/>
          <w:szCs w:val="20"/>
        </w:rPr>
      </w:pPr>
      <w:r w:rsidDel="00000000" w:rsidR="00000000" w:rsidRPr="00000000">
        <w:rPr>
          <w:sz w:val="20"/>
          <w:szCs w:val="20"/>
          <w:rtl w:val="0"/>
        </w:rPr>
        <w:t xml:space="preserve">Consulta médica y controles ovulatorios </w:t>
        <w:tab/>
      </w:r>
    </w:p>
    <w:p w:rsidR="00000000" w:rsidDel="00000000" w:rsidP="00000000" w:rsidRDefault="00000000" w:rsidRPr="00000000" w14:paraId="0000000E">
      <w:pPr>
        <w:spacing w:after="0" w:line="240" w:lineRule="auto"/>
        <w:rPr>
          <w:sz w:val="20"/>
          <w:szCs w:val="20"/>
        </w:rPr>
      </w:pPr>
      <w:r w:rsidDel="00000000" w:rsidR="00000000" w:rsidRPr="00000000">
        <w:rPr>
          <w:sz w:val="20"/>
          <w:szCs w:val="20"/>
          <w:rtl w:val="0"/>
        </w:rPr>
        <w:t xml:space="preserve">Ovidrel 1 ampolla SC</w:t>
      </w:r>
    </w:p>
    <w:p w:rsidR="00000000" w:rsidDel="00000000" w:rsidP="00000000" w:rsidRDefault="00000000" w:rsidRPr="00000000" w14:paraId="0000000F">
      <w:pPr>
        <w:spacing w:after="0" w:line="240" w:lineRule="auto"/>
        <w:rPr>
          <w:sz w:val="20"/>
          <w:szCs w:val="20"/>
        </w:rPr>
      </w:pPr>
      <w:r w:rsidDel="00000000" w:rsidR="00000000" w:rsidRPr="00000000">
        <w:rPr>
          <w:sz w:val="20"/>
          <w:szCs w:val="20"/>
          <w:rtl w:val="0"/>
        </w:rPr>
        <w:t xml:space="preserve">Capacitación espermática</w:t>
      </w:r>
    </w:p>
    <w:p w:rsidR="00000000" w:rsidDel="00000000" w:rsidP="00000000" w:rsidRDefault="00000000" w:rsidRPr="00000000" w14:paraId="00000010">
      <w:pPr>
        <w:spacing w:after="0" w:line="240" w:lineRule="auto"/>
        <w:rPr>
          <w:sz w:val="20"/>
          <w:szCs w:val="20"/>
        </w:rPr>
      </w:pPr>
      <w:r w:rsidDel="00000000" w:rsidR="00000000" w:rsidRPr="00000000">
        <w:rPr>
          <w:sz w:val="20"/>
          <w:szCs w:val="20"/>
          <w:rtl w:val="0"/>
        </w:rPr>
        <w:t xml:space="preserve">Inseminación intrauterina </w:t>
        <w:tab/>
        <w:tab/>
        <w:tab/>
        <w:tab/>
        <w:tab/>
      </w:r>
    </w:p>
    <w:p w:rsidR="00000000" w:rsidDel="00000000" w:rsidP="00000000" w:rsidRDefault="00000000" w:rsidRPr="00000000" w14:paraId="00000011">
      <w:pPr>
        <w:pBdr>
          <w:bottom w:color="000000" w:space="1" w:sz="4" w:val="single"/>
        </w:pBdr>
        <w:spacing w:after="0" w:line="240" w:lineRule="auto"/>
        <w:rPr>
          <w:sz w:val="20"/>
          <w:szCs w:val="20"/>
        </w:rPr>
      </w:pPr>
      <w:r w:rsidDel="00000000" w:rsidR="00000000" w:rsidRPr="00000000">
        <w:rPr>
          <w:sz w:val="20"/>
          <w:szCs w:val="20"/>
          <w:rtl w:val="0"/>
        </w:rPr>
        <w:t xml:space="preserve">Honorarios médicos </w:t>
        <w:tab/>
        <w:tab/>
        <w:tab/>
      </w:r>
    </w:p>
    <w:p w:rsidR="00000000" w:rsidDel="00000000" w:rsidP="00000000" w:rsidRDefault="00000000" w:rsidRPr="00000000" w14:paraId="00000012">
      <w:pPr>
        <w:spacing w:after="0" w:lineRule="auto"/>
        <w:ind w:left="2829" w:firstLine="0"/>
        <w:rPr>
          <w:b w:val="1"/>
          <w:bCs w:val="1"/>
          <w:sz w:val="20"/>
          <w:szCs w:val="20"/>
        </w:rPr>
      </w:pPr>
      <w:r w:rsidDel="00000000" w:rsidR="00000000" w:rsidRPr="00000000">
        <w:rPr>
          <w:sz w:val="20"/>
          <w:szCs w:val="20"/>
          <w:rtl w:val="0"/>
        </w:rPr>
        <w:tab/>
        <w:tab/>
        <w:tab/>
        <w:tab/>
        <w:tab/>
      </w:r>
      <w:r w:rsidDel="00000000" w:rsidR="00000000" w:rsidRPr="00000000">
        <w:rPr>
          <w:b w:val="1"/>
          <w:bCs w:val="1"/>
          <w:sz w:val="20"/>
          <w:szCs w:val="20"/>
          <w:rtl w:val="0"/>
        </w:rPr>
        <w:t xml:space="preserve">TOTAL: S/ 2750</w:t>
        <w:tab/>
        <w:tab/>
        <w:tab/>
        <w:tab/>
        <w:tab/>
        <w:tab/>
        <w:tab/>
        <w:tab/>
      </w:r>
    </w:p>
    <w:p w:rsidR="00000000" w:rsidDel="00000000" w:rsidP="00000000" w:rsidRDefault="00000000" w:rsidRPr="00000000" w14:paraId="00000013">
      <w:pPr>
        <w:rPr/>
      </w:pPr>
      <w:r w:rsidDel="00000000" w:rsidR="00000000" w:rsidRPr="00000000">
        <w:rPr>
          <w:rtl w:val="0"/>
        </w:rPr>
        <w:tab/>
        <w:tab/>
        <w:tab/>
        <w:tab/>
        <w:tab/>
        <w:tab/>
        <w:tab/>
        <w:tab/>
        <w:tab/>
        <w:tab/>
        <w:tab/>
        <w:tab/>
        <w:tab/>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0" w:lineRule="auto"/>
        <w:rPr>
          <w:b w:val="1"/>
          <w:bCs w:val="1"/>
          <w:sz w:val="20"/>
          <w:szCs w:val="20"/>
        </w:rPr>
      </w:pPr>
      <w:r w:rsidDel="00000000" w:rsidR="00000000" w:rsidRPr="00000000">
        <w:rPr>
          <w:b w:val="1"/>
          <w:bCs w:val="1"/>
          <w:sz w:val="20"/>
          <w:szCs w:val="20"/>
          <w:rtl w:val="0"/>
        </w:rPr>
        <w:t xml:space="preserve">SEMEN DONADO:  $500 - $2500 aproximadamente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del Instituto de Medicina Reproductiva Clínica Ricardo Palma </w:t>
      </w:r>
    </w:p>
    <w:p w:rsidR="00000000" w:rsidDel="00000000" w:rsidP="00000000" w:rsidRDefault="00000000" w:rsidRPr="00000000" w14:paraId="00000017">
      <w:pPr>
        <w:spacing w:after="0" w:lineRule="auto"/>
        <w:ind w:firstLine="708"/>
        <w:rPr>
          <w:sz w:val="20"/>
          <w:szCs w:val="20"/>
        </w:rPr>
      </w:pPr>
      <w:r w:rsidDel="00000000" w:rsidR="00000000" w:rsidRPr="00000000">
        <w:rPr>
          <w:sz w:val="20"/>
          <w:szCs w:val="20"/>
          <w:rtl w:val="0"/>
        </w:rPr>
        <w:t xml:space="preserve">Contacto: Franchesca:  </w:t>
      </w:r>
      <w:r w:rsidDel="00000000" w:rsidR="00000000" w:rsidRPr="00000000">
        <w:rPr>
          <w:b w:val="1"/>
          <w:bCs w:val="1"/>
          <w:sz w:val="20"/>
          <w:szCs w:val="20"/>
          <w:rtl w:val="0"/>
        </w:rPr>
        <w:t xml:space="preserve"> </w:t>
      </w:r>
      <w:r w:rsidDel="00000000" w:rsidR="00000000" w:rsidRPr="00000000">
        <w:rPr>
          <w:sz w:val="20"/>
          <w:szCs w:val="20"/>
          <w:rtl w:val="0"/>
        </w:rPr>
        <w:t xml:space="preserve">970 346 222</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Banco de semen FAIRFAX CRYOBANK: https://fairfaxcryobank.com </w:t>
      </w:r>
    </w:p>
    <w:p w:rsidR="00000000" w:rsidDel="00000000" w:rsidP="00000000" w:rsidRDefault="00000000" w:rsidRPr="00000000" w14:paraId="00000019">
      <w:pPr>
        <w:spacing w:after="0" w:lineRule="auto"/>
        <w:ind w:left="720" w:firstLine="0"/>
        <w:rPr>
          <w:rFonts w:ascii="Roboto" w:cs="Roboto" w:eastAsia="Roboto" w:hAnsi="Roboto"/>
          <w:color w:val="5e5e5e"/>
          <w:sz w:val="20"/>
          <w:szCs w:val="20"/>
          <w:highlight w:val="white"/>
        </w:rPr>
      </w:pPr>
      <w:r w:rsidDel="00000000" w:rsidR="00000000" w:rsidRPr="00000000">
        <w:rPr>
          <w:sz w:val="20"/>
          <w:szCs w:val="20"/>
          <w:rtl w:val="0"/>
        </w:rPr>
        <w:t xml:space="preserve">Contacto: Nadia Vera: mail: </w:t>
      </w:r>
      <w:hyperlink r:id="rId7">
        <w:r w:rsidDel="00000000" w:rsidR="00000000" w:rsidRPr="00000000">
          <w:rPr>
            <w:rFonts w:ascii="Roboto" w:cs="Roboto" w:eastAsia="Roboto" w:hAnsi="Roboto"/>
            <w:color w:val="467886"/>
            <w:sz w:val="20"/>
            <w:szCs w:val="20"/>
            <w:highlight w:val="white"/>
            <w:u w:val="single"/>
            <w:rtl w:val="0"/>
          </w:rPr>
          <w:t xml:space="preserve">informacion@fairfaxcryobank.com</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ab/>
        <w:tab/>
        <w:tab/>
        <w:tab/>
        <w:tab/>
        <w:tab/>
        <w:tab/>
        <w:tab/>
      </w:r>
    </w:p>
    <w:p w:rsidR="00000000" w:rsidDel="00000000" w:rsidP="00000000" w:rsidRDefault="00000000" w:rsidRPr="00000000" w14:paraId="0000001C">
      <w:pPr>
        <w:spacing w:after="0" w:lineRule="auto"/>
        <w:rPr>
          <w:sz w:val="20"/>
          <w:szCs w:val="20"/>
        </w:rPr>
      </w:pPr>
      <w:r w:rsidDel="00000000" w:rsidR="00000000" w:rsidRPr="00000000">
        <w:rPr>
          <w:sz w:val="20"/>
          <w:szCs w:val="20"/>
          <w:rtl w:val="0"/>
        </w:rPr>
        <w:t xml:space="preserve">CONSIDERACIONES</w:t>
        <w:tab/>
        <w:tab/>
        <w:tab/>
        <w:tab/>
      </w:r>
    </w:p>
    <w:p w:rsidR="00000000" w:rsidDel="00000000" w:rsidP="00000000" w:rsidRDefault="00000000" w:rsidRPr="00000000" w14:paraId="0000001D">
      <w:pPr>
        <w:spacing w:after="0" w:lineRule="auto"/>
        <w:rPr>
          <w:sz w:val="20"/>
          <w:szCs w:val="20"/>
        </w:rPr>
      </w:pPr>
      <w:r w:rsidDel="00000000" w:rsidR="00000000" w:rsidRPr="00000000">
        <w:rPr>
          <w:sz w:val="20"/>
          <w:szCs w:val="20"/>
          <w:rtl w:val="0"/>
        </w:rPr>
        <w:t xml:space="preserve">No incluye exámenes previos al tratamiento (vigencia de 6 meses)</w:t>
      </w:r>
    </w:p>
    <w:p w:rsidR="00000000" w:rsidDel="00000000" w:rsidP="00000000" w:rsidRDefault="00000000" w:rsidRPr="00000000" w14:paraId="0000001E">
      <w:pPr>
        <w:spacing w:after="0" w:lineRule="auto"/>
        <w:rPr>
          <w:sz w:val="20"/>
          <w:szCs w:val="20"/>
        </w:rPr>
      </w:pPr>
      <w:r w:rsidDel="00000000" w:rsidR="00000000" w:rsidRPr="00000000">
        <w:rPr>
          <w:sz w:val="20"/>
          <w:szCs w:val="20"/>
          <w:rtl w:val="0"/>
        </w:rPr>
        <w:t xml:space="preserve">No incluye medicinas para la estimulación ovárica si en caso la paciente lo requiera: S/1500</w:t>
      </w:r>
    </w:p>
    <w:p w:rsidR="00000000" w:rsidDel="00000000" w:rsidP="00000000" w:rsidRDefault="00000000" w:rsidRPr="00000000" w14:paraId="0000001F">
      <w:pPr>
        <w:spacing w:after="0" w:lineRule="auto"/>
        <w:rPr>
          <w:sz w:val="20"/>
          <w:szCs w:val="20"/>
        </w:rPr>
      </w:pPr>
      <w:r w:rsidDel="00000000" w:rsidR="00000000" w:rsidRPr="00000000">
        <w:rPr>
          <w:sz w:val="20"/>
          <w:szCs w:val="20"/>
          <w:rtl w:val="0"/>
        </w:rPr>
        <w:t xml:space="preserve">Si en la primera visita no se llega a iniciar tratamiento deberá cancelar el monto de s/ 200 por el control ecográfico</w:t>
        <w:tab/>
      </w:r>
    </w:p>
    <w:p w:rsidR="00000000" w:rsidDel="00000000" w:rsidP="00000000" w:rsidRDefault="00000000" w:rsidRPr="00000000" w14:paraId="00000020">
      <w:pPr>
        <w:spacing w:after="0" w:lineRule="auto"/>
        <w:rPr>
          <w:sz w:val="20"/>
          <w:szCs w:val="20"/>
        </w:rPr>
      </w:pPr>
      <w:r w:rsidDel="00000000" w:rsidR="00000000" w:rsidRPr="00000000">
        <w:rPr>
          <w:b w:val="1"/>
          <w:bCs w:val="1"/>
          <w:sz w:val="20"/>
          <w:szCs w:val="20"/>
          <w:rtl w:val="0"/>
        </w:rPr>
        <w:t xml:space="preserve">NOTA: los análisis se deben realizar previo al inicio del tratamiento como requisito primordial, sin ello no se podrá empezar la estimulación.</w:t>
        <w:tab/>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spacing w:after="0" w:lineRule="auto"/>
        <w:rPr>
          <w:sz w:val="20"/>
          <w:szCs w:val="20"/>
        </w:rPr>
      </w:pPr>
      <w:r w:rsidDel="00000000" w:rsidR="00000000" w:rsidRPr="00000000">
        <w:rPr>
          <w:sz w:val="20"/>
          <w:szCs w:val="20"/>
          <w:rtl w:val="0"/>
        </w:rPr>
        <w:t xml:space="preserve">EVALUACIONES PREVIAS AL TRATAMIENTO DE REPRODUCCIÓN ASISTIDA</w:t>
      </w:r>
    </w:p>
    <w:p w:rsidR="00000000" w:rsidDel="00000000" w:rsidP="00000000" w:rsidRDefault="00000000" w:rsidRPr="00000000" w14:paraId="0000002B">
      <w:pPr>
        <w:spacing w:after="0" w:lineRule="auto"/>
        <w:rPr>
          <w:sz w:val="20"/>
          <w:szCs w:val="20"/>
        </w:rPr>
      </w:pPr>
      <w:r w:rsidDel="00000000" w:rsidR="00000000" w:rsidRPr="00000000">
        <w:rPr>
          <w:rtl w:val="0"/>
        </w:rPr>
      </w:r>
    </w:p>
    <w:p w:rsidR="00000000" w:rsidDel="00000000" w:rsidP="00000000" w:rsidRDefault="00000000" w:rsidRPr="00000000" w14:paraId="0000002C">
      <w:pPr>
        <w:spacing w:after="0" w:lineRule="auto"/>
        <w:rPr>
          <w:b w:val="1"/>
          <w:bCs w:val="1"/>
          <w:sz w:val="20"/>
          <w:szCs w:val="20"/>
        </w:rPr>
      </w:pPr>
      <w:r w:rsidDel="00000000" w:rsidR="00000000" w:rsidRPr="00000000">
        <w:rPr>
          <w:b w:val="1"/>
          <w:bCs w:val="1"/>
          <w:sz w:val="20"/>
          <w:szCs w:val="20"/>
          <w:rtl w:val="0"/>
        </w:rPr>
        <w:t xml:space="preserve">MUJER   (vigencia de seis meses) </w:t>
      </w:r>
    </w:p>
    <w:p w:rsidR="00000000" w:rsidDel="00000000" w:rsidP="00000000" w:rsidRDefault="00000000" w:rsidRPr="00000000" w14:paraId="0000002D">
      <w:pPr>
        <w:spacing w:after="0" w:line="240" w:lineRule="auto"/>
        <w:rPr>
          <w:sz w:val="20"/>
          <w:szCs w:val="20"/>
        </w:rPr>
      </w:pPr>
      <w:r w:rsidDel="00000000" w:rsidR="00000000" w:rsidRPr="00000000">
        <w:rPr>
          <w:sz w:val="20"/>
          <w:szCs w:val="20"/>
          <w:rtl w:val="0"/>
        </w:rPr>
        <w:t xml:space="preserve">- HIV I y II</w:t>
      </w:r>
    </w:p>
    <w:p w:rsidR="00000000" w:rsidDel="00000000" w:rsidP="00000000" w:rsidRDefault="00000000" w:rsidRPr="00000000" w14:paraId="0000002E">
      <w:pPr>
        <w:spacing w:after="0" w:line="240" w:lineRule="auto"/>
        <w:rPr>
          <w:sz w:val="20"/>
          <w:szCs w:val="20"/>
        </w:rPr>
      </w:pPr>
      <w:r w:rsidDel="00000000" w:rsidR="00000000" w:rsidRPr="00000000">
        <w:rPr>
          <w:sz w:val="20"/>
          <w:szCs w:val="20"/>
          <w:rtl w:val="0"/>
        </w:rPr>
        <w:t xml:space="preserve">- Hepatitis B HBsAG</w:t>
      </w:r>
    </w:p>
    <w:p w:rsidR="00000000" w:rsidDel="00000000" w:rsidP="00000000" w:rsidRDefault="00000000" w:rsidRPr="00000000" w14:paraId="0000002F">
      <w:pPr>
        <w:spacing w:after="0" w:line="240" w:lineRule="auto"/>
        <w:rPr>
          <w:sz w:val="20"/>
          <w:szCs w:val="20"/>
        </w:rPr>
      </w:pPr>
      <w:r w:rsidDel="00000000" w:rsidR="00000000" w:rsidRPr="00000000">
        <w:rPr>
          <w:sz w:val="20"/>
          <w:szCs w:val="20"/>
          <w:rtl w:val="0"/>
        </w:rPr>
        <w:t xml:space="preserve">- Hepatitis C anticuerpos</w:t>
      </w:r>
    </w:p>
    <w:p w:rsidR="00000000" w:rsidDel="00000000" w:rsidP="00000000" w:rsidRDefault="00000000" w:rsidRPr="00000000" w14:paraId="00000030">
      <w:pPr>
        <w:spacing w:after="0" w:line="240" w:lineRule="auto"/>
        <w:rPr>
          <w:sz w:val="20"/>
          <w:szCs w:val="20"/>
        </w:rPr>
      </w:pPr>
      <w:r w:rsidDel="00000000" w:rsidR="00000000" w:rsidRPr="00000000">
        <w:rPr>
          <w:sz w:val="20"/>
          <w:szCs w:val="20"/>
          <w:rtl w:val="0"/>
        </w:rPr>
        <w:t xml:space="preserve">- VDRL</w:t>
      </w:r>
    </w:p>
    <w:p w:rsidR="00000000" w:rsidDel="00000000" w:rsidP="00000000" w:rsidRDefault="00000000" w:rsidRPr="00000000" w14:paraId="00000031">
      <w:pPr>
        <w:spacing w:after="0" w:line="240" w:lineRule="auto"/>
        <w:rPr>
          <w:sz w:val="20"/>
          <w:szCs w:val="20"/>
        </w:rPr>
      </w:pPr>
      <w:r w:rsidDel="00000000" w:rsidR="00000000" w:rsidRPr="00000000">
        <w:rPr>
          <w:sz w:val="20"/>
          <w:szCs w:val="20"/>
          <w:rtl w:val="0"/>
        </w:rPr>
        <w:t xml:space="preserve">- Chlamydia trachomatis Ig M</w:t>
      </w:r>
    </w:p>
    <w:p w:rsidR="00000000" w:rsidDel="00000000" w:rsidP="00000000" w:rsidRDefault="00000000" w:rsidRPr="00000000" w14:paraId="00000032">
      <w:pPr>
        <w:spacing w:after="0" w:line="240" w:lineRule="auto"/>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sz w:val="20"/>
          <w:szCs w:val="20"/>
          <w:rtl w:val="0"/>
        </w:rPr>
        <w:t xml:space="preserve">VIGENCIA DEL PRESUPUESTO</w:t>
        <w:tab/>
        <w:tab/>
        <w:tab/>
        <w:tab/>
      </w:r>
      <w:r w:rsidDel="00000000" w:rsidR="00000000" w:rsidRPr="00000000">
        <w:rPr>
          <w:rtl w:val="0"/>
        </w:rPr>
      </w:r>
    </w:p>
    <w:p w:rsidR="00000000" w:rsidDel="00000000" w:rsidP="00000000" w:rsidRDefault="00000000" w:rsidRPr="00000000" w14:paraId="00000036">
      <w:pPr>
        <w:spacing w:after="0" w:line="240" w:lineRule="auto"/>
        <w:rPr>
          <w:sz w:val="20"/>
          <w:szCs w:val="20"/>
        </w:rPr>
      </w:pPr>
      <w:r w:rsidDel="00000000" w:rsidR="00000000" w:rsidRPr="00000000">
        <w:rPr>
          <w:sz w:val="20"/>
          <w:szCs w:val="20"/>
          <w:rtl w:val="0"/>
        </w:rPr>
        <w:t xml:space="preserve">El presupuesto tiene una vigencia de 90 días</w:t>
        <w:tab/>
        <w:tab/>
        <w:tab/>
        <w:tab/>
        <w:tab/>
        <w:tab/>
        <w:tab/>
      </w:r>
    </w:p>
    <w:p w:rsidR="00000000" w:rsidDel="00000000" w:rsidP="00000000" w:rsidRDefault="00000000" w:rsidRPr="00000000" w14:paraId="00000037">
      <w:pPr>
        <w:spacing w:after="0" w:line="240" w:lineRule="auto"/>
        <w:rPr>
          <w:sz w:val="20"/>
          <w:szCs w:val="20"/>
        </w:rPr>
      </w:pPr>
      <w:r w:rsidDel="00000000" w:rsidR="00000000" w:rsidRPr="00000000">
        <w:rPr>
          <w:sz w:val="20"/>
          <w:szCs w:val="20"/>
          <w:rtl w:val="0"/>
        </w:rPr>
        <w:t xml:space="preserve">Una vez pagado el tratamiento el presupuesto tendrá una validez de 60 días</w:t>
        <w:tab/>
      </w:r>
    </w:p>
    <w:p w:rsidR="00000000" w:rsidDel="00000000" w:rsidP="00000000" w:rsidRDefault="00000000" w:rsidRPr="00000000" w14:paraId="00000038">
      <w:pPr>
        <w:spacing w:after="0" w:line="240" w:lineRule="auto"/>
        <w:rPr>
          <w:sz w:val="20"/>
          <w:szCs w:val="20"/>
        </w:rPr>
      </w:pPr>
      <w:r w:rsidDel="00000000" w:rsidR="00000000" w:rsidRPr="00000000">
        <w:rPr>
          <w:sz w:val="20"/>
          <w:szCs w:val="20"/>
          <w:rtl w:val="0"/>
        </w:rPr>
        <w:t xml:space="preserve">Una vez vencido el plazo ampliado, cualquier pago anticipado se utilizará para cubrir el nuevo presupuesto que se elabore con los precios vigentes a dicha fecha.</w:t>
        <w:tab/>
      </w:r>
    </w:p>
    <w:p w:rsidR="00000000" w:rsidDel="00000000" w:rsidP="00000000" w:rsidRDefault="00000000" w:rsidRPr="00000000" w14:paraId="00000039">
      <w:pPr>
        <w:spacing w:after="0" w:line="240" w:lineRule="auto"/>
        <w:rPr>
          <w:sz w:val="20"/>
          <w:szCs w:val="20"/>
        </w:rPr>
      </w:pPr>
      <w:r w:rsidDel="00000000" w:rsidR="00000000" w:rsidRPr="00000000">
        <w:rPr>
          <w:sz w:val="20"/>
          <w:szCs w:val="20"/>
          <w:rtl w:val="0"/>
        </w:rPr>
        <w:tab/>
        <w:tab/>
        <w:tab/>
      </w:r>
    </w:p>
    <w:p w:rsidR="00000000" w:rsidDel="00000000" w:rsidP="00000000" w:rsidRDefault="00000000" w:rsidRPr="00000000" w14:paraId="0000003A">
      <w:pPr>
        <w:rPr>
          <w:sz w:val="20"/>
          <w:szCs w:val="20"/>
        </w:rPr>
      </w:pPr>
      <w:r w:rsidDel="00000000" w:rsidR="00000000" w:rsidRPr="00000000">
        <w:rPr>
          <w:sz w:val="20"/>
          <w:szCs w:val="20"/>
          <w:rtl w:val="0"/>
        </w:rPr>
        <w:t xml:space="preserve">DEVOLUCIÓN DE ANTICIPOS O DE SERVICIOS NO REALIZADOS</w:t>
        <w:tab/>
        <w:tab/>
        <w:tab/>
        <w:tab/>
      </w:r>
    </w:p>
    <w:p w:rsidR="00000000" w:rsidDel="00000000" w:rsidP="00000000" w:rsidRDefault="00000000" w:rsidRPr="00000000" w14:paraId="0000003B">
      <w:pPr>
        <w:rPr>
          <w:sz w:val="20"/>
          <w:szCs w:val="20"/>
        </w:rPr>
      </w:pPr>
      <w:r w:rsidDel="00000000" w:rsidR="00000000" w:rsidRPr="00000000">
        <w:rPr>
          <w:sz w:val="20"/>
          <w:szCs w:val="20"/>
          <w:rtl w:val="0"/>
        </w:rPr>
        <w:t xml:space="preserve">En caso la paciente decida no continuar con el tratamiento en cualquiera de sus etapas, la empresa hará la devolución del dinero abonado de todos los procedimientos no realizados, con una retención del 10% por motivos de gastos administrativos.</w:t>
      </w:r>
    </w:p>
    <w:p w:rsidR="00000000" w:rsidDel="00000000" w:rsidP="00000000" w:rsidRDefault="00000000" w:rsidRPr="00000000" w14:paraId="0000003C">
      <w:pPr>
        <w:rPr>
          <w:b w:val="1"/>
          <w:bCs w:val="1"/>
        </w:rPr>
      </w:pPr>
      <w:r w:rsidDel="00000000" w:rsidR="00000000" w:rsidRPr="00000000">
        <w:rPr>
          <w:b w:val="1"/>
          <w:bCs w:val="1"/>
          <w:sz w:val="20"/>
          <w:szCs w:val="20"/>
          <w:rtl w:val="0"/>
        </w:rPr>
        <w:t xml:space="preserve">HEMOS LEIDO Y ACEPTAMOS LAS CONDICIONES Y TERMINOS ASOCIADOS A LOS SERVICIOS INDICADOS EN EL PRESUPUESTO</w:t>
        <w:tab/>
      </w:r>
      <w:r w:rsidDel="00000000" w:rsidR="00000000" w:rsidRPr="00000000">
        <w:rPr>
          <w:b w:val="1"/>
          <w:bCs w:val="1"/>
          <w:rtl w:val="0"/>
        </w:rPr>
        <w:tab/>
        <w:tab/>
        <w:tab/>
      </w:r>
    </w:p>
    <w:p w:rsidR="00000000" w:rsidDel="00000000" w:rsidP="00000000" w:rsidRDefault="00000000" w:rsidRPr="00000000" w14:paraId="0000003D">
      <w:pPr>
        <w:rPr/>
      </w:pPr>
      <w:r w:rsidDel="00000000" w:rsidR="00000000" w:rsidRPr="00000000">
        <w:rPr>
          <w:rtl w:val="0"/>
        </w:rPr>
        <w:tab/>
        <w:tab/>
        <w:tab/>
        <w:tab/>
      </w:r>
    </w:p>
    <w:p w:rsidR="00000000" w:rsidDel="00000000" w:rsidP="00000000" w:rsidRDefault="00000000" w:rsidRPr="00000000" w14:paraId="0000003E">
      <w:pPr>
        <w:rPr/>
      </w:pPr>
      <w:r w:rsidDel="00000000" w:rsidR="00000000" w:rsidRPr="00000000">
        <w:rPr>
          <w:rtl w:val="0"/>
        </w:rPr>
        <w:tab/>
        <w:tab/>
        <w:tab/>
        <w:tab/>
      </w:r>
      <w:r w:rsidDel="00000000" w:rsidR="00000000" w:rsidRPr="00000000">
        <w:drawing>
          <wp:anchor allowOverlap="1" behindDoc="0" distB="0" distT="0" distL="114300" distR="114300" hidden="0" layoutInCell="1" locked="0" relativeHeight="0" simplePos="0">
            <wp:simplePos x="0" y="0"/>
            <wp:positionH relativeFrom="column">
              <wp:posOffset>130175</wp:posOffset>
            </wp:positionH>
            <wp:positionV relativeFrom="paragraph">
              <wp:posOffset>213995</wp:posOffset>
            </wp:positionV>
            <wp:extent cx="1597660" cy="22225"/>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97660" cy="22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3074035</wp:posOffset>
            </wp:positionH>
            <wp:positionV relativeFrom="paragraph">
              <wp:posOffset>189865</wp:posOffset>
            </wp:positionV>
            <wp:extent cx="2191385" cy="2222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91385" cy="22225"/>
                    </a:xfrm>
                    <a:prstGeom prst="rect"/>
                    <a:ln/>
                  </pic:spPr>
                </pic:pic>
              </a:graphicData>
            </a:graphic>
          </wp:anchor>
        </w:drawing>
      </w:r>
    </w:p>
    <w:p w:rsidR="00000000" w:rsidDel="00000000" w:rsidP="00000000" w:rsidRDefault="00000000" w:rsidRPr="00000000" w14:paraId="0000003F">
      <w:pPr>
        <w:rPr/>
      </w:pPr>
      <w:r w:rsidDel="00000000" w:rsidR="00000000" w:rsidRPr="00000000">
        <w:rPr>
          <w:sz w:val="20"/>
          <w:szCs w:val="20"/>
          <w:rtl w:val="0"/>
        </w:rPr>
        <w:t xml:space="preserve">   Asesora de Fertilidad</w:t>
      </w:r>
      <w:r w:rsidDel="00000000" w:rsidR="00000000" w:rsidRPr="00000000">
        <w:rPr>
          <w:rtl w:val="0"/>
        </w:rPr>
        <w:tab/>
        <w:tab/>
        <w:tab/>
        <w:tab/>
        <w:tab/>
      </w:r>
      <w:r w:rsidDel="00000000" w:rsidR="00000000" w:rsidRPr="00000000">
        <w:rPr>
          <w:sz w:val="20"/>
          <w:szCs w:val="20"/>
          <w:rtl w:val="0"/>
        </w:rPr>
        <w:t xml:space="preserve">Nombre y firma de la paciente</w:t>
        <w:tab/>
      </w:r>
      <w:r w:rsidDel="00000000" w:rsidR="00000000" w:rsidRPr="00000000">
        <w:rPr>
          <w:rtl w:val="0"/>
        </w:rPr>
        <w:tab/>
      </w:r>
    </w:p>
    <w:p w:rsidR="00000000" w:rsidDel="00000000" w:rsidP="00000000" w:rsidRDefault="00000000" w:rsidRPr="00000000" w14:paraId="00000040">
      <w:pPr>
        <w:rPr/>
      </w:pPr>
      <w:r w:rsidDel="00000000" w:rsidR="00000000" w:rsidRPr="00000000">
        <w:rPr>
          <w:rtl w:val="0"/>
        </w:rPr>
        <w:tab/>
        <w:tab/>
        <w:tab/>
        <w:tab/>
      </w:r>
    </w:p>
    <w:p w:rsidR="00000000" w:rsidDel="00000000" w:rsidP="00000000" w:rsidRDefault="00000000" w:rsidRPr="00000000" w14:paraId="00000041">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informacion@fairfaxcryobank.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6wC0OVqBr4y3CHMKFnVyLt77Rw==">CgMxLjA4AHIhMWpFWnhoNngyM1N4d0pYck10MFdPYmF0anVPUEtpdXVt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