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PACIENTE: </w:t>
        <w:tab/>
        <w:tab/>
        <w:tab/>
        <w:tab/>
        <w:tab/>
        <w:tab/>
        <w:tab/>
        <w:tab/>
        <w:t xml:space="preserve">FECHA: </w:t>
        <w:tab/>
        <w:tab/>
      </w:r>
    </w:p>
    <w:p w:rsidR="00000000" w:rsidDel="00000000" w:rsidP="00000000" w:rsidRDefault="00000000" w:rsidRPr="00000000" w14:paraId="00000005">
      <w:pPr>
        <w:rPr/>
      </w:pPr>
      <w:r w:rsidDel="00000000" w:rsidR="00000000" w:rsidRPr="00000000">
        <w:rPr>
          <w:rtl w:val="0"/>
        </w:rPr>
        <w:t xml:space="preserve">MEDICO: DRA PATRICIA QUISPE ALMANDOZ</w:t>
        <w:tab/>
        <w:tab/>
        <w:tab/>
        <w:tab/>
      </w:r>
    </w:p>
    <w:p w:rsidR="00000000" w:rsidDel="00000000" w:rsidP="00000000" w:rsidRDefault="00000000" w:rsidRPr="00000000" w14:paraId="00000006">
      <w:pPr>
        <w:rPr/>
      </w:pPr>
      <w:r w:rsidDel="00000000" w:rsidR="00000000" w:rsidRPr="00000000">
        <w:rPr>
          <w:rtl w:val="0"/>
        </w:rPr>
        <w:t xml:space="preserve">TRATAMIENTO: FIV CON OVULOS DONADOS (DONANTE CONOCIDA)</w:t>
        <w:tab/>
      </w:r>
    </w:p>
    <w:p w:rsidR="00000000" w:rsidDel="00000000" w:rsidP="00000000" w:rsidRDefault="00000000" w:rsidRPr="00000000" w14:paraId="00000007">
      <w:pPr>
        <w:rPr/>
      </w:pPr>
      <w:r w:rsidDel="00000000" w:rsidR="00000000" w:rsidRPr="00000000">
        <w:rPr>
          <w:rtl w:val="0"/>
        </w:rPr>
        <w:tab/>
        <w:tab/>
        <w:tab/>
        <w:tab/>
      </w:r>
    </w:p>
    <w:p w:rsidR="00000000" w:rsidDel="00000000" w:rsidP="00000000" w:rsidRDefault="00000000" w:rsidRPr="00000000" w14:paraId="00000008">
      <w:pPr>
        <w:rPr/>
      </w:pPr>
      <w:r w:rsidDel="00000000" w:rsidR="00000000" w:rsidRPr="00000000">
        <w:rPr>
          <w:rtl w:val="0"/>
        </w:rPr>
        <w:tab/>
        <w:tab/>
        <w:tab/>
        <w:tab/>
      </w:r>
    </w:p>
    <w:p w:rsidR="00000000" w:rsidDel="00000000" w:rsidP="00000000" w:rsidRDefault="00000000" w:rsidRPr="00000000" w14:paraId="00000009">
      <w:pPr>
        <w:rPr>
          <w:sz w:val="20"/>
          <w:szCs w:val="20"/>
        </w:rPr>
      </w:pPr>
      <w:r w:rsidDel="00000000" w:rsidR="00000000" w:rsidRPr="00000000">
        <w:rPr>
          <w:sz w:val="20"/>
          <w:szCs w:val="20"/>
          <w:rtl w:val="0"/>
        </w:rPr>
        <w:t xml:space="preserve">FECUNDACION IN VITRO CON OVULOS DONADOS</w:t>
        <w:tab/>
        <w:tab/>
        <w:tab/>
      </w:r>
    </w:p>
    <w:p w:rsidR="00000000" w:rsidDel="00000000" w:rsidP="00000000" w:rsidRDefault="00000000" w:rsidRPr="00000000" w14:paraId="0000000A">
      <w:pPr>
        <w:spacing w:after="0" w:lineRule="auto"/>
        <w:rPr>
          <w:sz w:val="20"/>
          <w:szCs w:val="20"/>
        </w:rPr>
      </w:pPr>
      <w:r w:rsidDel="00000000" w:rsidR="00000000" w:rsidRPr="00000000">
        <w:rPr>
          <w:sz w:val="20"/>
          <w:szCs w:val="20"/>
          <w:rtl w:val="0"/>
        </w:rPr>
        <w:t xml:space="preserve">Óvulos de la donante</w:t>
        <w:tab/>
        <w:tab/>
        <w:tab/>
        <w:tab/>
        <w:tab/>
        <w:tab/>
        <w:tab/>
        <w:t xml:space="preserve">               S/  11000</w:t>
      </w:r>
    </w:p>
    <w:p w:rsidR="00000000" w:rsidDel="00000000" w:rsidP="00000000" w:rsidRDefault="00000000" w:rsidRPr="00000000" w14:paraId="0000000B">
      <w:pPr>
        <w:spacing w:after="0" w:lineRule="auto"/>
        <w:rPr>
          <w:sz w:val="20"/>
          <w:szCs w:val="20"/>
        </w:rPr>
      </w:pPr>
      <w:r w:rsidDel="00000000" w:rsidR="00000000" w:rsidRPr="00000000">
        <w:rPr>
          <w:sz w:val="20"/>
          <w:szCs w:val="20"/>
          <w:rtl w:val="0"/>
        </w:rPr>
        <w:t xml:space="preserve">(incluye medicación, exámenes, evaluaciones y aspiración folicular)</w:t>
        <w:tab/>
        <w:tab/>
        <w:t xml:space="preserve">        Procedimiento de FIV-ICSI + vitrificación de embriones</w:t>
        <w:tab/>
        <w:tab/>
        <w:tab/>
        <w:t xml:space="preserve">                S/    6600</w:t>
      </w:r>
    </w:p>
    <w:p w:rsidR="00000000" w:rsidDel="00000000" w:rsidP="00000000" w:rsidRDefault="00000000" w:rsidRPr="00000000" w14:paraId="0000000C">
      <w:pPr>
        <w:pBdr>
          <w:bottom w:color="000000" w:space="1" w:sz="4" w:val="single"/>
        </w:pBdr>
        <w:spacing w:after="0" w:line="240" w:lineRule="auto"/>
        <w:rPr>
          <w:sz w:val="20"/>
          <w:szCs w:val="20"/>
        </w:rPr>
      </w:pPr>
      <w:r w:rsidDel="00000000" w:rsidR="00000000" w:rsidRPr="00000000">
        <w:rPr>
          <w:sz w:val="20"/>
          <w:szCs w:val="20"/>
          <w:rtl w:val="0"/>
        </w:rPr>
        <w:t xml:space="preserve">Honorarios médicos (pago en efectivo o transferencia bancaria)</w:t>
        <w:tab/>
        <w:tab/>
        <w:t xml:space="preserve">                S/    4000</w:t>
        <w:tab/>
      </w:r>
    </w:p>
    <w:p w:rsidR="00000000" w:rsidDel="00000000" w:rsidP="00000000" w:rsidRDefault="00000000" w:rsidRPr="00000000" w14:paraId="0000000D">
      <w:pPr>
        <w:spacing w:after="0" w:line="240" w:lineRule="auto"/>
        <w:ind w:left="6372" w:firstLine="0"/>
        <w:rPr>
          <w:sz w:val="20"/>
          <w:szCs w:val="20"/>
        </w:rPr>
      </w:pPr>
      <w:r w:rsidDel="00000000" w:rsidR="00000000" w:rsidRPr="00000000">
        <w:rPr>
          <w:sz w:val="20"/>
          <w:szCs w:val="20"/>
          <w:rtl w:val="0"/>
        </w:rPr>
        <w:t xml:space="preserve">                S/  21600</w:t>
        <w:tab/>
        <w:tab/>
      </w:r>
    </w:p>
    <w:p w:rsidR="00000000" w:rsidDel="00000000" w:rsidP="00000000" w:rsidRDefault="00000000" w:rsidRPr="00000000" w14:paraId="0000000E">
      <w:pPr>
        <w:rPr>
          <w:sz w:val="20"/>
          <w:szCs w:val="20"/>
        </w:rPr>
      </w:pPr>
      <w:r w:rsidDel="00000000" w:rsidR="00000000" w:rsidRPr="00000000">
        <w:rPr>
          <w:sz w:val="20"/>
          <w:szCs w:val="20"/>
          <w:rtl w:val="0"/>
        </w:rPr>
        <w:tab/>
        <w:tab/>
        <w:tab/>
        <w:tab/>
      </w:r>
    </w:p>
    <w:p w:rsidR="00000000" w:rsidDel="00000000" w:rsidP="00000000" w:rsidRDefault="00000000" w:rsidRPr="00000000" w14:paraId="0000000F">
      <w:pPr>
        <w:rPr>
          <w:sz w:val="20"/>
          <w:szCs w:val="20"/>
        </w:rPr>
      </w:pPr>
      <w:r w:rsidDel="00000000" w:rsidR="00000000" w:rsidRPr="00000000">
        <w:rPr>
          <w:sz w:val="20"/>
          <w:szCs w:val="20"/>
          <w:rtl w:val="0"/>
        </w:rPr>
        <w:tab/>
        <w:tab/>
        <w:tab/>
        <w:tab/>
      </w:r>
    </w:p>
    <w:p w:rsidR="00000000" w:rsidDel="00000000" w:rsidP="00000000" w:rsidRDefault="00000000" w:rsidRPr="00000000" w14:paraId="00000010">
      <w:pPr>
        <w:rPr>
          <w:sz w:val="20"/>
          <w:szCs w:val="20"/>
        </w:rPr>
      </w:pPr>
      <w:r w:rsidDel="00000000" w:rsidR="00000000" w:rsidRPr="00000000">
        <w:rPr>
          <w:sz w:val="20"/>
          <w:szCs w:val="20"/>
          <w:rtl w:val="0"/>
        </w:rPr>
        <w:t xml:space="preserve">TRANSFERENCIA EMBRIONARIA</w:t>
        <w:tab/>
        <w:tab/>
        <w:tab/>
        <w:tab/>
      </w:r>
    </w:p>
    <w:p w:rsidR="00000000" w:rsidDel="00000000" w:rsidP="00000000" w:rsidRDefault="00000000" w:rsidRPr="00000000" w14:paraId="00000011">
      <w:pPr>
        <w:rPr>
          <w:sz w:val="20"/>
          <w:szCs w:val="20"/>
        </w:rPr>
      </w:pPr>
      <w:r w:rsidDel="00000000" w:rsidR="00000000" w:rsidRPr="00000000">
        <w:rPr>
          <w:sz w:val="20"/>
          <w:szCs w:val="20"/>
          <w:rtl w:val="0"/>
        </w:rPr>
        <w:t xml:space="preserve">Honorarios médicos (pago en efectivo o transferencia bancaria)</w:t>
        <w:tab/>
        <w:tab/>
        <w:t xml:space="preserve">         </w:t>
        <w:tab/>
        <w:t xml:space="preserve"> S/   800</w:t>
        <w:tab/>
        <w:t xml:space="preserve">   Control endometrial, desvitrificación de embriones y transferencia embrionaria        S/ 3450      </w:t>
        <w:tab/>
        <w:tab/>
        <w:tab/>
        <w:tab/>
        <w:tab/>
        <w:tab/>
        <w:tab/>
        <w:tab/>
        <w:tab/>
        <w:tab/>
        <w:tab/>
        <w:t xml:space="preserve"> S/ 4250</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112</wp:posOffset>
                </wp:positionH>
                <wp:positionV relativeFrom="paragraph">
                  <wp:posOffset>321833</wp:posOffset>
                </wp:positionV>
                <wp:extent cx="5441577" cy="12700"/>
                <wp:effectExtent b="0" l="0" r="0" t="0"/>
                <wp:wrapNone/>
                <wp:docPr id="1" name=""/>
                <a:graphic>
                  <a:graphicData uri="http://schemas.microsoft.com/office/word/2010/wordprocessingShape">
                    <wps:wsp>
                      <wps:cNvCnPr/>
                      <wps:spPr>
                        <a:xfrm>
                          <a:off x="2625212" y="3777759"/>
                          <a:ext cx="5441577" cy="4482"/>
                        </a:xfrm>
                        <a:prstGeom prst="straightConnector1">
                          <a:avLst/>
                        </a:prstGeom>
                        <a:no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112</wp:posOffset>
                </wp:positionH>
                <wp:positionV relativeFrom="paragraph">
                  <wp:posOffset>321833</wp:posOffset>
                </wp:positionV>
                <wp:extent cx="5441577" cy="12700"/>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441577" cy="12700"/>
                        </a:xfrm>
                        <a:prstGeom prst="rect"/>
                        <a:ln/>
                      </pic:spPr>
                    </pic:pic>
                  </a:graphicData>
                </a:graphic>
              </wp:anchor>
            </w:drawing>
          </mc:Fallback>
        </mc:AlternateContent>
      </w:r>
    </w:p>
    <w:p w:rsidR="00000000" w:rsidDel="00000000" w:rsidP="00000000" w:rsidRDefault="00000000" w:rsidRPr="00000000" w14:paraId="00000012">
      <w:pPr>
        <w:spacing w:after="0" w:lineRule="auto"/>
        <w:ind w:left="714" w:firstLine="0"/>
        <w:rPr>
          <w:sz w:val="20"/>
          <w:szCs w:val="20"/>
        </w:rPr>
      </w:pPr>
      <w:r w:rsidDel="00000000" w:rsidR="00000000" w:rsidRPr="00000000">
        <w:rPr>
          <w:sz w:val="20"/>
          <w:szCs w:val="20"/>
          <w:rtl w:val="0"/>
        </w:rPr>
        <w:tab/>
        <w:t xml:space="preserve">                 </w:t>
        <w:tab/>
        <w:tab/>
        <w:tab/>
        <w:tab/>
        <w:tab/>
        <w:tab/>
        <w:tab/>
        <w:t xml:space="preserve"> </w:t>
      </w:r>
    </w:p>
    <w:p w:rsidR="00000000" w:rsidDel="00000000" w:rsidP="00000000" w:rsidRDefault="00000000" w:rsidRPr="00000000" w14:paraId="00000013">
      <w:pPr>
        <w:spacing w:after="0" w:lineRule="auto"/>
        <w:ind w:left="2124" w:firstLine="707.9999999999998"/>
        <w:rPr>
          <w:sz w:val="20"/>
          <w:szCs w:val="20"/>
        </w:rPr>
      </w:pPr>
      <w:r w:rsidDel="00000000" w:rsidR="00000000" w:rsidRPr="00000000">
        <w:rPr>
          <w:sz w:val="20"/>
          <w:szCs w:val="20"/>
          <w:rtl w:val="0"/>
        </w:rPr>
        <w:t xml:space="preserve">                                                                                       </w:t>
      </w:r>
    </w:p>
    <w:p w:rsidR="00000000" w:rsidDel="00000000" w:rsidP="00000000" w:rsidRDefault="00000000" w:rsidRPr="00000000" w14:paraId="00000014">
      <w:pPr>
        <w:spacing w:after="0" w:lineRule="auto"/>
        <w:ind w:left="6372" w:firstLine="0"/>
        <w:rPr>
          <w:sz w:val="20"/>
          <w:szCs w:val="20"/>
        </w:rPr>
      </w:pPr>
      <w:r w:rsidDel="00000000" w:rsidR="00000000" w:rsidRPr="00000000">
        <w:rPr>
          <w:b w:val="1"/>
          <w:bCs w:val="1"/>
          <w:sz w:val="20"/>
          <w:szCs w:val="20"/>
          <w:rtl w:val="0"/>
        </w:rPr>
        <w:t xml:space="preserve">TOTAL: S/ 25850</w:t>
      </w: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sz w:val="20"/>
          <w:szCs w:val="20"/>
          <w:rtl w:val="0"/>
        </w:rPr>
        <w:tab/>
        <w:tab/>
        <w:tab/>
        <w:tab/>
      </w:r>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rPr>
          <w:sz w:val="20"/>
          <w:szCs w:val="20"/>
        </w:rPr>
      </w:pPr>
      <w:r w:rsidDel="00000000" w:rsidR="00000000" w:rsidRPr="00000000">
        <w:rPr/>
        <w:drawing>
          <wp:inline distB="0" distT="0" distL="0" distR="0">
            <wp:extent cx="5400040" cy="150495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0004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sz w:val="20"/>
          <w:szCs w:val="20"/>
          <w:rtl w:val="0"/>
        </w:rPr>
        <w:tab/>
        <w:tab/>
        <w:tab/>
      </w:r>
    </w:p>
    <w:p w:rsidR="00000000" w:rsidDel="00000000" w:rsidP="00000000" w:rsidRDefault="00000000" w:rsidRPr="00000000" w14:paraId="0000001A">
      <w:pPr>
        <w:rPr>
          <w:sz w:val="20"/>
          <w:szCs w:val="20"/>
        </w:rPr>
      </w:pPr>
      <w:r w:rsidDel="00000000" w:rsidR="00000000" w:rsidRPr="00000000">
        <w:rPr>
          <w:sz w:val="20"/>
          <w:szCs w:val="20"/>
          <w:rtl w:val="0"/>
        </w:rPr>
        <w:tab/>
        <w:tab/>
      </w:r>
    </w:p>
    <w:p w:rsidR="00000000" w:rsidDel="00000000" w:rsidP="00000000" w:rsidRDefault="00000000" w:rsidRPr="00000000" w14:paraId="0000001B">
      <w:pPr>
        <w:rPr>
          <w:sz w:val="20"/>
          <w:szCs w:val="20"/>
        </w:rPr>
      </w:pPr>
      <w:r w:rsidDel="00000000" w:rsidR="00000000" w:rsidRPr="00000000">
        <w:rPr>
          <w:sz w:val="20"/>
          <w:szCs w:val="20"/>
          <w:rtl w:val="0"/>
        </w:rPr>
        <w:tab/>
        <w:tab/>
        <w:tab/>
        <w:tab/>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rtl w:val="0"/>
        </w:rPr>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sz w:val="20"/>
          <w:szCs w:val="20"/>
        </w:rPr>
      </w:pPr>
      <w:r w:rsidDel="00000000" w:rsidR="00000000" w:rsidRPr="00000000">
        <w:rPr>
          <w:sz w:val="20"/>
          <w:szCs w:val="20"/>
          <w:rtl w:val="0"/>
        </w:rPr>
        <w:t xml:space="preserve">TEST GENETICO PREIMPLANTACIONAL PARA ANEUPLOIDIAS (PGT-A)</w:t>
      </w:r>
    </w:p>
    <w:p w:rsidR="00000000" w:rsidDel="00000000" w:rsidP="00000000" w:rsidRDefault="00000000" w:rsidRPr="00000000" w14:paraId="00000022">
      <w:pPr>
        <w:rPr>
          <w:sz w:val="20"/>
          <w:szCs w:val="20"/>
        </w:rPr>
      </w:pPr>
      <w:r w:rsidDel="00000000" w:rsidR="00000000" w:rsidRPr="00000000">
        <w:rPr>
          <w:sz w:val="20"/>
          <w:szCs w:val="20"/>
          <w:rtl w:val="0"/>
        </w:rPr>
        <w:t xml:space="preserve">Esta prueba se realiza solo a los embriones que lleguen entre el día 5 y 6 del desarrollo embrionario mediante una biopsia.</w:t>
        <w:tab/>
      </w:r>
    </w:p>
    <w:p w:rsidR="00000000" w:rsidDel="00000000" w:rsidP="00000000" w:rsidRDefault="00000000" w:rsidRPr="00000000" w14:paraId="00000023">
      <w:pPr>
        <w:rPr>
          <w:b w:val="1"/>
          <w:bCs w:val="1"/>
          <w:sz w:val="20"/>
          <w:szCs w:val="20"/>
        </w:rPr>
      </w:pPr>
      <w:r w:rsidDel="00000000" w:rsidR="00000000" w:rsidRPr="00000000">
        <w:rPr>
          <w:b w:val="1"/>
          <w:bCs w:val="1"/>
          <w:sz w:val="20"/>
          <w:szCs w:val="20"/>
          <w:rtl w:val="0"/>
        </w:rPr>
        <w:t xml:space="preserve">Presupuesto de Biopsia embrionaria: S/ 3000 (pago único)</w:t>
      </w:r>
    </w:p>
    <w:p w:rsidR="00000000" w:rsidDel="00000000" w:rsidP="00000000" w:rsidRDefault="00000000" w:rsidRPr="00000000" w14:paraId="00000024">
      <w:pPr>
        <w:rPr>
          <w:sz w:val="20"/>
          <w:szCs w:val="20"/>
        </w:rPr>
      </w:pPr>
      <w:r w:rsidDel="00000000" w:rsidR="00000000" w:rsidRPr="00000000">
        <w:rPr>
          <w:sz w:val="20"/>
          <w:szCs w:val="20"/>
          <w:rtl w:val="0"/>
        </w:rPr>
        <w:tab/>
        <w:tab/>
        <w:tab/>
        <w:tab/>
      </w:r>
    </w:p>
    <w:tbl>
      <w:tblPr>
        <w:tblStyle w:val="Table1"/>
        <w:tblW w:w="5347.0" w:type="dxa"/>
        <w:jc w:val="left"/>
        <w:tblInd w:w="1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47"/>
        <w:tblGridChange w:id="0">
          <w:tblGrid>
            <w:gridCol w:w="5347"/>
          </w:tblGrid>
        </w:tblGridChange>
      </w:tblGrid>
      <w:tr>
        <w:trPr>
          <w:cantSplit w:val="0"/>
          <w:trHeight w:val="187" w:hRule="atLeast"/>
          <w:tblHeader w:val="0"/>
        </w:trPr>
        <w:tc>
          <w:tcPr/>
          <w:p w:rsidR="00000000" w:rsidDel="00000000" w:rsidP="00000000" w:rsidRDefault="00000000" w:rsidRPr="00000000" w14:paraId="00000025">
            <w:pPr>
              <w:spacing w:after="0" w:lineRule="auto"/>
              <w:jc w:val="center"/>
              <w:rPr>
                <w:sz w:val="20"/>
                <w:szCs w:val="20"/>
              </w:rPr>
            </w:pPr>
            <w:r w:rsidDel="00000000" w:rsidR="00000000" w:rsidRPr="00000000">
              <w:rPr>
                <w:sz w:val="20"/>
                <w:szCs w:val="20"/>
                <w:rtl w:val="0"/>
              </w:rPr>
              <w:t xml:space="preserve">SCREENING GENETICO NGS EMB 1</w:t>
              <w:tab/>
              <w:t xml:space="preserve">US$ 1,100.00</w:t>
            </w:r>
          </w:p>
        </w:tc>
      </w:tr>
      <w:tr>
        <w:trPr>
          <w:cantSplit w:val="0"/>
          <w:trHeight w:val="238" w:hRule="atLeast"/>
          <w:tblHeader w:val="0"/>
        </w:trPr>
        <w:tc>
          <w:tcPr/>
          <w:p w:rsidR="00000000" w:rsidDel="00000000" w:rsidP="00000000" w:rsidRDefault="00000000" w:rsidRPr="00000000" w14:paraId="00000026">
            <w:pPr>
              <w:spacing w:after="0" w:lineRule="auto"/>
              <w:jc w:val="center"/>
              <w:rPr>
                <w:sz w:val="20"/>
                <w:szCs w:val="20"/>
              </w:rPr>
            </w:pPr>
            <w:r w:rsidDel="00000000" w:rsidR="00000000" w:rsidRPr="00000000">
              <w:rPr>
                <w:sz w:val="20"/>
                <w:szCs w:val="20"/>
                <w:rtl w:val="0"/>
              </w:rPr>
              <w:t xml:space="preserve">SCREENING GENETICO NGS EMB 2</w:t>
              <w:tab/>
              <w:t xml:space="preserve">US$ 1,300.00</w:t>
            </w:r>
          </w:p>
        </w:tc>
      </w:tr>
      <w:tr>
        <w:trPr>
          <w:cantSplit w:val="0"/>
          <w:trHeight w:val="237" w:hRule="atLeast"/>
          <w:tblHeader w:val="0"/>
        </w:trPr>
        <w:tc>
          <w:tcPr/>
          <w:p w:rsidR="00000000" w:rsidDel="00000000" w:rsidP="00000000" w:rsidRDefault="00000000" w:rsidRPr="00000000" w14:paraId="00000027">
            <w:pPr>
              <w:spacing w:after="0" w:lineRule="auto"/>
              <w:jc w:val="center"/>
              <w:rPr>
                <w:sz w:val="20"/>
                <w:szCs w:val="20"/>
              </w:rPr>
            </w:pPr>
            <w:r w:rsidDel="00000000" w:rsidR="00000000" w:rsidRPr="00000000">
              <w:rPr>
                <w:sz w:val="20"/>
                <w:szCs w:val="20"/>
                <w:rtl w:val="0"/>
              </w:rPr>
              <w:t xml:space="preserve">SCREENING GENETICO NGS EMB 3</w:t>
              <w:tab/>
              <w:t xml:space="preserve">US$ 1,625.00</w:t>
            </w:r>
          </w:p>
        </w:tc>
      </w:tr>
      <w:tr>
        <w:trPr>
          <w:cantSplit w:val="0"/>
          <w:trHeight w:val="325" w:hRule="atLeast"/>
          <w:tblHeader w:val="0"/>
        </w:trPr>
        <w:tc>
          <w:tcPr/>
          <w:p w:rsidR="00000000" w:rsidDel="00000000" w:rsidP="00000000" w:rsidRDefault="00000000" w:rsidRPr="00000000" w14:paraId="00000028">
            <w:pPr>
              <w:spacing w:after="0" w:lineRule="auto"/>
              <w:jc w:val="center"/>
              <w:rPr>
                <w:sz w:val="20"/>
                <w:szCs w:val="20"/>
              </w:rPr>
            </w:pPr>
            <w:r w:rsidDel="00000000" w:rsidR="00000000" w:rsidRPr="00000000">
              <w:rPr>
                <w:sz w:val="20"/>
                <w:szCs w:val="20"/>
                <w:rtl w:val="0"/>
              </w:rPr>
              <w:t xml:space="preserve">SCREENING GENETICO NGS EMB 4</w:t>
              <w:tab/>
              <w:t xml:space="preserve">US$ 2,050.00</w:t>
            </w:r>
          </w:p>
        </w:tc>
      </w:tr>
      <w:tr>
        <w:trPr>
          <w:cantSplit w:val="0"/>
          <w:trHeight w:val="274" w:hRule="atLeast"/>
          <w:tblHeader w:val="0"/>
        </w:trPr>
        <w:tc>
          <w:tcPr/>
          <w:p w:rsidR="00000000" w:rsidDel="00000000" w:rsidP="00000000" w:rsidRDefault="00000000" w:rsidRPr="00000000" w14:paraId="00000029">
            <w:pPr>
              <w:spacing w:after="0" w:lineRule="auto"/>
              <w:jc w:val="center"/>
              <w:rPr>
                <w:sz w:val="20"/>
                <w:szCs w:val="20"/>
              </w:rPr>
            </w:pPr>
            <w:r w:rsidDel="00000000" w:rsidR="00000000" w:rsidRPr="00000000">
              <w:rPr>
                <w:sz w:val="20"/>
                <w:szCs w:val="20"/>
                <w:rtl w:val="0"/>
              </w:rPr>
              <w:t xml:space="preserve">SCREENING GENETICO NGS EMB 5</w:t>
              <w:tab/>
              <w:t xml:space="preserve">US$ 2,400.00</w:t>
            </w:r>
          </w:p>
        </w:tc>
      </w:tr>
      <w:tr>
        <w:trPr>
          <w:cantSplit w:val="0"/>
          <w:trHeight w:val="325" w:hRule="atLeast"/>
          <w:tblHeader w:val="0"/>
        </w:trPr>
        <w:tc>
          <w:tcPr/>
          <w:p w:rsidR="00000000" w:rsidDel="00000000" w:rsidP="00000000" w:rsidRDefault="00000000" w:rsidRPr="00000000" w14:paraId="0000002A">
            <w:pPr>
              <w:spacing w:after="0" w:lineRule="auto"/>
              <w:jc w:val="center"/>
              <w:rPr>
                <w:sz w:val="20"/>
                <w:szCs w:val="20"/>
              </w:rPr>
            </w:pPr>
            <w:r w:rsidDel="00000000" w:rsidR="00000000" w:rsidRPr="00000000">
              <w:rPr>
                <w:sz w:val="20"/>
                <w:szCs w:val="20"/>
                <w:rtl w:val="0"/>
              </w:rPr>
              <w:t xml:space="preserve">SCREENING GENETICO NGS EMB 6</w:t>
              <w:tab/>
              <w:t xml:space="preserve">US$ 2,600.00</w:t>
            </w:r>
          </w:p>
        </w:tc>
      </w:tr>
      <w:tr>
        <w:trPr>
          <w:cantSplit w:val="0"/>
          <w:trHeight w:val="363" w:hRule="atLeast"/>
          <w:tblHeader w:val="0"/>
        </w:trPr>
        <w:tc>
          <w:tcPr/>
          <w:p w:rsidR="00000000" w:rsidDel="00000000" w:rsidP="00000000" w:rsidRDefault="00000000" w:rsidRPr="00000000" w14:paraId="0000002B">
            <w:pPr>
              <w:spacing w:after="0" w:lineRule="auto"/>
              <w:jc w:val="center"/>
              <w:rPr>
                <w:sz w:val="20"/>
                <w:szCs w:val="20"/>
              </w:rPr>
            </w:pPr>
            <w:r w:rsidDel="00000000" w:rsidR="00000000" w:rsidRPr="00000000">
              <w:rPr>
                <w:sz w:val="20"/>
                <w:szCs w:val="20"/>
                <w:rtl w:val="0"/>
              </w:rPr>
              <w:t xml:space="preserve">SCREENING GENETICO NGS EMB 7</w:t>
              <w:tab/>
              <w:t xml:space="preserve">US$ 2,750.00</w:t>
            </w:r>
          </w:p>
        </w:tc>
      </w:tr>
      <w:tr>
        <w:trPr>
          <w:cantSplit w:val="0"/>
          <w:trHeight w:val="288" w:hRule="atLeast"/>
          <w:tblHeader w:val="0"/>
        </w:trPr>
        <w:tc>
          <w:tcPr/>
          <w:p w:rsidR="00000000" w:rsidDel="00000000" w:rsidP="00000000" w:rsidRDefault="00000000" w:rsidRPr="00000000" w14:paraId="0000002C">
            <w:pPr>
              <w:spacing w:after="0" w:lineRule="auto"/>
              <w:jc w:val="center"/>
              <w:rPr>
                <w:sz w:val="20"/>
                <w:szCs w:val="20"/>
              </w:rPr>
            </w:pPr>
            <w:r w:rsidDel="00000000" w:rsidR="00000000" w:rsidRPr="00000000">
              <w:rPr>
                <w:sz w:val="20"/>
                <w:szCs w:val="20"/>
                <w:rtl w:val="0"/>
              </w:rPr>
              <w:t xml:space="preserve">SCREENING GENETICO NGS EMB 8</w:t>
              <w:tab/>
              <w:t xml:space="preserve">US$ 2,850.00</w:t>
            </w:r>
          </w:p>
        </w:tc>
      </w:tr>
      <w:tr>
        <w:trPr>
          <w:cantSplit w:val="0"/>
          <w:trHeight w:val="298" w:hRule="atLeast"/>
          <w:tblHeader w:val="0"/>
        </w:trPr>
        <w:tc>
          <w:tcPr/>
          <w:p w:rsidR="00000000" w:rsidDel="00000000" w:rsidP="00000000" w:rsidRDefault="00000000" w:rsidRPr="00000000" w14:paraId="0000002D">
            <w:pPr>
              <w:spacing w:after="0" w:lineRule="auto"/>
              <w:jc w:val="center"/>
              <w:rPr>
                <w:sz w:val="20"/>
                <w:szCs w:val="20"/>
              </w:rPr>
            </w:pPr>
            <w:r w:rsidDel="00000000" w:rsidR="00000000" w:rsidRPr="00000000">
              <w:rPr>
                <w:sz w:val="20"/>
                <w:szCs w:val="20"/>
                <w:rtl w:val="0"/>
              </w:rPr>
              <w:t xml:space="preserve">EMBRIÓN ADICIONAL</w:t>
              <w:tab/>
              <w:t xml:space="preserve">US$ 300.00</w:t>
            </w:r>
          </w:p>
        </w:tc>
      </w:tr>
    </w:tbl>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sz w:val="20"/>
          <w:szCs w:val="20"/>
          <w:rtl w:val="0"/>
        </w:rPr>
        <w:tab/>
        <w:tab/>
        <w:tab/>
      </w:r>
    </w:p>
    <w:p w:rsidR="00000000" w:rsidDel="00000000" w:rsidP="00000000" w:rsidRDefault="00000000" w:rsidRPr="00000000" w14:paraId="00000030">
      <w:pPr>
        <w:rPr>
          <w:sz w:val="20"/>
          <w:szCs w:val="20"/>
        </w:rPr>
      </w:pPr>
      <w:r w:rsidDel="00000000" w:rsidR="00000000" w:rsidRPr="00000000">
        <w:rPr>
          <w:sz w:val="20"/>
          <w:szCs w:val="20"/>
          <w:rtl w:val="0"/>
        </w:rPr>
        <w:t xml:space="preserve">VIGENCIA DEL PRESUPUESTO</w:t>
        <w:tab/>
        <w:tab/>
        <w:tab/>
        <w:tab/>
      </w:r>
    </w:p>
    <w:p w:rsidR="00000000" w:rsidDel="00000000" w:rsidP="00000000" w:rsidRDefault="00000000" w:rsidRPr="00000000" w14:paraId="00000031">
      <w:pPr>
        <w:spacing w:after="0" w:line="240" w:lineRule="auto"/>
        <w:rPr>
          <w:sz w:val="20"/>
          <w:szCs w:val="20"/>
        </w:rPr>
      </w:pPr>
      <w:r w:rsidDel="00000000" w:rsidR="00000000" w:rsidRPr="00000000">
        <w:rPr>
          <w:sz w:val="20"/>
          <w:szCs w:val="20"/>
          <w:rtl w:val="0"/>
        </w:rPr>
        <w:t xml:space="preserve">El presupuesto tiene una vigencia de 90 días</w:t>
        <w:tab/>
        <w:tab/>
        <w:tab/>
        <w:tab/>
        <w:tab/>
        <w:tab/>
        <w:tab/>
      </w:r>
    </w:p>
    <w:p w:rsidR="00000000" w:rsidDel="00000000" w:rsidP="00000000" w:rsidRDefault="00000000" w:rsidRPr="00000000" w14:paraId="00000032">
      <w:pPr>
        <w:spacing w:after="0" w:line="240" w:lineRule="auto"/>
        <w:rPr>
          <w:sz w:val="20"/>
          <w:szCs w:val="20"/>
        </w:rPr>
      </w:pPr>
      <w:r w:rsidDel="00000000" w:rsidR="00000000" w:rsidRPr="00000000">
        <w:rPr>
          <w:sz w:val="20"/>
          <w:szCs w:val="20"/>
          <w:rtl w:val="0"/>
        </w:rPr>
        <w:t xml:space="preserve">Una vez pagado el tratamiento el presupuesto tendrá una validez de 60 días</w:t>
        <w:tab/>
      </w:r>
    </w:p>
    <w:p w:rsidR="00000000" w:rsidDel="00000000" w:rsidP="00000000" w:rsidRDefault="00000000" w:rsidRPr="00000000" w14:paraId="00000033">
      <w:pPr>
        <w:spacing w:after="0" w:line="240" w:lineRule="auto"/>
        <w:rPr>
          <w:sz w:val="20"/>
          <w:szCs w:val="20"/>
        </w:rPr>
      </w:pPr>
      <w:r w:rsidDel="00000000" w:rsidR="00000000" w:rsidRPr="00000000">
        <w:rPr>
          <w:sz w:val="20"/>
          <w:szCs w:val="20"/>
          <w:rtl w:val="0"/>
        </w:rPr>
        <w:t xml:space="preserve">Una vez vencido el plazo ampliado, cualquier pago anticipado se utilizará para cubrir el nuevo presupuesto que se elabore con los precios vigentes a dicha fecha.</w:t>
        <w:tab/>
      </w:r>
    </w:p>
    <w:p w:rsidR="00000000" w:rsidDel="00000000" w:rsidP="00000000" w:rsidRDefault="00000000" w:rsidRPr="00000000" w14:paraId="00000034">
      <w:pPr>
        <w:spacing w:after="0" w:line="240" w:lineRule="auto"/>
        <w:rPr>
          <w:sz w:val="20"/>
          <w:szCs w:val="20"/>
        </w:rPr>
      </w:pPr>
      <w:r w:rsidDel="00000000" w:rsidR="00000000" w:rsidRPr="00000000">
        <w:rPr>
          <w:sz w:val="20"/>
          <w:szCs w:val="20"/>
          <w:rtl w:val="0"/>
        </w:rPr>
        <w:tab/>
        <w:tab/>
        <w:tab/>
      </w:r>
    </w:p>
    <w:p w:rsidR="00000000" w:rsidDel="00000000" w:rsidP="00000000" w:rsidRDefault="00000000" w:rsidRPr="00000000" w14:paraId="00000035">
      <w:pPr>
        <w:rPr>
          <w:sz w:val="20"/>
          <w:szCs w:val="20"/>
        </w:rPr>
      </w:pPr>
      <w:r w:rsidDel="00000000" w:rsidR="00000000" w:rsidRPr="00000000">
        <w:rPr>
          <w:sz w:val="20"/>
          <w:szCs w:val="20"/>
          <w:rtl w:val="0"/>
        </w:rPr>
        <w:t xml:space="preserve">DEVOLUCIÓN DE ANTICIPOS O DE SERVICIOS NO REALIZADOS</w:t>
        <w:tab/>
        <w:tab/>
        <w:tab/>
        <w:tab/>
      </w:r>
    </w:p>
    <w:p w:rsidR="00000000" w:rsidDel="00000000" w:rsidP="00000000" w:rsidRDefault="00000000" w:rsidRPr="00000000" w14:paraId="00000036">
      <w:pPr>
        <w:rPr>
          <w:sz w:val="20"/>
          <w:szCs w:val="20"/>
        </w:rPr>
      </w:pPr>
      <w:r w:rsidDel="00000000" w:rsidR="00000000" w:rsidRPr="00000000">
        <w:rPr>
          <w:sz w:val="20"/>
          <w:szCs w:val="20"/>
          <w:rtl w:val="0"/>
        </w:rPr>
        <w:t xml:space="preserve">En caso la paciente decida no continuar con el tratamiento en cualquiera de sus etapas, la empresa hará la devolución del dinero abonado de todos los procedimientos no realizados, con una retención del 10% por motivos de gastos administrativos.</w:t>
      </w:r>
    </w:p>
    <w:p w:rsidR="00000000" w:rsidDel="00000000" w:rsidP="00000000" w:rsidRDefault="00000000" w:rsidRPr="00000000" w14:paraId="00000037">
      <w:pPr>
        <w:rPr>
          <w:sz w:val="20"/>
          <w:szCs w:val="20"/>
        </w:rPr>
      </w:pPr>
      <w:r w:rsidDel="00000000" w:rsidR="00000000" w:rsidRPr="00000000">
        <w:rPr>
          <w:sz w:val="20"/>
          <w:szCs w:val="20"/>
          <w:rtl w:val="0"/>
        </w:rPr>
        <w:tab/>
        <w:tab/>
      </w:r>
    </w:p>
    <w:p w:rsidR="00000000" w:rsidDel="00000000" w:rsidP="00000000" w:rsidRDefault="00000000" w:rsidRPr="00000000" w14:paraId="00000038">
      <w:pPr>
        <w:rPr>
          <w:sz w:val="20"/>
          <w:szCs w:val="20"/>
        </w:rPr>
      </w:pPr>
      <w:r w:rsidDel="00000000" w:rsidR="00000000" w:rsidRPr="00000000">
        <w:rPr>
          <w:sz w:val="20"/>
          <w:szCs w:val="20"/>
          <w:rtl w:val="0"/>
        </w:rPr>
        <w:t xml:space="preserve">HEMOS LEIDO Y ACEPTAMOS LAS CONDICIONES Y TERMINOS ASOCIADOS A LOS SERVICIOS INDICADOS EN EL PRESUPUESTO</w:t>
        <w:tab/>
        <w:tab/>
        <w:tab/>
        <w:tab/>
      </w:r>
    </w:p>
    <w:p w:rsidR="00000000" w:rsidDel="00000000" w:rsidP="00000000" w:rsidRDefault="00000000" w:rsidRPr="00000000" w14:paraId="00000039">
      <w:pPr>
        <w:rPr>
          <w:sz w:val="20"/>
          <w:szCs w:val="20"/>
        </w:rPr>
      </w:pPr>
      <w:r w:rsidDel="00000000" w:rsidR="00000000" w:rsidRPr="00000000">
        <w:rPr>
          <w:sz w:val="20"/>
          <w:szCs w:val="20"/>
          <w:rtl w:val="0"/>
        </w:rPr>
        <w:tab/>
        <w:tab/>
        <w:tab/>
        <w:tab/>
      </w:r>
    </w:p>
    <w:p w:rsidR="00000000" w:rsidDel="00000000" w:rsidP="00000000" w:rsidRDefault="00000000" w:rsidRPr="00000000" w14:paraId="0000003A">
      <w:pPr>
        <w:rPr>
          <w:sz w:val="20"/>
          <w:szCs w:val="20"/>
        </w:rPr>
      </w:pPr>
      <w:r w:rsidDel="00000000" w:rsidR="00000000" w:rsidRPr="00000000">
        <w:rPr>
          <w:sz w:val="20"/>
          <w:szCs w:val="20"/>
          <w:rtl w:val="0"/>
        </w:rPr>
        <w:tab/>
        <w:tab/>
        <w:tab/>
        <w:tab/>
      </w:r>
      <w:r w:rsidDel="00000000" w:rsidR="00000000" w:rsidRPr="00000000">
        <w:drawing>
          <wp:anchor allowOverlap="1" behindDoc="0" distB="0" distT="0" distL="114300" distR="114300" hidden="0" layoutInCell="1" locked="0" relativeHeight="0" simplePos="0">
            <wp:simplePos x="0" y="0"/>
            <wp:positionH relativeFrom="column">
              <wp:posOffset>135255</wp:posOffset>
            </wp:positionH>
            <wp:positionV relativeFrom="paragraph">
              <wp:posOffset>213995</wp:posOffset>
            </wp:positionV>
            <wp:extent cx="1592580" cy="22225"/>
            <wp:effectExtent b="0" l="0" r="0" t="0"/>
            <wp:wrapNone/>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592580" cy="222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3074035</wp:posOffset>
            </wp:positionH>
            <wp:positionV relativeFrom="paragraph">
              <wp:posOffset>189865</wp:posOffset>
            </wp:positionV>
            <wp:extent cx="2191385" cy="22225"/>
            <wp:effectExtent b="0" l="0" r="0" t="0"/>
            <wp:wrapNone/>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191385" cy="22225"/>
                    </a:xfrm>
                    <a:prstGeom prst="rect"/>
                    <a:ln/>
                  </pic:spPr>
                </pic:pic>
              </a:graphicData>
            </a:graphic>
          </wp:anchor>
        </w:drawing>
      </w:r>
    </w:p>
    <w:p w:rsidR="00000000" w:rsidDel="00000000" w:rsidP="00000000" w:rsidRDefault="00000000" w:rsidRPr="00000000" w14:paraId="0000003B">
      <w:pPr>
        <w:rPr>
          <w:sz w:val="20"/>
          <w:szCs w:val="20"/>
        </w:rPr>
      </w:pPr>
      <w:r w:rsidDel="00000000" w:rsidR="00000000" w:rsidRPr="00000000">
        <w:rPr>
          <w:sz w:val="18"/>
          <w:szCs w:val="18"/>
          <w:rtl w:val="0"/>
        </w:rPr>
        <w:t xml:space="preserve">        Asesora de Fertilidad</w:t>
      </w:r>
      <w:r w:rsidDel="00000000" w:rsidR="00000000" w:rsidRPr="00000000">
        <w:rPr>
          <w:sz w:val="20"/>
          <w:szCs w:val="20"/>
          <w:rtl w:val="0"/>
        </w:rPr>
        <w:tab/>
        <w:tab/>
        <w:tab/>
        <w:tab/>
        <w:tab/>
        <w:t xml:space="preserve">     </w:t>
      </w:r>
      <w:r w:rsidDel="00000000" w:rsidR="00000000" w:rsidRPr="00000000">
        <w:rPr>
          <w:sz w:val="18"/>
          <w:szCs w:val="18"/>
          <w:rtl w:val="0"/>
        </w:rPr>
        <w:t xml:space="preserve">Nombre y firma de la paciente</w:t>
      </w:r>
      <w:r w:rsidDel="00000000" w:rsidR="00000000" w:rsidRPr="00000000">
        <w:rPr>
          <w:sz w:val="20"/>
          <w:szCs w:val="20"/>
          <w:rtl w:val="0"/>
        </w:rPr>
        <w:tab/>
        <w:tab/>
      </w:r>
    </w:p>
    <w:p w:rsidR="00000000" w:rsidDel="00000000" w:rsidP="00000000" w:rsidRDefault="00000000" w:rsidRPr="00000000" w14:paraId="0000003C">
      <w:pPr>
        <w:rPr>
          <w:sz w:val="20"/>
          <w:szCs w:val="20"/>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ed8kmC0SrYXDwk9aLo7bmlnxdA==">CgMxLjA4AHIhMUI3X2dCUTl6UVRUUjFZOW9INUdUeGlhNmw4d2YtZG9m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