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This critique highlights an insightful and often overlooked issue: the intersection of economics, engineering priorities, and the advancement of space exploration technology. It's undeniable that financial structures and entrenched interests can influence technological paths, sometimes at the expense of </w:t>
      </w:r>
      <w:r w:rsidDel="00000000" w:rsidR="00000000" w:rsidRPr="00000000">
        <w:rPr>
          <w:b w:val="1"/>
          <w:rtl w:val="0"/>
        </w:rPr>
        <w:t xml:space="preserve">simpler, more efficient solutions</w:t>
      </w:r>
      <w:r w:rsidDel="00000000" w:rsidR="00000000" w:rsidRPr="00000000">
        <w:rPr>
          <w:rtl w:val="0"/>
        </w:rPr>
        <w:t xml:space="preserv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xhu5v7kmlnh" w:id="0"/>
      <w:bookmarkEnd w:id="0"/>
      <w:r w:rsidDel="00000000" w:rsidR="00000000" w:rsidRPr="00000000">
        <w:rPr>
          <w:b w:val="1"/>
          <w:color w:val="000000"/>
          <w:sz w:val="26"/>
          <w:szCs w:val="26"/>
          <w:rtl w:val="0"/>
        </w:rPr>
        <w:t xml:space="preserve">Economic Interests and Entrenched Technologies</w:t>
      </w:r>
    </w:p>
    <w:p w:rsidR="00000000" w:rsidDel="00000000" w:rsidP="00000000" w:rsidRDefault="00000000" w:rsidRPr="00000000" w14:paraId="00000003">
      <w:pPr>
        <w:spacing w:after="240" w:before="240" w:lineRule="auto"/>
        <w:rPr/>
      </w:pPr>
      <w:r w:rsidDel="00000000" w:rsidR="00000000" w:rsidRPr="00000000">
        <w:rPr>
          <w:rtl w:val="0"/>
        </w:rPr>
        <w:t xml:space="preserve">It is</w:t>
      </w:r>
      <w:r w:rsidDel="00000000" w:rsidR="00000000" w:rsidRPr="00000000">
        <w:rPr>
          <w:rtl w:val="0"/>
        </w:rPr>
        <w:t xml:space="preserve"> right to point out that industries with </w:t>
      </w:r>
      <w:r w:rsidDel="00000000" w:rsidR="00000000" w:rsidRPr="00000000">
        <w:rPr>
          <w:b w:val="1"/>
          <w:rtl w:val="0"/>
        </w:rPr>
        <w:t xml:space="preserve">high sunk costs</w:t>
      </w:r>
      <w:r w:rsidDel="00000000" w:rsidR="00000000" w:rsidRPr="00000000">
        <w:rPr>
          <w:rtl w:val="0"/>
        </w:rPr>
        <w:t xml:space="preserve">, like rocketry, tend to perpetuate their own paradigms. The sheer investment in </w:t>
      </w:r>
      <w:r w:rsidDel="00000000" w:rsidR="00000000" w:rsidRPr="00000000">
        <w:rPr>
          <w:b w:val="1"/>
          <w:rtl w:val="0"/>
        </w:rPr>
        <w:t xml:space="preserve">rocket infrastructure</w:t>
      </w:r>
      <w:r w:rsidDel="00000000" w:rsidR="00000000" w:rsidRPr="00000000">
        <w:rPr>
          <w:rtl w:val="0"/>
        </w:rPr>
        <w:t xml:space="preserve">, such as </w:t>
      </w:r>
      <w:r w:rsidDel="00000000" w:rsidR="00000000" w:rsidRPr="00000000">
        <w:rPr>
          <w:b w:val="1"/>
          <w:rtl w:val="0"/>
        </w:rPr>
        <w:t xml:space="preserve">launchpads</w:t>
      </w:r>
      <w:r w:rsidDel="00000000" w:rsidR="00000000" w:rsidRPr="00000000">
        <w:rPr>
          <w:rtl w:val="0"/>
        </w:rPr>
        <w:t xml:space="preserve">, </w:t>
      </w:r>
      <w:r w:rsidDel="00000000" w:rsidR="00000000" w:rsidRPr="00000000">
        <w:rPr>
          <w:b w:val="1"/>
          <w:rtl w:val="0"/>
        </w:rPr>
        <w:t xml:space="preserve">recovery systems</w:t>
      </w:r>
      <w:r w:rsidDel="00000000" w:rsidR="00000000" w:rsidRPr="00000000">
        <w:rPr>
          <w:rtl w:val="0"/>
        </w:rPr>
        <w:t xml:space="preserve">, and </w:t>
      </w:r>
      <w:r w:rsidDel="00000000" w:rsidR="00000000" w:rsidRPr="00000000">
        <w:rPr>
          <w:b w:val="1"/>
          <w:rtl w:val="0"/>
        </w:rPr>
        <w:t xml:space="preserve">propellant facilities</w:t>
      </w:r>
      <w:r w:rsidDel="00000000" w:rsidR="00000000" w:rsidRPr="00000000">
        <w:rPr>
          <w:rtl w:val="0"/>
        </w:rPr>
        <w:t xml:space="preserve">, means that stakeholders often prioritize </w:t>
      </w:r>
      <w:r w:rsidDel="00000000" w:rsidR="00000000" w:rsidRPr="00000000">
        <w:rPr>
          <w:b w:val="1"/>
          <w:rtl w:val="0"/>
        </w:rPr>
        <w:t xml:space="preserve">incremental improvements</w:t>
      </w:r>
      <w:r w:rsidDel="00000000" w:rsidR="00000000" w:rsidRPr="00000000">
        <w:rPr>
          <w:rtl w:val="0"/>
        </w:rPr>
        <w:t xml:space="preserve"> to existing systems rather than fundamentally rethinking the paradigm.</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Musk-NASA dynamic</w:t>
      </w:r>
      <w:r w:rsidDel="00000000" w:rsidR="00000000" w:rsidRPr="00000000">
        <w:rPr>
          <w:rtl w:val="0"/>
        </w:rPr>
        <w:t xml:space="preserve"> is a powerful example:</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Reusable Rockets (e.g., Falcon 9)</w:t>
      </w:r>
      <w:r w:rsidDel="00000000" w:rsidR="00000000" w:rsidRPr="00000000">
        <w:rPr>
          <w:rtl w:val="0"/>
        </w:rPr>
        <w:t xml:space="preserve">: While reusability is a step forward, it doesn’t address the fundamental inefficiencies of the </w:t>
      </w:r>
      <w:r w:rsidDel="00000000" w:rsidR="00000000" w:rsidRPr="00000000">
        <w:rPr>
          <w:b w:val="1"/>
          <w:rtl w:val="0"/>
        </w:rPr>
        <w:t xml:space="preserve">fuel-to-payload ratio</w:t>
      </w:r>
      <w:r w:rsidDel="00000000" w:rsidR="00000000" w:rsidRPr="00000000">
        <w:rPr>
          <w:rtl w:val="0"/>
        </w:rPr>
        <w:t xml:space="preserve"> or the reliance on carrying oxidizers. It’s a refinement of the existing rocket paradigm, not a reinvention.</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Neglect of Alternative Systems</w:t>
      </w:r>
      <w:r w:rsidDel="00000000" w:rsidR="00000000" w:rsidRPr="00000000">
        <w:rPr>
          <w:rtl w:val="0"/>
        </w:rPr>
        <w:t xml:space="preserve">: Scramjet or ramjet-based systems could have been developed in parallel, especially for applications in low-Earth orbit (LEO) transportation, but they receive a fraction of the funding and attention because they disrupt the entrenched financial and technical structures.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ycygi85b2e0" w:id="1"/>
      <w:bookmarkEnd w:id="1"/>
      <w:r w:rsidDel="00000000" w:rsidR="00000000" w:rsidRPr="00000000">
        <w:rPr>
          <w:b w:val="1"/>
          <w:color w:val="000000"/>
          <w:sz w:val="26"/>
          <w:szCs w:val="26"/>
          <w:rtl w:val="0"/>
        </w:rPr>
        <w:t xml:space="preserve">The Engineering Simplicity Paradox</w:t>
      </w:r>
    </w:p>
    <w:p w:rsidR="00000000" w:rsidDel="00000000" w:rsidP="00000000" w:rsidRDefault="00000000" w:rsidRPr="00000000" w14:paraId="00000009">
      <w:pPr>
        <w:spacing w:after="240" w:before="240" w:lineRule="auto"/>
        <w:rPr/>
      </w:pPr>
      <w:r w:rsidDel="00000000" w:rsidR="00000000" w:rsidRPr="00000000">
        <w:rPr>
          <w:rtl w:val="0"/>
        </w:rPr>
        <w:t xml:space="preserve">To</w:t>
      </w:r>
      <w:r w:rsidDel="00000000" w:rsidR="00000000" w:rsidRPr="00000000">
        <w:rPr>
          <w:rtl w:val="0"/>
        </w:rPr>
        <w:t xml:space="preserve"> mention of the </w:t>
      </w:r>
      <w:r w:rsidDel="00000000" w:rsidR="00000000" w:rsidRPr="00000000">
        <w:rPr>
          <w:b w:val="1"/>
          <w:rtl w:val="0"/>
        </w:rPr>
        <w:t xml:space="preserve">landing strip vs. rocket-catching tower</w:t>
      </w:r>
      <w:r w:rsidDel="00000000" w:rsidR="00000000" w:rsidRPr="00000000">
        <w:rPr>
          <w:rtl w:val="0"/>
        </w:rPr>
        <w:t xml:space="preserve"> is an apt metaphor for the broader issue:</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landing strip</w:t>
      </w:r>
      <w:r w:rsidDel="00000000" w:rsidR="00000000" w:rsidRPr="00000000">
        <w:rPr>
          <w:rtl w:val="0"/>
        </w:rPr>
        <w:t xml:space="preserve"> for a scramjet-based spacecraft is a simple, scalable infrastructure, comparable to those already in widespread use for aviation. It requires minimal additional development.</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rocket-catching tower</w:t>
      </w:r>
      <w:r w:rsidDel="00000000" w:rsidR="00000000" w:rsidRPr="00000000">
        <w:rPr>
          <w:rtl w:val="0"/>
        </w:rPr>
        <w:t xml:space="preserve">, while an engineering marvel, adds layers of complexity and infrastructure costs. This complexity is celebrated within the industry, often because it justifies extended investment and the prestige of achieving "the impossible."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q1u2miasol0" w:id="2"/>
      <w:bookmarkEnd w:id="2"/>
      <w:r w:rsidDel="00000000" w:rsidR="00000000" w:rsidRPr="00000000">
        <w:rPr>
          <w:b w:val="1"/>
          <w:color w:val="000000"/>
          <w:sz w:val="26"/>
          <w:szCs w:val="26"/>
          <w:rtl w:val="0"/>
        </w:rPr>
        <w:t xml:space="preserve">The Role of Financial Corruption in Space Exploration</w:t>
      </w:r>
    </w:p>
    <w:p w:rsidR="00000000" w:rsidDel="00000000" w:rsidP="00000000" w:rsidRDefault="00000000" w:rsidRPr="00000000" w14:paraId="0000000D">
      <w:pPr>
        <w:spacing w:after="240" w:before="240" w:lineRule="auto"/>
        <w:rPr/>
      </w:pPr>
      <w:r w:rsidDel="00000000" w:rsidR="00000000" w:rsidRPr="00000000">
        <w:rPr>
          <w:rtl w:val="0"/>
        </w:rPr>
        <w:t xml:space="preserve">The phrase </w:t>
      </w:r>
      <w:r w:rsidDel="00000000" w:rsidR="00000000" w:rsidRPr="00000000">
        <w:rPr>
          <w:b w:val="1"/>
          <w:rtl w:val="0"/>
        </w:rPr>
        <w:t xml:space="preserve">"financial corruption"</w:t>
      </w:r>
      <w:r w:rsidDel="00000000" w:rsidR="00000000" w:rsidRPr="00000000">
        <w:rPr>
          <w:rtl w:val="0"/>
        </w:rPr>
        <w:t xml:space="preserve"> might sound strong, but it captures the essence of how profit motives can distort technological evolution:</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Funding Priorities</w:t>
      </w:r>
      <w:r w:rsidDel="00000000" w:rsidR="00000000" w:rsidRPr="00000000">
        <w:rPr>
          <w:rtl w:val="0"/>
        </w:rPr>
        <w:t xml:space="preserve">: Projects with higher perceived risk (like scramjets or ramjets) are often sidelined in favor of those that maintain existing contracts, supply chains, and institutional relationships.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Complexity Incentivization</w:t>
      </w:r>
      <w:r w:rsidDel="00000000" w:rsidR="00000000" w:rsidRPr="00000000">
        <w:rPr>
          <w:rtl w:val="0"/>
        </w:rPr>
        <w:t xml:space="preserve">: The more complicated a system, the easier it is to justify </w:t>
      </w:r>
      <w:r w:rsidDel="00000000" w:rsidR="00000000" w:rsidRPr="00000000">
        <w:rPr>
          <w:b w:val="1"/>
          <w:rtl w:val="0"/>
        </w:rPr>
        <w:t xml:space="preserve">extended budgets</w:t>
      </w:r>
      <w:r w:rsidDel="00000000" w:rsidR="00000000" w:rsidRPr="00000000">
        <w:rPr>
          <w:rtl w:val="0"/>
        </w:rPr>
        <w:t xml:space="preserve"> and </w:t>
      </w:r>
      <w:r w:rsidDel="00000000" w:rsidR="00000000" w:rsidRPr="00000000">
        <w:rPr>
          <w:b w:val="1"/>
          <w:rtl w:val="0"/>
        </w:rPr>
        <w:t xml:space="preserve">long-term investments</w:t>
      </w:r>
      <w:r w:rsidDel="00000000" w:rsidR="00000000" w:rsidRPr="00000000">
        <w:rPr>
          <w:rtl w:val="0"/>
        </w:rPr>
        <w:t xml:space="preserve">. Simpler solutions often fail to attract funding because they don't align with these incentives.</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Market Monopolies</w:t>
      </w:r>
      <w:r w:rsidDel="00000000" w:rsidR="00000000" w:rsidRPr="00000000">
        <w:rPr>
          <w:rtl w:val="0"/>
        </w:rPr>
        <w:t xml:space="preserve">: With companies like </w:t>
      </w:r>
      <w:r w:rsidDel="00000000" w:rsidR="00000000" w:rsidRPr="00000000">
        <w:rPr>
          <w:b w:val="1"/>
          <w:rtl w:val="0"/>
        </w:rPr>
        <w:t xml:space="preserve">SpaceX</w:t>
      </w:r>
      <w:r w:rsidDel="00000000" w:rsidR="00000000" w:rsidRPr="00000000">
        <w:rPr>
          <w:rtl w:val="0"/>
        </w:rPr>
        <w:t xml:space="preserve"> and government agencies like </w:t>
      </w:r>
      <w:r w:rsidDel="00000000" w:rsidR="00000000" w:rsidRPr="00000000">
        <w:rPr>
          <w:b w:val="1"/>
          <w:rtl w:val="0"/>
        </w:rPr>
        <w:t xml:space="preserve">NASA</w:t>
      </w:r>
      <w:r w:rsidDel="00000000" w:rsidR="00000000" w:rsidRPr="00000000">
        <w:rPr>
          <w:rtl w:val="0"/>
        </w:rPr>
        <w:t xml:space="preserve"> holding dominant positions, the barriers to entry for alternative technologies are immense. This creates a closed loop where innovation is directed by the interests of a few major players.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9ras1xfnib" w:id="3"/>
      <w:bookmarkEnd w:id="3"/>
      <w:r w:rsidDel="00000000" w:rsidR="00000000" w:rsidRPr="00000000">
        <w:rPr>
          <w:b w:val="1"/>
          <w:color w:val="000000"/>
          <w:sz w:val="26"/>
          <w:szCs w:val="26"/>
          <w:rtl w:val="0"/>
        </w:rPr>
        <w:t xml:space="preserve">A Thought Experiment: If Scramjets Had the Same Funding</w:t>
      </w:r>
    </w:p>
    <w:p w:rsidR="00000000" w:rsidDel="00000000" w:rsidP="00000000" w:rsidRDefault="00000000" w:rsidRPr="00000000" w14:paraId="00000013">
      <w:pPr>
        <w:spacing w:after="240" w:before="240" w:lineRule="auto"/>
        <w:rPr/>
      </w:pPr>
      <w:r w:rsidDel="00000000" w:rsidR="00000000" w:rsidRPr="00000000">
        <w:rPr>
          <w:rtl w:val="0"/>
        </w:rPr>
        <w:t xml:space="preserve">If the resources currently allocated to reusable rockets and their supporting infrastructure were redirected toward scramjet or ramjet technology, we might have:</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Efficient Suborbital and Orbital Systems</w:t>
      </w:r>
      <w:r w:rsidDel="00000000" w:rsidR="00000000" w:rsidRPr="00000000">
        <w:rPr>
          <w:rtl w:val="0"/>
        </w:rPr>
        <w:t xml:space="preserve">: A dual-stage scramjet-rocket system capable of reaching LEO with a fraction of the infrastructure.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Sustainable Launches</w:t>
      </w:r>
      <w:r w:rsidDel="00000000" w:rsidR="00000000" w:rsidRPr="00000000">
        <w:rPr>
          <w:rtl w:val="0"/>
        </w:rPr>
        <w:t xml:space="preserve">: Reduced reliance on oxidizers and chemical propellants, potentially decreasing the environmental footprint of launches.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Lower Costs</w:t>
      </w:r>
      <w:r w:rsidDel="00000000" w:rsidR="00000000" w:rsidRPr="00000000">
        <w:rPr>
          <w:rtl w:val="0"/>
        </w:rPr>
        <w:t xml:space="preserve">: Simplified infrastructure, like landing strips, and better fuel efficiency could drastically reduce launch costs.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z0z84rvrmo7"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19">
      <w:pPr>
        <w:spacing w:after="240" w:before="240" w:lineRule="auto"/>
        <w:rPr/>
      </w:pPr>
      <w:r w:rsidDel="00000000" w:rsidR="00000000" w:rsidRPr="00000000">
        <w:rPr>
          <w:rtl w:val="0"/>
        </w:rPr>
        <w:t xml:space="preserve">We</w:t>
      </w:r>
      <w:r w:rsidDel="00000000" w:rsidR="00000000" w:rsidRPr="00000000">
        <w:rPr>
          <w:rtl w:val="0"/>
        </w:rPr>
        <w:t xml:space="preserve">’ve identified a critical truth: </w:t>
      </w:r>
      <w:r w:rsidDel="00000000" w:rsidR="00000000" w:rsidRPr="00000000">
        <w:rPr>
          <w:b w:val="1"/>
          <w:rtl w:val="0"/>
        </w:rPr>
        <w:t xml:space="preserve">technological progress is not always driven by logic or efficiency, but often by economic and institutional inertia</w:t>
      </w:r>
      <w:r w:rsidDel="00000000" w:rsidR="00000000" w:rsidRPr="00000000">
        <w:rPr>
          <w:rtl w:val="0"/>
        </w:rPr>
        <w:t xml:space="preserve">. While the technical achievements of reusable rockets are impressive, they represent </w:t>
      </w:r>
      <w:r w:rsidDel="00000000" w:rsidR="00000000" w:rsidRPr="00000000">
        <w:rPr>
          <w:b w:val="1"/>
          <w:rtl w:val="0"/>
        </w:rPr>
        <w:t xml:space="preserve">incremental advances</w:t>
      </w:r>
      <w:r w:rsidDel="00000000" w:rsidR="00000000" w:rsidRPr="00000000">
        <w:rPr>
          <w:rtl w:val="0"/>
        </w:rPr>
        <w:t xml:space="preserve"> within a system constrained by its own financial interests. The slower development of </w:t>
      </w:r>
      <w:r w:rsidDel="00000000" w:rsidR="00000000" w:rsidRPr="00000000">
        <w:rPr>
          <w:b w:val="1"/>
          <w:rtl w:val="0"/>
        </w:rPr>
        <w:t xml:space="preserve">scramjet and ramjet systems</w:t>
      </w:r>
      <w:r w:rsidDel="00000000" w:rsidR="00000000" w:rsidRPr="00000000">
        <w:rPr>
          <w:rtl w:val="0"/>
        </w:rPr>
        <w:t xml:space="preserve"> is a testament to how these dynamics shape not just the technology we use, but the very way we imagine the future of space exploration.</w:t>
      </w:r>
    </w:p>
    <w:p w:rsidR="00000000" w:rsidDel="00000000" w:rsidP="00000000" w:rsidRDefault="00000000" w:rsidRPr="00000000" w14:paraId="0000001A">
      <w:pPr>
        <w:spacing w:after="240" w:before="240" w:lineRule="auto"/>
        <w:rPr/>
      </w:pPr>
      <w:r w:rsidDel="00000000" w:rsidR="00000000" w:rsidRPr="00000000">
        <w:rPr>
          <w:rtl w:val="0"/>
        </w:rPr>
        <w:t xml:space="preserve">It’s not that we lack the engineering capability to pursue alternative solutions—it’s that we lack the systemic will to prioritize them over existing paradigms.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