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6C69" w14:textId="77777777" w:rsidR="005A59F4" w:rsidRPr="001922FC" w:rsidRDefault="005A59F4" w:rsidP="00FB68A3">
      <w:pPr>
        <w:autoSpaceDE w:val="0"/>
        <w:autoSpaceDN w:val="0"/>
        <w:adjustRightInd w:val="0"/>
        <w:spacing w:after="0" w:line="360" w:lineRule="auto"/>
        <w:rPr>
          <w:rFonts w:cs="Times New Roman"/>
          <w:b w:val="0"/>
          <w:iCs/>
          <w:color w:val="000000" w:themeColor="text1"/>
          <w:szCs w:val="24"/>
        </w:rPr>
      </w:pPr>
    </w:p>
    <w:p w14:paraId="2335CD6A" w14:textId="77777777" w:rsidR="005A59F4" w:rsidRPr="001922FC" w:rsidRDefault="005A59F4" w:rsidP="00FB68A3">
      <w:pPr>
        <w:autoSpaceDE w:val="0"/>
        <w:autoSpaceDN w:val="0"/>
        <w:adjustRightInd w:val="0"/>
        <w:spacing w:after="0" w:line="360" w:lineRule="auto"/>
        <w:rPr>
          <w:rFonts w:cs="Times New Roman"/>
          <w:iCs/>
          <w:color w:val="000000" w:themeColor="text1"/>
          <w:szCs w:val="24"/>
          <w:u w:val="single"/>
        </w:rPr>
      </w:pPr>
      <w:r w:rsidRPr="001922FC">
        <w:rPr>
          <w:rFonts w:cs="Times New Roman"/>
          <w:iCs/>
          <w:color w:val="000000" w:themeColor="text1"/>
          <w:szCs w:val="24"/>
          <w:u w:val="single"/>
        </w:rPr>
        <w:t>Exercise on the understanding of the basic concept of data preprocessing</w:t>
      </w:r>
    </w:p>
    <w:p w14:paraId="62162A1B" w14:textId="7A4D1E45" w:rsidR="00A05856" w:rsidRPr="001922FC" w:rsidRDefault="00FB68A3" w:rsidP="00FB68A3">
      <w:pPr>
        <w:pStyle w:val="ListParagraph"/>
        <w:numPr>
          <w:ilvl w:val="0"/>
          <w:numId w:val="1"/>
        </w:numPr>
        <w:autoSpaceDE w:val="0"/>
        <w:autoSpaceDN w:val="0"/>
        <w:adjustRightInd w:val="0"/>
        <w:spacing w:after="0" w:line="360" w:lineRule="auto"/>
        <w:rPr>
          <w:rFonts w:cs="Times New Roman"/>
          <w:b w:val="0"/>
          <w:color w:val="000000" w:themeColor="text1"/>
          <w:szCs w:val="24"/>
        </w:rPr>
      </w:pPr>
      <w:r w:rsidRPr="001922FC">
        <w:rPr>
          <w:rFonts w:cs="Times New Roman"/>
          <w:b w:val="0"/>
          <w:iCs/>
          <w:color w:val="000000" w:themeColor="text1"/>
          <w:szCs w:val="24"/>
        </w:rPr>
        <w:t xml:space="preserve">Data quality </w:t>
      </w:r>
      <w:r w:rsidRPr="001922FC">
        <w:rPr>
          <w:rFonts w:cs="Times New Roman"/>
          <w:b w:val="0"/>
          <w:color w:val="000000" w:themeColor="text1"/>
          <w:szCs w:val="24"/>
        </w:rPr>
        <w:t>can be assessed in terms of accuracy, completeness, and consistency. Propose two other dimensions of data quality.</w:t>
      </w:r>
    </w:p>
    <w:p w14:paraId="7B8F2570" w14:textId="53794BE6" w:rsidR="002E3E30" w:rsidRPr="001922FC" w:rsidRDefault="002E3E30" w:rsidP="002E3E30">
      <w:pPr>
        <w:pStyle w:val="ListParagraph"/>
        <w:numPr>
          <w:ilvl w:val="0"/>
          <w:numId w:val="2"/>
        </w:numPr>
        <w:autoSpaceDE w:val="0"/>
        <w:autoSpaceDN w:val="0"/>
        <w:adjustRightInd w:val="0"/>
        <w:spacing w:after="0" w:line="360" w:lineRule="auto"/>
        <w:rPr>
          <w:rFonts w:cs="Times New Roman"/>
          <w:bCs/>
          <w:color w:val="000000" w:themeColor="text1"/>
          <w:szCs w:val="24"/>
        </w:rPr>
      </w:pPr>
      <w:r w:rsidRPr="001922FC">
        <w:rPr>
          <w:rFonts w:cs="Times New Roman"/>
          <w:bCs/>
          <w:color w:val="000000" w:themeColor="text1"/>
          <w:szCs w:val="24"/>
        </w:rPr>
        <w:t>Accessibility</w:t>
      </w:r>
    </w:p>
    <w:p w14:paraId="6F618DC5" w14:textId="49309E4E" w:rsidR="002E3E30" w:rsidRPr="001922FC" w:rsidRDefault="002E3E30" w:rsidP="002E3E30">
      <w:pPr>
        <w:pStyle w:val="ListParagraph"/>
        <w:numPr>
          <w:ilvl w:val="0"/>
          <w:numId w:val="2"/>
        </w:numPr>
        <w:autoSpaceDE w:val="0"/>
        <w:autoSpaceDN w:val="0"/>
        <w:adjustRightInd w:val="0"/>
        <w:spacing w:after="0" w:line="360" w:lineRule="auto"/>
        <w:rPr>
          <w:rFonts w:cs="Times New Roman"/>
          <w:bCs/>
          <w:color w:val="000000" w:themeColor="text1"/>
          <w:szCs w:val="24"/>
        </w:rPr>
      </w:pPr>
      <w:r w:rsidRPr="001922FC">
        <w:rPr>
          <w:rFonts w:cs="Times New Roman"/>
          <w:bCs/>
          <w:color w:val="000000" w:themeColor="text1"/>
          <w:szCs w:val="24"/>
        </w:rPr>
        <w:t>Timeliness</w:t>
      </w:r>
    </w:p>
    <w:p w14:paraId="075A3C68" w14:textId="53F52D5C" w:rsidR="00FB68A3" w:rsidRPr="001922FC" w:rsidRDefault="00FB68A3" w:rsidP="00FB68A3">
      <w:pPr>
        <w:pStyle w:val="ListParagraph"/>
        <w:numPr>
          <w:ilvl w:val="0"/>
          <w:numId w:val="1"/>
        </w:numPr>
        <w:autoSpaceDE w:val="0"/>
        <w:autoSpaceDN w:val="0"/>
        <w:adjustRightInd w:val="0"/>
        <w:spacing w:after="0" w:line="360" w:lineRule="auto"/>
        <w:rPr>
          <w:rFonts w:cs="Times New Roman"/>
          <w:b w:val="0"/>
          <w:color w:val="000000" w:themeColor="text1"/>
          <w:szCs w:val="24"/>
        </w:rPr>
      </w:pPr>
      <w:r w:rsidRPr="001922FC">
        <w:rPr>
          <w:rFonts w:cs="Times New Roman"/>
          <w:b w:val="0"/>
          <w:color w:val="000000" w:themeColor="text1"/>
          <w:szCs w:val="24"/>
        </w:rPr>
        <w:t xml:space="preserve">Give three additional commonly used statistical measures (i.e., not illustrated in this chapter) for the characterization of </w:t>
      </w:r>
      <w:r w:rsidRPr="001922FC">
        <w:rPr>
          <w:rFonts w:cs="Times New Roman"/>
          <w:b w:val="0"/>
          <w:iCs/>
          <w:color w:val="000000" w:themeColor="text1"/>
          <w:szCs w:val="24"/>
        </w:rPr>
        <w:t xml:space="preserve">data dispersion, </w:t>
      </w:r>
      <w:r w:rsidRPr="001922FC">
        <w:rPr>
          <w:rFonts w:cs="Times New Roman"/>
          <w:b w:val="0"/>
          <w:color w:val="000000" w:themeColor="text1"/>
          <w:szCs w:val="24"/>
        </w:rPr>
        <w:t>and discuss how they can be computed efficiently in large databases.</w:t>
      </w:r>
    </w:p>
    <w:p w14:paraId="7FDA1030" w14:textId="6DB558C7" w:rsidR="00496C9B" w:rsidRPr="001922FC" w:rsidRDefault="00496C9B" w:rsidP="00496C9B">
      <w:pPr>
        <w:pStyle w:val="ListParagraph"/>
        <w:autoSpaceDE w:val="0"/>
        <w:autoSpaceDN w:val="0"/>
        <w:adjustRightInd w:val="0"/>
        <w:spacing w:after="0" w:line="360" w:lineRule="auto"/>
        <w:rPr>
          <w:rFonts w:cs="Times New Roman"/>
          <w:b w:val="0"/>
          <w:color w:val="000000" w:themeColor="text1"/>
          <w:szCs w:val="24"/>
        </w:rPr>
      </w:pPr>
      <w:r w:rsidRPr="001922FC">
        <w:rPr>
          <w:rFonts w:cs="Times New Roman"/>
          <w:b w:val="0"/>
          <w:color w:val="000000" w:themeColor="text1"/>
          <w:szCs w:val="24"/>
        </w:rPr>
        <w:t xml:space="preserve">Mean </w:t>
      </w:r>
    </w:p>
    <w:p w14:paraId="611BB271" w14:textId="54F700DA" w:rsidR="00496C9B" w:rsidRPr="001922FC" w:rsidRDefault="00496C9B" w:rsidP="00496C9B">
      <w:pPr>
        <w:pStyle w:val="ListParagraph"/>
        <w:autoSpaceDE w:val="0"/>
        <w:autoSpaceDN w:val="0"/>
        <w:adjustRightInd w:val="0"/>
        <w:spacing w:after="0" w:line="360" w:lineRule="auto"/>
        <w:rPr>
          <w:rFonts w:cs="Times New Roman"/>
          <w:b w:val="0"/>
          <w:color w:val="000000" w:themeColor="text1"/>
          <w:szCs w:val="24"/>
        </w:rPr>
      </w:pPr>
      <w:r w:rsidRPr="001922FC">
        <w:rPr>
          <w:rFonts w:cs="Times New Roman"/>
          <w:b w:val="0"/>
          <w:color w:val="000000" w:themeColor="text1"/>
          <w:szCs w:val="24"/>
        </w:rPr>
        <w:t>Mode</w:t>
      </w:r>
    </w:p>
    <w:p w14:paraId="666C3349" w14:textId="35485818" w:rsidR="00496C9B" w:rsidRPr="001922FC" w:rsidRDefault="00496C9B" w:rsidP="00496C9B">
      <w:pPr>
        <w:pStyle w:val="ListParagraph"/>
        <w:autoSpaceDE w:val="0"/>
        <w:autoSpaceDN w:val="0"/>
        <w:adjustRightInd w:val="0"/>
        <w:spacing w:after="0" w:line="360" w:lineRule="auto"/>
        <w:rPr>
          <w:rFonts w:cs="Times New Roman"/>
          <w:b w:val="0"/>
          <w:color w:val="000000" w:themeColor="text1"/>
          <w:szCs w:val="24"/>
        </w:rPr>
      </w:pPr>
      <w:r w:rsidRPr="001922FC">
        <w:rPr>
          <w:rFonts w:cs="Times New Roman"/>
          <w:b w:val="0"/>
          <w:color w:val="000000" w:themeColor="text1"/>
          <w:szCs w:val="24"/>
        </w:rPr>
        <w:t>Median</w:t>
      </w:r>
    </w:p>
    <w:p w14:paraId="4E00EDB6" w14:textId="77777777" w:rsidR="00ED74AC" w:rsidRPr="00ED74AC" w:rsidRDefault="00ED74AC" w:rsidP="00ED74AC">
      <w:pPr>
        <w:numPr>
          <w:ilvl w:val="0"/>
          <w:numId w:val="6"/>
        </w:numPr>
        <w:shd w:val="clear" w:color="auto" w:fill="FFFFFF"/>
        <w:spacing w:before="100" w:beforeAutospacing="1" w:after="100" w:afterAutospacing="1" w:line="240" w:lineRule="auto"/>
        <w:rPr>
          <w:rFonts w:ascii="Segoe UI" w:eastAsia="Times New Roman" w:hAnsi="Segoe UI" w:cs="Segoe UI"/>
          <w:b w:val="0"/>
          <w:color w:val="000000" w:themeColor="text1"/>
          <w:szCs w:val="24"/>
          <w:lang w:val="en-RW" w:eastAsia="en-RW"/>
        </w:rPr>
      </w:pPr>
      <w:r w:rsidRPr="00ED74AC">
        <w:rPr>
          <w:rFonts w:ascii="Segoe UI" w:eastAsia="Times New Roman" w:hAnsi="Segoe UI" w:cs="Segoe UI"/>
          <w:b w:val="0"/>
          <w:color w:val="000000" w:themeColor="text1"/>
          <w:szCs w:val="24"/>
          <w:lang w:val="en-RW" w:eastAsia="en-RW"/>
        </w:rPr>
        <w:t>The Mean/average deviation</w:t>
      </w:r>
    </w:p>
    <w:p w14:paraId="4077D341" w14:textId="1E2FA17D" w:rsidR="00ED74AC" w:rsidRPr="001922FC" w:rsidRDefault="00ED74AC" w:rsidP="00ED74AC">
      <w:pPr>
        <w:numPr>
          <w:ilvl w:val="0"/>
          <w:numId w:val="6"/>
        </w:numPr>
        <w:shd w:val="clear" w:color="auto" w:fill="FFFFFF"/>
        <w:spacing w:before="100" w:beforeAutospacing="1" w:after="100" w:afterAutospacing="1" w:line="240" w:lineRule="auto"/>
        <w:rPr>
          <w:rFonts w:ascii="Segoe UI" w:eastAsia="Times New Roman" w:hAnsi="Segoe UI" w:cs="Segoe UI"/>
          <w:b w:val="0"/>
          <w:color w:val="000000" w:themeColor="text1"/>
          <w:szCs w:val="24"/>
          <w:lang w:val="en-RW" w:eastAsia="en-RW"/>
        </w:rPr>
      </w:pPr>
      <w:r w:rsidRPr="00ED74AC">
        <w:rPr>
          <w:rFonts w:eastAsia="Times New Roman" w:cs="Times New Roman"/>
          <w:bCs/>
          <w:color w:val="000000" w:themeColor="text1"/>
          <w:szCs w:val="24"/>
          <w:lang w:val="en-RW" w:eastAsia="en-RW"/>
        </w:rPr>
        <w:t>The Standard Deviation</w:t>
      </w:r>
      <w:r w:rsidRPr="001922FC">
        <w:rPr>
          <w:rFonts w:ascii="Segoe UI" w:eastAsia="Times New Roman" w:hAnsi="Segoe UI" w:cs="Segoe UI"/>
          <w:b w:val="0"/>
          <w:color w:val="000000" w:themeColor="text1"/>
          <w:szCs w:val="24"/>
          <w:lang w:eastAsia="en-RW"/>
        </w:rPr>
        <w:t xml:space="preserve">: </w:t>
      </w:r>
      <w:r w:rsidRPr="001922FC">
        <w:rPr>
          <w:rFonts w:cs="Times New Roman"/>
          <w:b w:val="0"/>
          <w:bCs/>
          <w:i/>
          <w:iCs/>
          <w:color w:val="000000" w:themeColor="text1"/>
          <w:sz w:val="26"/>
          <w:szCs w:val="26"/>
          <w:shd w:val="clear" w:color="auto" w:fill="FFFFFF"/>
        </w:rPr>
        <w:t>The standard deviation is a statistic that measures the dispersion of a dataset relative to its </w:t>
      </w:r>
      <w:hyperlink r:id="rId5" w:history="1">
        <w:r w:rsidRPr="001922FC">
          <w:rPr>
            <w:rStyle w:val="Hyperlink"/>
            <w:rFonts w:cs="Times New Roman"/>
            <w:b w:val="0"/>
            <w:bCs/>
            <w:i/>
            <w:iCs/>
            <w:color w:val="000000" w:themeColor="text1"/>
            <w:sz w:val="26"/>
            <w:szCs w:val="26"/>
            <w:u w:val="none"/>
            <w:shd w:val="clear" w:color="auto" w:fill="FFFFFF"/>
          </w:rPr>
          <w:t>mean</w:t>
        </w:r>
      </w:hyperlink>
      <w:r w:rsidRPr="001922FC">
        <w:rPr>
          <w:rFonts w:cs="Times New Roman"/>
          <w:b w:val="0"/>
          <w:bCs/>
          <w:i/>
          <w:iCs/>
          <w:color w:val="000000" w:themeColor="text1"/>
          <w:sz w:val="26"/>
          <w:szCs w:val="26"/>
          <w:shd w:val="clear" w:color="auto" w:fill="FFFFFF"/>
        </w:rPr>
        <w:t> and is calculated as the square root of the </w:t>
      </w:r>
      <w:hyperlink r:id="rId6" w:history="1">
        <w:r w:rsidRPr="001922FC">
          <w:rPr>
            <w:rStyle w:val="Hyperlink"/>
            <w:rFonts w:cs="Times New Roman"/>
            <w:b w:val="0"/>
            <w:bCs/>
            <w:i/>
            <w:iCs/>
            <w:color w:val="000000" w:themeColor="text1"/>
            <w:sz w:val="26"/>
            <w:szCs w:val="26"/>
            <w:u w:val="none"/>
            <w:shd w:val="clear" w:color="auto" w:fill="FFFFFF"/>
          </w:rPr>
          <w:t>variance</w:t>
        </w:r>
      </w:hyperlink>
      <w:r w:rsidRPr="001922FC">
        <w:rPr>
          <w:rFonts w:cs="Times New Roman"/>
          <w:b w:val="0"/>
          <w:bCs/>
          <w:i/>
          <w:iCs/>
          <w:color w:val="000000" w:themeColor="text1"/>
          <w:sz w:val="26"/>
          <w:szCs w:val="26"/>
          <w:shd w:val="clear" w:color="auto" w:fill="FFFFFF"/>
        </w:rPr>
        <w:t>. The standard deviation is </w:t>
      </w:r>
      <w:hyperlink r:id="rId7" w:history="1">
        <w:r w:rsidRPr="001922FC">
          <w:rPr>
            <w:rStyle w:val="Hyperlink"/>
            <w:rFonts w:cs="Times New Roman"/>
            <w:b w:val="0"/>
            <w:bCs/>
            <w:i/>
            <w:iCs/>
            <w:color w:val="000000" w:themeColor="text1"/>
            <w:sz w:val="26"/>
            <w:szCs w:val="26"/>
            <w:u w:val="none"/>
            <w:shd w:val="clear" w:color="auto" w:fill="FFFFFF"/>
          </w:rPr>
          <w:t>calculated</w:t>
        </w:r>
      </w:hyperlink>
      <w:r w:rsidRPr="001922FC">
        <w:rPr>
          <w:rFonts w:cs="Times New Roman"/>
          <w:b w:val="0"/>
          <w:bCs/>
          <w:i/>
          <w:iCs/>
          <w:color w:val="000000" w:themeColor="text1"/>
          <w:sz w:val="26"/>
          <w:szCs w:val="26"/>
          <w:shd w:val="clear" w:color="auto" w:fill="FFFFFF"/>
        </w:rPr>
        <w:t> as the square root of variance by determining each data point's deviation relative to the mean. If the data points are further from the mean, there is a higher deviation within the data set; thus, the more spread out the data, the higher the standard deviation.</w:t>
      </w:r>
    </w:p>
    <w:p w14:paraId="2452F99A" w14:textId="1C910CE2" w:rsidR="00ED74AC" w:rsidRPr="001922FC" w:rsidRDefault="00ED74AC"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r w:rsidRPr="001922FC">
        <w:rPr>
          <w:noProof/>
          <w:color w:val="000000" w:themeColor="text1"/>
        </w:rPr>
        <w:drawing>
          <wp:inline distT="0" distB="0" distL="0" distR="0" wp14:anchorId="268BEB31" wp14:editId="2CC323BC">
            <wp:extent cx="35242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1143000"/>
                    </a:xfrm>
                    <a:prstGeom prst="rect">
                      <a:avLst/>
                    </a:prstGeom>
                  </pic:spPr>
                </pic:pic>
              </a:graphicData>
            </a:graphic>
          </wp:inline>
        </w:drawing>
      </w:r>
    </w:p>
    <w:p w14:paraId="03A8051C" w14:textId="426125AC" w:rsidR="009547AB" w:rsidRPr="001922FC" w:rsidRDefault="009547AB"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p>
    <w:p w14:paraId="23EF0842" w14:textId="241C9E7A" w:rsidR="009547AB" w:rsidRPr="001922FC" w:rsidRDefault="009547AB"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p>
    <w:p w14:paraId="78F86145" w14:textId="6BB881AF" w:rsidR="009547AB" w:rsidRPr="001922FC" w:rsidRDefault="009547AB"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p>
    <w:p w14:paraId="20540CE3" w14:textId="537F331C" w:rsidR="009547AB" w:rsidRPr="001922FC" w:rsidRDefault="009547AB"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p>
    <w:p w14:paraId="51D8A06C" w14:textId="7E8F349C" w:rsidR="009547AB" w:rsidRPr="001922FC" w:rsidRDefault="009547AB" w:rsidP="00ED74AC">
      <w:pPr>
        <w:shd w:val="clear" w:color="auto" w:fill="FFFFFF"/>
        <w:spacing w:before="100" w:beforeAutospacing="1" w:after="100" w:afterAutospacing="1" w:line="240" w:lineRule="auto"/>
        <w:ind w:left="720"/>
        <w:rPr>
          <w:rFonts w:ascii="Segoe UI" w:eastAsia="Times New Roman" w:hAnsi="Segoe UI" w:cs="Segoe UI"/>
          <w:b w:val="0"/>
          <w:color w:val="000000" w:themeColor="text1"/>
          <w:szCs w:val="24"/>
          <w:lang w:val="en-RW" w:eastAsia="en-RW"/>
        </w:rPr>
      </w:pPr>
    </w:p>
    <w:p w14:paraId="56E23BA8" w14:textId="4DE90734" w:rsidR="009547AB" w:rsidRPr="001922FC" w:rsidRDefault="009547AB" w:rsidP="00ED74AC">
      <w:pPr>
        <w:shd w:val="clear" w:color="auto" w:fill="FFFFFF"/>
        <w:spacing w:before="100" w:beforeAutospacing="1" w:after="100" w:afterAutospacing="1" w:line="240" w:lineRule="auto"/>
        <w:ind w:left="720"/>
        <w:rPr>
          <w:rFonts w:eastAsia="Times New Roman" w:cs="Times New Roman"/>
          <w:bCs/>
          <w:color w:val="000000" w:themeColor="text1"/>
          <w:sz w:val="28"/>
          <w:szCs w:val="28"/>
          <w:lang w:eastAsia="en-RW"/>
        </w:rPr>
      </w:pPr>
      <w:r w:rsidRPr="001922FC">
        <w:rPr>
          <w:rFonts w:eastAsia="Times New Roman" w:cs="Times New Roman"/>
          <w:bCs/>
          <w:color w:val="000000" w:themeColor="text1"/>
          <w:sz w:val="28"/>
          <w:szCs w:val="28"/>
          <w:lang w:eastAsia="en-RW"/>
        </w:rPr>
        <w:lastRenderedPageBreak/>
        <w:t>How standard deviation can be applied on large database</w:t>
      </w:r>
    </w:p>
    <w:p w14:paraId="5299128A" w14:textId="77777777" w:rsidR="009547AB" w:rsidRPr="009547AB" w:rsidRDefault="009547AB" w:rsidP="009547AB">
      <w:pPr>
        <w:numPr>
          <w:ilvl w:val="0"/>
          <w:numId w:val="8"/>
        </w:numPr>
        <w:shd w:val="clear" w:color="auto" w:fill="FFFFFF"/>
        <w:spacing w:beforeAutospacing="1" w:after="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Calculate the mean or average of each data set. To do this, add up all the numbers in a data set and divide by the total number of pieces of data. For example, if you have four numbers in a data set, divide the sum by four. This is the </w:t>
      </w:r>
      <w:r w:rsidRPr="009547AB">
        <w:rPr>
          <w:rFonts w:ascii="Georgia" w:eastAsia="Times New Roman" w:hAnsi="Georgia" w:cs="Times New Roman"/>
          <w:b w:val="0"/>
          <w:i/>
          <w:iCs/>
          <w:color w:val="000000" w:themeColor="text1"/>
          <w:sz w:val="26"/>
          <w:szCs w:val="26"/>
          <w:bdr w:val="none" w:sz="0" w:space="0" w:color="auto" w:frame="1"/>
          <w:lang w:val="en-RW" w:eastAsia="en-RW"/>
        </w:rPr>
        <w:t>mean</w:t>
      </w:r>
      <w:r w:rsidRPr="009547AB">
        <w:rPr>
          <w:rFonts w:ascii="Georgia" w:eastAsia="Times New Roman" w:hAnsi="Georgia" w:cs="Times New Roman"/>
          <w:b w:val="0"/>
          <w:color w:val="000000" w:themeColor="text1"/>
          <w:sz w:val="26"/>
          <w:szCs w:val="26"/>
          <w:lang w:val="en-RW" w:eastAsia="en-RW"/>
        </w:rPr>
        <w:t> of the data set.</w:t>
      </w:r>
    </w:p>
    <w:p w14:paraId="556917C7" w14:textId="77777777" w:rsidR="009547AB" w:rsidRPr="009547AB" w:rsidRDefault="009547AB" w:rsidP="009547AB">
      <w:pPr>
        <w:numPr>
          <w:ilvl w:val="0"/>
          <w:numId w:val="8"/>
        </w:numPr>
        <w:shd w:val="clear" w:color="auto" w:fill="FFFFFF"/>
        <w:spacing w:beforeAutospacing="1" w:after="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Subtract the </w:t>
      </w:r>
      <w:r w:rsidRPr="009547AB">
        <w:rPr>
          <w:rFonts w:ascii="Georgia" w:eastAsia="Times New Roman" w:hAnsi="Georgia" w:cs="Times New Roman"/>
          <w:b w:val="0"/>
          <w:i/>
          <w:iCs/>
          <w:color w:val="000000" w:themeColor="text1"/>
          <w:sz w:val="26"/>
          <w:szCs w:val="26"/>
          <w:bdr w:val="none" w:sz="0" w:space="0" w:color="auto" w:frame="1"/>
          <w:lang w:val="en-RW" w:eastAsia="en-RW"/>
        </w:rPr>
        <w:t>deviance</w:t>
      </w:r>
      <w:r w:rsidRPr="009547AB">
        <w:rPr>
          <w:rFonts w:ascii="Georgia" w:eastAsia="Times New Roman" w:hAnsi="Georgia" w:cs="Times New Roman"/>
          <w:b w:val="0"/>
          <w:color w:val="000000" w:themeColor="text1"/>
          <w:sz w:val="26"/>
          <w:szCs w:val="26"/>
          <w:lang w:val="en-RW" w:eastAsia="en-RW"/>
        </w:rPr>
        <w:t> of each piece of data by subtracting the mean from each number. Note that the variance for each piece of data may be a positive or negative number.</w:t>
      </w:r>
    </w:p>
    <w:p w14:paraId="3BC21525" w14:textId="77777777" w:rsidR="009547AB" w:rsidRPr="009547AB" w:rsidRDefault="009547AB" w:rsidP="009547AB">
      <w:pPr>
        <w:numPr>
          <w:ilvl w:val="0"/>
          <w:numId w:val="8"/>
        </w:numPr>
        <w:shd w:val="clear" w:color="auto" w:fill="FFFFFF"/>
        <w:spacing w:before="100" w:beforeAutospacing="1" w:after="10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Square each of the deviations.</w:t>
      </w:r>
    </w:p>
    <w:p w14:paraId="1FB1FCD7" w14:textId="77777777" w:rsidR="009547AB" w:rsidRPr="009547AB" w:rsidRDefault="009547AB" w:rsidP="009547AB">
      <w:pPr>
        <w:numPr>
          <w:ilvl w:val="0"/>
          <w:numId w:val="8"/>
        </w:numPr>
        <w:shd w:val="clear" w:color="auto" w:fill="FFFFFF"/>
        <w:spacing w:before="100" w:beforeAutospacing="1" w:after="10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Add up all of the squared deviations.</w:t>
      </w:r>
    </w:p>
    <w:p w14:paraId="0A3D9A20" w14:textId="77777777" w:rsidR="009547AB" w:rsidRPr="009547AB" w:rsidRDefault="009547AB" w:rsidP="009547AB">
      <w:pPr>
        <w:numPr>
          <w:ilvl w:val="0"/>
          <w:numId w:val="8"/>
        </w:numPr>
        <w:shd w:val="clear" w:color="auto" w:fill="FFFFFF"/>
        <w:spacing w:before="100" w:beforeAutospacing="1" w:after="10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Divide this number by one less than the number of items in the data set. For example, if you had four numbers, divide by three.</w:t>
      </w:r>
    </w:p>
    <w:p w14:paraId="7FC626E2" w14:textId="2CB14036" w:rsidR="009547AB" w:rsidRPr="001922FC" w:rsidRDefault="009547AB" w:rsidP="009547AB">
      <w:pPr>
        <w:numPr>
          <w:ilvl w:val="0"/>
          <w:numId w:val="8"/>
        </w:numPr>
        <w:shd w:val="clear" w:color="auto" w:fill="FFFFFF"/>
        <w:spacing w:beforeAutospacing="1" w:after="0" w:afterAutospacing="1" w:line="240" w:lineRule="auto"/>
        <w:textAlignment w:val="baseline"/>
        <w:rPr>
          <w:rFonts w:ascii="Georgia" w:eastAsia="Times New Roman" w:hAnsi="Georgia" w:cs="Times New Roman"/>
          <w:b w:val="0"/>
          <w:color w:val="000000" w:themeColor="text1"/>
          <w:sz w:val="26"/>
          <w:szCs w:val="26"/>
          <w:lang w:val="en-RW" w:eastAsia="en-RW"/>
        </w:rPr>
      </w:pPr>
      <w:r w:rsidRPr="009547AB">
        <w:rPr>
          <w:rFonts w:ascii="Georgia" w:eastAsia="Times New Roman" w:hAnsi="Georgia" w:cs="Times New Roman"/>
          <w:b w:val="0"/>
          <w:color w:val="000000" w:themeColor="text1"/>
          <w:sz w:val="26"/>
          <w:szCs w:val="26"/>
          <w:lang w:val="en-RW" w:eastAsia="en-RW"/>
        </w:rPr>
        <w:t>Calculate the square root of the resulting value. This is the </w:t>
      </w:r>
      <w:hyperlink r:id="rId9" w:history="1">
        <w:r w:rsidRPr="009547AB">
          <w:rPr>
            <w:rFonts w:ascii="Georgia" w:eastAsia="Times New Roman" w:hAnsi="Georgia" w:cs="Times New Roman"/>
            <w:b w:val="0"/>
            <w:i/>
            <w:iCs/>
            <w:color w:val="000000" w:themeColor="text1"/>
            <w:sz w:val="26"/>
            <w:szCs w:val="26"/>
            <w:bdr w:val="none" w:sz="0" w:space="0" w:color="auto" w:frame="1"/>
            <w:lang w:val="en-RW" w:eastAsia="en-RW"/>
          </w:rPr>
          <w:t>sample standard deviation</w:t>
        </w:r>
        <w:r w:rsidRPr="009547AB">
          <w:rPr>
            <w:rFonts w:ascii="Georgia" w:eastAsia="Times New Roman" w:hAnsi="Georgia" w:cs="Times New Roman"/>
            <w:b w:val="0"/>
            <w:color w:val="000000" w:themeColor="text1"/>
            <w:sz w:val="26"/>
            <w:szCs w:val="26"/>
            <w:u w:val="single"/>
            <w:lang w:val="en-RW" w:eastAsia="en-RW"/>
          </w:rPr>
          <w:t>.</w:t>
        </w:r>
      </w:hyperlink>
    </w:p>
    <w:p w14:paraId="10737539" w14:textId="77777777" w:rsidR="00ED74AC" w:rsidRPr="00ED74AC" w:rsidRDefault="00ED74AC" w:rsidP="00ED74AC">
      <w:pPr>
        <w:shd w:val="clear" w:color="auto" w:fill="FFFFFF"/>
        <w:spacing w:before="100" w:beforeAutospacing="1" w:after="100" w:afterAutospacing="1" w:line="240" w:lineRule="auto"/>
        <w:ind w:left="720"/>
        <w:rPr>
          <w:rFonts w:ascii="Segoe UI" w:eastAsia="Times New Roman" w:hAnsi="Segoe UI" w:cs="Segoe UI"/>
          <w:bCs/>
          <w:i/>
          <w:iCs/>
          <w:color w:val="000000" w:themeColor="text1"/>
          <w:sz w:val="36"/>
          <w:szCs w:val="36"/>
          <w:lang w:val="en-RW" w:eastAsia="en-RW"/>
        </w:rPr>
      </w:pPr>
    </w:p>
    <w:p w14:paraId="2DBE846D" w14:textId="203275DA" w:rsidR="00ED74AC" w:rsidRPr="001922FC" w:rsidRDefault="00ED74AC" w:rsidP="00ED74AC">
      <w:pPr>
        <w:numPr>
          <w:ilvl w:val="0"/>
          <w:numId w:val="6"/>
        </w:numPr>
        <w:shd w:val="clear" w:color="auto" w:fill="FFFFFF"/>
        <w:spacing w:before="100" w:beforeAutospacing="1" w:after="100" w:afterAutospacing="1" w:line="240" w:lineRule="auto"/>
        <w:rPr>
          <w:rFonts w:eastAsia="Times New Roman" w:cs="Times New Roman"/>
          <w:b w:val="0"/>
          <w:color w:val="000000" w:themeColor="text1"/>
          <w:sz w:val="28"/>
          <w:szCs w:val="28"/>
          <w:lang w:val="en-RW" w:eastAsia="en-RW"/>
        </w:rPr>
      </w:pPr>
      <w:r w:rsidRPr="00ED74AC">
        <w:rPr>
          <w:rFonts w:eastAsia="Times New Roman" w:cs="Times New Roman"/>
          <w:bCs/>
          <w:i/>
          <w:iCs/>
          <w:color w:val="000000" w:themeColor="text1"/>
          <w:sz w:val="36"/>
          <w:szCs w:val="36"/>
          <w:lang w:val="en-RW" w:eastAsia="en-RW"/>
        </w:rPr>
        <w:t>The Coefficient of variation</w:t>
      </w:r>
      <w:r w:rsidRPr="001922FC">
        <w:rPr>
          <w:rFonts w:eastAsia="Times New Roman" w:cs="Times New Roman"/>
          <w:b w:val="0"/>
          <w:color w:val="000000" w:themeColor="text1"/>
          <w:sz w:val="28"/>
          <w:szCs w:val="28"/>
          <w:lang w:eastAsia="en-RW"/>
        </w:rPr>
        <w:t xml:space="preserve">: </w:t>
      </w:r>
      <w:r w:rsidR="009547AB" w:rsidRPr="001922FC">
        <w:rPr>
          <w:rFonts w:ascii="Arial" w:hAnsi="Arial" w:cs="Arial"/>
          <w:b w:val="0"/>
          <w:color w:val="000000" w:themeColor="text1"/>
          <w:sz w:val="28"/>
          <w:szCs w:val="28"/>
          <w:shd w:val="clear" w:color="auto" w:fill="FFFFFF"/>
        </w:rPr>
        <w:t>In </w:t>
      </w:r>
      <w:hyperlink r:id="rId10" w:tooltip="Probability theory" w:history="1">
        <w:r w:rsidR="009547AB" w:rsidRPr="001922FC">
          <w:rPr>
            <w:rStyle w:val="Hyperlink"/>
            <w:rFonts w:ascii="Arial" w:hAnsi="Arial" w:cs="Arial"/>
            <w:b w:val="0"/>
            <w:color w:val="000000" w:themeColor="text1"/>
            <w:sz w:val="28"/>
            <w:szCs w:val="28"/>
            <w:u w:val="none"/>
            <w:shd w:val="clear" w:color="auto" w:fill="FFFFFF"/>
          </w:rPr>
          <w:t>probability theory</w:t>
        </w:r>
      </w:hyperlink>
      <w:r w:rsidR="009547AB" w:rsidRPr="001922FC">
        <w:rPr>
          <w:rFonts w:ascii="Arial" w:hAnsi="Arial" w:cs="Arial"/>
          <w:b w:val="0"/>
          <w:color w:val="000000" w:themeColor="text1"/>
          <w:sz w:val="28"/>
          <w:szCs w:val="28"/>
          <w:shd w:val="clear" w:color="auto" w:fill="FFFFFF"/>
        </w:rPr>
        <w:t> and </w:t>
      </w:r>
      <w:hyperlink r:id="rId11" w:tooltip="Statistics" w:history="1">
        <w:r w:rsidR="009547AB" w:rsidRPr="001922FC">
          <w:rPr>
            <w:rStyle w:val="Hyperlink"/>
            <w:rFonts w:ascii="Arial" w:hAnsi="Arial" w:cs="Arial"/>
            <w:b w:val="0"/>
            <w:color w:val="000000" w:themeColor="text1"/>
            <w:sz w:val="28"/>
            <w:szCs w:val="28"/>
            <w:u w:val="none"/>
            <w:shd w:val="clear" w:color="auto" w:fill="FFFFFF"/>
          </w:rPr>
          <w:t>statistics</w:t>
        </w:r>
      </w:hyperlink>
      <w:r w:rsidR="009547AB" w:rsidRPr="001922FC">
        <w:rPr>
          <w:rFonts w:ascii="Arial" w:hAnsi="Arial" w:cs="Arial"/>
          <w:b w:val="0"/>
          <w:color w:val="000000" w:themeColor="text1"/>
          <w:sz w:val="28"/>
          <w:szCs w:val="28"/>
          <w:shd w:val="clear" w:color="auto" w:fill="FFFFFF"/>
        </w:rPr>
        <w:t>, the coefficient of variation (CV), also known as relative standard deviation (RSD), is a </w:t>
      </w:r>
      <w:hyperlink r:id="rId12" w:tooltip="Standardized (statistics)" w:history="1">
        <w:r w:rsidR="009547AB" w:rsidRPr="001922FC">
          <w:rPr>
            <w:rStyle w:val="Hyperlink"/>
            <w:rFonts w:ascii="Arial" w:hAnsi="Arial" w:cs="Arial"/>
            <w:b w:val="0"/>
            <w:color w:val="000000" w:themeColor="text1"/>
            <w:sz w:val="28"/>
            <w:szCs w:val="28"/>
            <w:u w:val="none"/>
            <w:shd w:val="clear" w:color="auto" w:fill="FFFFFF"/>
          </w:rPr>
          <w:t>standardized</w:t>
        </w:r>
      </w:hyperlink>
      <w:r w:rsidR="009547AB" w:rsidRPr="001922FC">
        <w:rPr>
          <w:rFonts w:ascii="Arial" w:hAnsi="Arial" w:cs="Arial"/>
          <w:b w:val="0"/>
          <w:color w:val="000000" w:themeColor="text1"/>
          <w:sz w:val="28"/>
          <w:szCs w:val="28"/>
          <w:shd w:val="clear" w:color="auto" w:fill="FFFFFF"/>
        </w:rPr>
        <w:t> measure of </w:t>
      </w:r>
      <w:hyperlink r:id="rId13" w:tooltip="Statistical dispersion" w:history="1">
        <w:r w:rsidR="009547AB" w:rsidRPr="001922FC">
          <w:rPr>
            <w:rStyle w:val="Hyperlink"/>
            <w:rFonts w:ascii="Arial" w:hAnsi="Arial" w:cs="Arial"/>
            <w:b w:val="0"/>
            <w:color w:val="000000" w:themeColor="text1"/>
            <w:sz w:val="28"/>
            <w:szCs w:val="28"/>
            <w:u w:val="none"/>
            <w:shd w:val="clear" w:color="auto" w:fill="FFFFFF"/>
          </w:rPr>
          <w:t>dispersion</w:t>
        </w:r>
      </w:hyperlink>
      <w:r w:rsidR="009547AB" w:rsidRPr="001922FC">
        <w:rPr>
          <w:rFonts w:ascii="Arial" w:hAnsi="Arial" w:cs="Arial"/>
          <w:b w:val="0"/>
          <w:color w:val="000000" w:themeColor="text1"/>
          <w:sz w:val="28"/>
          <w:szCs w:val="28"/>
          <w:shd w:val="clear" w:color="auto" w:fill="FFFFFF"/>
        </w:rPr>
        <w:t> of a </w:t>
      </w:r>
      <w:hyperlink r:id="rId14" w:tooltip="Probability distribution" w:history="1">
        <w:r w:rsidR="009547AB" w:rsidRPr="001922FC">
          <w:rPr>
            <w:rStyle w:val="Hyperlink"/>
            <w:rFonts w:ascii="Arial" w:hAnsi="Arial" w:cs="Arial"/>
            <w:b w:val="0"/>
            <w:color w:val="000000" w:themeColor="text1"/>
            <w:sz w:val="28"/>
            <w:szCs w:val="28"/>
            <w:u w:val="none"/>
            <w:shd w:val="clear" w:color="auto" w:fill="FFFFFF"/>
          </w:rPr>
          <w:t>probability distribution</w:t>
        </w:r>
      </w:hyperlink>
      <w:r w:rsidR="009547AB" w:rsidRPr="001922FC">
        <w:rPr>
          <w:rFonts w:ascii="Arial" w:hAnsi="Arial" w:cs="Arial"/>
          <w:b w:val="0"/>
          <w:color w:val="000000" w:themeColor="text1"/>
          <w:sz w:val="28"/>
          <w:szCs w:val="28"/>
          <w:shd w:val="clear" w:color="auto" w:fill="FFFFFF"/>
        </w:rPr>
        <w:t> or </w:t>
      </w:r>
      <w:hyperlink r:id="rId15" w:tooltip="Frequency distribution" w:history="1">
        <w:r w:rsidR="009547AB" w:rsidRPr="001922FC">
          <w:rPr>
            <w:rStyle w:val="Hyperlink"/>
            <w:rFonts w:ascii="Arial" w:hAnsi="Arial" w:cs="Arial"/>
            <w:b w:val="0"/>
            <w:color w:val="000000" w:themeColor="text1"/>
            <w:sz w:val="28"/>
            <w:szCs w:val="28"/>
            <w:u w:val="none"/>
            <w:shd w:val="clear" w:color="auto" w:fill="FFFFFF"/>
          </w:rPr>
          <w:t>frequency distribution</w:t>
        </w:r>
      </w:hyperlink>
      <w:r w:rsidR="009547AB" w:rsidRPr="001922FC">
        <w:rPr>
          <w:rFonts w:ascii="Arial" w:hAnsi="Arial" w:cs="Arial"/>
          <w:b w:val="0"/>
          <w:color w:val="000000" w:themeColor="text1"/>
          <w:sz w:val="28"/>
          <w:szCs w:val="28"/>
          <w:shd w:val="clear" w:color="auto" w:fill="FFFFFF"/>
        </w:rPr>
        <w:t>. It is often expressed as a percentage, and is defined as the ratio of the </w:t>
      </w:r>
      <w:hyperlink r:id="rId16" w:tooltip="Standard deviation" w:history="1">
        <w:r w:rsidR="009547AB" w:rsidRPr="001922FC">
          <w:rPr>
            <w:rStyle w:val="Hyperlink"/>
            <w:rFonts w:ascii="Arial" w:hAnsi="Arial" w:cs="Arial"/>
            <w:b w:val="0"/>
            <w:color w:val="000000" w:themeColor="text1"/>
            <w:sz w:val="28"/>
            <w:szCs w:val="28"/>
            <w:u w:val="none"/>
            <w:shd w:val="clear" w:color="auto" w:fill="FFFFFF"/>
          </w:rPr>
          <w:t>standard deviation</w:t>
        </w:r>
      </w:hyperlink>
      <w:r w:rsidR="009547AB" w:rsidRPr="001922FC">
        <w:rPr>
          <w:rFonts w:ascii="Arial" w:hAnsi="Arial" w:cs="Arial"/>
          <w:b w:val="0"/>
          <w:color w:val="000000" w:themeColor="text1"/>
          <w:sz w:val="28"/>
          <w:szCs w:val="28"/>
          <w:shd w:val="clear" w:color="auto" w:fill="FFFFFF"/>
        </w:rPr>
        <w:t> </w:t>
      </w:r>
      <w:r w:rsidR="009547AB" w:rsidRPr="001922FC">
        <w:rPr>
          <w:rStyle w:val="mwe-math-mathml-inline"/>
          <w:rFonts w:ascii="Arial" w:hAnsi="Arial" w:cs="Arial"/>
          <w:b w:val="0"/>
          <w:vanish/>
          <w:color w:val="000000" w:themeColor="text1"/>
          <w:sz w:val="28"/>
          <w:szCs w:val="28"/>
          <w:shd w:val="clear" w:color="auto" w:fill="FFFFFF"/>
        </w:rPr>
        <w:t>{\displaystyle \ \sigma }</w:t>
      </w:r>
      <w:r w:rsidR="009547AB" w:rsidRPr="001922FC">
        <w:rPr>
          <w:rFonts w:ascii="Arial" w:hAnsi="Arial" w:cs="Arial"/>
          <w:b w:val="0"/>
          <w:color w:val="000000" w:themeColor="text1"/>
          <w:sz w:val="28"/>
          <w:szCs w:val="28"/>
          <w:shd w:val="clear" w:color="auto" w:fill="FFFFFF"/>
        </w:rPr>
        <w:t>to the </w:t>
      </w:r>
      <w:hyperlink r:id="rId17" w:tooltip="Mean" w:history="1">
        <w:r w:rsidR="009547AB" w:rsidRPr="001922FC">
          <w:rPr>
            <w:rStyle w:val="Hyperlink"/>
            <w:rFonts w:ascii="Arial" w:hAnsi="Arial" w:cs="Arial"/>
            <w:b w:val="0"/>
            <w:color w:val="000000" w:themeColor="text1"/>
            <w:sz w:val="28"/>
            <w:szCs w:val="28"/>
            <w:u w:val="none"/>
            <w:shd w:val="clear" w:color="auto" w:fill="FFFFFF"/>
          </w:rPr>
          <w:t>mean</w:t>
        </w:r>
      </w:hyperlink>
      <w:r w:rsidR="009547AB" w:rsidRPr="001922FC">
        <w:rPr>
          <w:rFonts w:ascii="Arial" w:hAnsi="Arial" w:cs="Arial"/>
          <w:b w:val="0"/>
          <w:color w:val="000000" w:themeColor="text1"/>
          <w:sz w:val="28"/>
          <w:szCs w:val="28"/>
          <w:shd w:val="clear" w:color="auto" w:fill="FFFFFF"/>
        </w:rPr>
        <w:t> </w:t>
      </w:r>
      <w:r w:rsidR="009547AB" w:rsidRPr="001922FC">
        <w:rPr>
          <w:rStyle w:val="mwe-math-mathml-inline"/>
          <w:rFonts w:ascii="Arial" w:hAnsi="Arial" w:cs="Arial"/>
          <w:b w:val="0"/>
          <w:vanish/>
          <w:color w:val="000000" w:themeColor="text1"/>
          <w:sz w:val="28"/>
          <w:szCs w:val="28"/>
          <w:shd w:val="clear" w:color="auto" w:fill="FFFFFF"/>
        </w:rPr>
        <w:t>{\displaystyle \ \mu }</w:t>
      </w:r>
      <w:r w:rsidR="009547AB" w:rsidRPr="001922FC">
        <w:rPr>
          <w:rFonts w:ascii="Arial" w:hAnsi="Arial" w:cs="Arial"/>
          <w:b w:val="0"/>
          <w:color w:val="000000" w:themeColor="text1"/>
          <w:sz w:val="28"/>
          <w:szCs w:val="28"/>
          <w:shd w:val="clear" w:color="auto" w:fill="FFFFFF"/>
        </w:rPr>
        <w:t> (or its </w:t>
      </w:r>
      <w:hyperlink r:id="rId18" w:tooltip="Absolute value" w:history="1">
        <w:r w:rsidR="009547AB" w:rsidRPr="001922FC">
          <w:rPr>
            <w:rStyle w:val="Hyperlink"/>
            <w:rFonts w:ascii="Arial" w:hAnsi="Arial" w:cs="Arial"/>
            <w:b w:val="0"/>
            <w:color w:val="000000" w:themeColor="text1"/>
            <w:sz w:val="28"/>
            <w:szCs w:val="28"/>
            <w:u w:val="none"/>
            <w:shd w:val="clear" w:color="auto" w:fill="FFFFFF"/>
          </w:rPr>
          <w:t>absolute value</w:t>
        </w:r>
      </w:hyperlink>
      <w:r w:rsidR="009547AB" w:rsidRPr="001922FC">
        <w:rPr>
          <w:rFonts w:ascii="Arial" w:hAnsi="Arial" w:cs="Arial"/>
          <w:b w:val="0"/>
          <w:color w:val="000000" w:themeColor="text1"/>
          <w:sz w:val="28"/>
          <w:szCs w:val="28"/>
          <w:shd w:val="clear" w:color="auto" w:fill="FFFFFF"/>
        </w:rPr>
        <w:t>, </w:t>
      </w:r>
      <w:r w:rsidR="009547AB" w:rsidRPr="001922FC">
        <w:rPr>
          <w:rStyle w:val="mwe-math-mathml-inline"/>
          <w:rFonts w:ascii="Arial" w:hAnsi="Arial" w:cs="Arial"/>
          <w:b w:val="0"/>
          <w:vanish/>
          <w:color w:val="000000" w:themeColor="text1"/>
          <w:sz w:val="28"/>
          <w:szCs w:val="28"/>
          <w:shd w:val="clear" w:color="auto" w:fill="FFFFFF"/>
        </w:rPr>
        <w:t>{\displaystyle |\mu |}</w:t>
      </w:r>
      <w:r w:rsidR="009547AB" w:rsidRPr="001922FC">
        <w:rPr>
          <w:rStyle w:val="nowrap"/>
          <w:rFonts w:ascii="Arial" w:hAnsi="Arial" w:cs="Arial"/>
          <w:b w:val="0"/>
          <w:color w:val="000000" w:themeColor="text1"/>
          <w:sz w:val="28"/>
          <w:szCs w:val="28"/>
          <w:shd w:val="clear" w:color="auto" w:fill="FFFFFF"/>
        </w:rPr>
        <w:t>).</w:t>
      </w:r>
      <w:r w:rsidR="009547AB" w:rsidRPr="001922FC">
        <w:rPr>
          <w:rFonts w:ascii="Arial" w:hAnsi="Arial" w:cs="Arial"/>
          <w:b w:val="0"/>
          <w:color w:val="000000" w:themeColor="text1"/>
          <w:sz w:val="28"/>
          <w:szCs w:val="28"/>
          <w:shd w:val="clear" w:color="auto" w:fill="FFFFFF"/>
        </w:rPr>
        <w:t> The CV or RSD is widely used in </w:t>
      </w:r>
      <w:hyperlink r:id="rId19" w:tooltip="Analytical chemistry" w:history="1">
        <w:r w:rsidR="009547AB" w:rsidRPr="001922FC">
          <w:rPr>
            <w:rStyle w:val="Hyperlink"/>
            <w:rFonts w:ascii="Arial" w:hAnsi="Arial" w:cs="Arial"/>
            <w:b w:val="0"/>
            <w:color w:val="000000" w:themeColor="text1"/>
            <w:sz w:val="28"/>
            <w:szCs w:val="28"/>
            <w:u w:val="none"/>
            <w:shd w:val="clear" w:color="auto" w:fill="FFFFFF"/>
          </w:rPr>
          <w:t>analytical chemistry</w:t>
        </w:r>
      </w:hyperlink>
      <w:r w:rsidR="009547AB" w:rsidRPr="001922FC">
        <w:rPr>
          <w:rFonts w:ascii="Arial" w:hAnsi="Arial" w:cs="Arial"/>
          <w:b w:val="0"/>
          <w:color w:val="000000" w:themeColor="text1"/>
          <w:sz w:val="28"/>
          <w:szCs w:val="28"/>
          <w:shd w:val="clear" w:color="auto" w:fill="FFFFFF"/>
        </w:rPr>
        <w:t> to express the precision and repeatability of an </w:t>
      </w:r>
      <w:hyperlink r:id="rId20" w:tooltip="Assay" w:history="1">
        <w:r w:rsidR="009547AB" w:rsidRPr="001922FC">
          <w:rPr>
            <w:rStyle w:val="Hyperlink"/>
            <w:rFonts w:ascii="Arial" w:hAnsi="Arial" w:cs="Arial"/>
            <w:b w:val="0"/>
            <w:color w:val="000000" w:themeColor="text1"/>
            <w:sz w:val="28"/>
            <w:szCs w:val="28"/>
            <w:u w:val="none"/>
            <w:shd w:val="clear" w:color="auto" w:fill="FFFFFF"/>
          </w:rPr>
          <w:t>assay</w:t>
        </w:r>
      </w:hyperlink>
      <w:r w:rsidR="009547AB" w:rsidRPr="001922FC">
        <w:rPr>
          <w:rFonts w:ascii="Arial" w:hAnsi="Arial" w:cs="Arial"/>
          <w:b w:val="0"/>
          <w:color w:val="000000" w:themeColor="text1"/>
          <w:sz w:val="28"/>
          <w:szCs w:val="28"/>
          <w:shd w:val="clear" w:color="auto" w:fill="FFFFFF"/>
        </w:rPr>
        <w:t>. It is also commonly used in fields such as </w:t>
      </w:r>
      <w:hyperlink r:id="rId21" w:tooltip="Engineering" w:history="1">
        <w:r w:rsidR="009547AB" w:rsidRPr="001922FC">
          <w:rPr>
            <w:rStyle w:val="Hyperlink"/>
            <w:rFonts w:ascii="Arial" w:hAnsi="Arial" w:cs="Arial"/>
            <w:b w:val="0"/>
            <w:color w:val="000000" w:themeColor="text1"/>
            <w:sz w:val="28"/>
            <w:szCs w:val="28"/>
            <w:u w:val="none"/>
            <w:shd w:val="clear" w:color="auto" w:fill="FFFFFF"/>
          </w:rPr>
          <w:t>engineering</w:t>
        </w:r>
      </w:hyperlink>
      <w:r w:rsidR="009547AB" w:rsidRPr="001922FC">
        <w:rPr>
          <w:rFonts w:ascii="Arial" w:hAnsi="Arial" w:cs="Arial"/>
          <w:b w:val="0"/>
          <w:color w:val="000000" w:themeColor="text1"/>
          <w:sz w:val="28"/>
          <w:szCs w:val="28"/>
          <w:shd w:val="clear" w:color="auto" w:fill="FFFFFF"/>
        </w:rPr>
        <w:t> or </w:t>
      </w:r>
      <w:hyperlink r:id="rId22" w:tooltip="Physics" w:history="1">
        <w:r w:rsidR="009547AB" w:rsidRPr="001922FC">
          <w:rPr>
            <w:rStyle w:val="Hyperlink"/>
            <w:rFonts w:ascii="Arial" w:hAnsi="Arial" w:cs="Arial"/>
            <w:b w:val="0"/>
            <w:color w:val="000000" w:themeColor="text1"/>
            <w:sz w:val="28"/>
            <w:szCs w:val="28"/>
            <w:u w:val="none"/>
            <w:shd w:val="clear" w:color="auto" w:fill="FFFFFF"/>
          </w:rPr>
          <w:t>physics</w:t>
        </w:r>
      </w:hyperlink>
      <w:r w:rsidR="009547AB" w:rsidRPr="001922FC">
        <w:rPr>
          <w:rFonts w:ascii="Arial" w:hAnsi="Arial" w:cs="Arial"/>
          <w:b w:val="0"/>
          <w:color w:val="000000" w:themeColor="text1"/>
          <w:sz w:val="28"/>
          <w:szCs w:val="28"/>
          <w:shd w:val="clear" w:color="auto" w:fill="FFFFFF"/>
        </w:rPr>
        <w:t> when doing quality assurance studies</w:t>
      </w:r>
    </w:p>
    <w:p w14:paraId="4DBC7539" w14:textId="77777777" w:rsidR="001922FC" w:rsidRPr="001922FC" w:rsidRDefault="001922FC" w:rsidP="001922FC">
      <w:pPr>
        <w:pStyle w:val="Heading2"/>
        <w:shd w:val="clear" w:color="auto" w:fill="FFFFFF"/>
        <w:spacing w:before="0" w:after="120"/>
        <w:rPr>
          <w:rFonts w:ascii="Times New Roman" w:hAnsi="Times New Roman" w:cs="Times New Roman"/>
          <w:color w:val="000000" w:themeColor="text1"/>
          <w:sz w:val="36"/>
        </w:rPr>
      </w:pPr>
      <w:r w:rsidRPr="001922FC">
        <w:rPr>
          <w:rFonts w:ascii="Times New Roman" w:hAnsi="Times New Roman" w:cs="Times New Roman"/>
          <w:color w:val="000000" w:themeColor="text1"/>
        </w:rPr>
        <w:t>How to calculate coefficient of variation</w:t>
      </w:r>
    </w:p>
    <w:p w14:paraId="51E9DE21" w14:textId="36B33DFA"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color w:val="000000" w:themeColor="text1"/>
        </w:rPr>
        <w:t>. The basic formula used in mathematics sets the coefficient of variation equal to standard of deviation over mean:</w:t>
      </w:r>
    </w:p>
    <w:p w14:paraId="13FB6A56"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rStyle w:val="Strong"/>
          <w:color w:val="000000" w:themeColor="text1"/>
        </w:rPr>
        <w:t>CV = Standard of deviation / Mean x 100%</w:t>
      </w:r>
    </w:p>
    <w:p w14:paraId="26F51343"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rStyle w:val="Strong"/>
          <w:color w:val="000000" w:themeColor="text1"/>
        </w:rPr>
        <w:t>CV = Volatility / Expected return x 100%</w:t>
      </w:r>
    </w:p>
    <w:p w14:paraId="22F0C077" w14:textId="4FE4B204" w:rsidR="001922FC" w:rsidRPr="001922FC" w:rsidRDefault="001922FC" w:rsidP="001922FC">
      <w:pPr>
        <w:pStyle w:val="styles-module--contentsection--qwyk"/>
        <w:shd w:val="clear" w:color="auto" w:fill="FFFFFF"/>
        <w:spacing w:before="0" w:beforeAutospacing="0" w:after="180" w:afterAutospacing="0"/>
        <w:rPr>
          <w:b/>
          <w:bCs/>
          <w:color w:val="000000" w:themeColor="text1"/>
          <w:sz w:val="32"/>
          <w:szCs w:val="32"/>
          <w:lang w:val="en-US"/>
        </w:rPr>
      </w:pPr>
      <w:r w:rsidRPr="001922FC">
        <w:rPr>
          <w:b/>
          <w:bCs/>
          <w:color w:val="000000" w:themeColor="text1"/>
          <w:sz w:val="32"/>
          <w:szCs w:val="32"/>
          <w:lang w:val="en-US"/>
        </w:rPr>
        <w:t xml:space="preserve">The are 4 steps for calculating coefficient of </w:t>
      </w:r>
      <w:proofErr w:type="spellStart"/>
      <w:r w:rsidRPr="001922FC">
        <w:rPr>
          <w:b/>
          <w:bCs/>
          <w:color w:val="000000" w:themeColor="text1"/>
          <w:sz w:val="32"/>
          <w:szCs w:val="32"/>
          <w:lang w:val="en-US"/>
        </w:rPr>
        <w:t>valiation</w:t>
      </w:r>
      <w:proofErr w:type="spellEnd"/>
    </w:p>
    <w:p w14:paraId="091467E1" w14:textId="77777777" w:rsidR="001922FC" w:rsidRPr="001922FC" w:rsidRDefault="001922FC" w:rsidP="001922FC">
      <w:pPr>
        <w:pStyle w:val="Heading3"/>
        <w:shd w:val="clear" w:color="auto" w:fill="FFFFFF"/>
        <w:spacing w:before="0" w:beforeAutospacing="0" w:after="120" w:afterAutospacing="0"/>
        <w:rPr>
          <w:color w:val="000000" w:themeColor="text1"/>
          <w:sz w:val="30"/>
          <w:szCs w:val="30"/>
        </w:rPr>
      </w:pPr>
      <w:r w:rsidRPr="001922FC">
        <w:rPr>
          <w:color w:val="000000" w:themeColor="text1"/>
          <w:sz w:val="30"/>
          <w:szCs w:val="30"/>
        </w:rPr>
        <w:t>1. Determine volatility</w:t>
      </w:r>
    </w:p>
    <w:p w14:paraId="6EE1E3A0"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color w:val="000000" w:themeColor="text1"/>
        </w:rPr>
        <w:t>To find volatility or standard deviation, subtract the mean price for the period from each price point. To convert the difference into variance, square, sum and average the answer. The square root of the variance becomes a viable percentage for volatility.</w:t>
      </w:r>
    </w:p>
    <w:p w14:paraId="6AE65680" w14:textId="77777777" w:rsidR="001922FC" w:rsidRPr="001922FC" w:rsidRDefault="001922FC" w:rsidP="001922FC">
      <w:pPr>
        <w:pStyle w:val="Heading3"/>
        <w:shd w:val="clear" w:color="auto" w:fill="FFFFFF"/>
        <w:spacing w:before="0" w:beforeAutospacing="0" w:after="120" w:afterAutospacing="0"/>
        <w:rPr>
          <w:color w:val="000000" w:themeColor="text1"/>
          <w:sz w:val="30"/>
          <w:szCs w:val="30"/>
        </w:rPr>
      </w:pPr>
      <w:r w:rsidRPr="001922FC">
        <w:rPr>
          <w:color w:val="000000" w:themeColor="text1"/>
          <w:sz w:val="30"/>
          <w:szCs w:val="30"/>
        </w:rPr>
        <w:lastRenderedPageBreak/>
        <w:t>2. Determine expected return</w:t>
      </w:r>
    </w:p>
    <w:p w14:paraId="21916390"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color w:val="000000" w:themeColor="text1"/>
        </w:rPr>
        <w:t>To find the expected return, multiply potential outcomes or returns by their chances of occurring. The sum of all collected answers becomes the expected return. At this point, both figures are ready for the formula.</w:t>
      </w:r>
    </w:p>
    <w:p w14:paraId="61A556EA" w14:textId="77777777" w:rsidR="001922FC" w:rsidRPr="001922FC" w:rsidRDefault="001922FC" w:rsidP="001922FC">
      <w:pPr>
        <w:pStyle w:val="Heading3"/>
        <w:shd w:val="clear" w:color="auto" w:fill="FFFFFF"/>
        <w:spacing w:before="0" w:beforeAutospacing="0" w:after="120" w:afterAutospacing="0"/>
        <w:rPr>
          <w:color w:val="000000" w:themeColor="text1"/>
          <w:sz w:val="30"/>
          <w:szCs w:val="30"/>
        </w:rPr>
      </w:pPr>
      <w:r w:rsidRPr="001922FC">
        <w:rPr>
          <w:color w:val="000000" w:themeColor="text1"/>
          <w:sz w:val="30"/>
          <w:szCs w:val="30"/>
        </w:rPr>
        <w:t>3. Divide</w:t>
      </w:r>
    </w:p>
    <w:p w14:paraId="1F04336A"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color w:val="000000" w:themeColor="text1"/>
        </w:rPr>
        <w:t>With both volatility and expected return figures calculated, divide them by each other. Most answers come in the form of decimals. However, CV requires a percentage.</w:t>
      </w:r>
    </w:p>
    <w:p w14:paraId="7F352C44" w14:textId="77777777" w:rsidR="001922FC" w:rsidRPr="001922FC" w:rsidRDefault="001922FC" w:rsidP="001922FC">
      <w:pPr>
        <w:pStyle w:val="Heading3"/>
        <w:shd w:val="clear" w:color="auto" w:fill="FFFFFF"/>
        <w:spacing w:before="0" w:beforeAutospacing="0" w:after="120" w:afterAutospacing="0"/>
        <w:rPr>
          <w:color w:val="000000" w:themeColor="text1"/>
          <w:sz w:val="30"/>
          <w:szCs w:val="30"/>
        </w:rPr>
      </w:pPr>
      <w:r w:rsidRPr="001922FC">
        <w:rPr>
          <w:color w:val="000000" w:themeColor="text1"/>
          <w:sz w:val="30"/>
          <w:szCs w:val="30"/>
        </w:rPr>
        <w:t>4. Multiply by 100%</w:t>
      </w:r>
    </w:p>
    <w:p w14:paraId="35F026D6" w14:textId="77777777" w:rsidR="001922FC" w:rsidRPr="001922FC" w:rsidRDefault="001922FC" w:rsidP="001922FC">
      <w:pPr>
        <w:pStyle w:val="styles-module--contentsection--qwyk"/>
        <w:shd w:val="clear" w:color="auto" w:fill="FFFFFF"/>
        <w:spacing w:before="0" w:beforeAutospacing="0" w:after="180" w:afterAutospacing="0"/>
        <w:rPr>
          <w:color w:val="000000" w:themeColor="text1"/>
        </w:rPr>
      </w:pPr>
      <w:r w:rsidRPr="001922FC">
        <w:rPr>
          <w:color w:val="000000" w:themeColor="text1"/>
        </w:rPr>
        <w:t>To convert to a percentage, multiply decimals by 100%. It moves the decimal place, creating either a whole number or decimal percentage. The final answer is the coefficient of variation.</w:t>
      </w:r>
    </w:p>
    <w:p w14:paraId="4ADFE8BD" w14:textId="445933B1" w:rsidR="001922FC" w:rsidRPr="001922FC" w:rsidRDefault="001922FC" w:rsidP="001922FC">
      <w:pPr>
        <w:shd w:val="clear" w:color="auto" w:fill="FFFFFF"/>
        <w:spacing w:before="100" w:beforeAutospacing="1" w:after="100" w:afterAutospacing="1" w:line="240" w:lineRule="auto"/>
        <w:ind w:left="720"/>
        <w:rPr>
          <w:rFonts w:eastAsia="Times New Roman" w:cs="Times New Roman"/>
          <w:b w:val="0"/>
          <w:color w:val="000000" w:themeColor="text1"/>
          <w:sz w:val="28"/>
          <w:szCs w:val="28"/>
          <w:lang w:eastAsia="en-RW"/>
        </w:rPr>
      </w:pPr>
    </w:p>
    <w:p w14:paraId="353491B9" w14:textId="77777777" w:rsidR="001922FC" w:rsidRPr="00ED74AC" w:rsidRDefault="001922FC" w:rsidP="001922FC">
      <w:pPr>
        <w:shd w:val="clear" w:color="auto" w:fill="FFFFFF"/>
        <w:spacing w:before="100" w:beforeAutospacing="1" w:after="100" w:afterAutospacing="1" w:line="240" w:lineRule="auto"/>
        <w:ind w:left="720"/>
        <w:rPr>
          <w:rFonts w:eastAsia="Times New Roman" w:cs="Times New Roman"/>
          <w:b w:val="0"/>
          <w:color w:val="000000" w:themeColor="text1"/>
          <w:sz w:val="28"/>
          <w:szCs w:val="28"/>
          <w:lang w:val="en-RW" w:eastAsia="en-RW"/>
        </w:rPr>
      </w:pPr>
    </w:p>
    <w:p w14:paraId="00EB2769" w14:textId="7F9A19A3" w:rsidR="00ED74AC" w:rsidRDefault="001922FC" w:rsidP="001922FC">
      <w:pPr>
        <w:shd w:val="clear" w:color="auto" w:fill="FFFFFF"/>
        <w:spacing w:before="100" w:beforeAutospacing="1" w:after="100" w:afterAutospacing="1" w:line="240" w:lineRule="auto"/>
        <w:ind w:left="720"/>
        <w:rPr>
          <w:rFonts w:eastAsia="Times New Roman" w:cs="Times New Roman"/>
          <w:bCs/>
          <w:color w:val="000000" w:themeColor="text1"/>
          <w:sz w:val="32"/>
          <w:szCs w:val="32"/>
          <w:lang w:val="en-RW" w:eastAsia="en-RW"/>
        </w:rPr>
      </w:pPr>
      <w:r w:rsidRPr="001922FC">
        <w:rPr>
          <w:rFonts w:eastAsia="Times New Roman" w:cs="Times New Roman"/>
          <w:bCs/>
          <w:color w:val="000000" w:themeColor="text1"/>
          <w:sz w:val="32"/>
          <w:szCs w:val="32"/>
          <w:lang w:val="en-RW" w:eastAsia="en-RW"/>
        </w:rPr>
        <w:t>THE GINI COEFFICIENT AND THE LORENZ CURVE</w:t>
      </w:r>
    </w:p>
    <w:p w14:paraId="55D68D22" w14:textId="2EB79099" w:rsidR="009B67EE" w:rsidRPr="00ED74AC" w:rsidRDefault="009B67EE" w:rsidP="001922FC">
      <w:pPr>
        <w:shd w:val="clear" w:color="auto" w:fill="FFFFFF"/>
        <w:spacing w:before="100" w:beforeAutospacing="1" w:after="100" w:afterAutospacing="1" w:line="240" w:lineRule="auto"/>
        <w:ind w:left="720"/>
        <w:rPr>
          <w:rFonts w:eastAsia="Times New Roman" w:cs="Times New Roman"/>
          <w:b w:val="0"/>
          <w:bCs/>
          <w:color w:val="000000" w:themeColor="text1"/>
          <w:sz w:val="32"/>
          <w:szCs w:val="32"/>
          <w:lang w:val="en-RW" w:eastAsia="en-RW"/>
        </w:rPr>
      </w:pPr>
      <w:r w:rsidRPr="009B67EE">
        <w:rPr>
          <w:rFonts w:cs="Times New Roman"/>
          <w:b w:val="0"/>
          <w:bCs/>
          <w:color w:val="222222"/>
          <w:sz w:val="32"/>
          <w:szCs w:val="32"/>
          <w:shd w:val="clear" w:color="auto" w:fill="FFFFFF"/>
        </w:rPr>
        <w:t>The Gini coefficient is equal to the area below the line of perfect equality (0.5 by definition) minus the area below the Lorenz curve, divided by the area below the line of perfect equality. In other words, it is double the area between the Lorenz curve and the line of perfect equality</w:t>
      </w:r>
    </w:p>
    <w:p w14:paraId="33684DC9" w14:textId="77777777" w:rsidR="00ED74AC" w:rsidRPr="001922FC" w:rsidRDefault="00ED74AC" w:rsidP="00496C9B">
      <w:pPr>
        <w:pStyle w:val="ListParagraph"/>
        <w:autoSpaceDE w:val="0"/>
        <w:autoSpaceDN w:val="0"/>
        <w:adjustRightInd w:val="0"/>
        <w:spacing w:after="0" w:line="360" w:lineRule="auto"/>
        <w:rPr>
          <w:rFonts w:cs="Times New Roman"/>
          <w:b w:val="0"/>
          <w:color w:val="000000" w:themeColor="text1"/>
          <w:szCs w:val="24"/>
        </w:rPr>
      </w:pPr>
    </w:p>
    <w:p w14:paraId="52B56938" w14:textId="77777777" w:rsidR="00496C9B" w:rsidRPr="001922FC" w:rsidRDefault="00496C9B" w:rsidP="00496C9B">
      <w:pPr>
        <w:pStyle w:val="ListParagraph"/>
        <w:autoSpaceDE w:val="0"/>
        <w:autoSpaceDN w:val="0"/>
        <w:adjustRightInd w:val="0"/>
        <w:spacing w:after="0" w:line="360" w:lineRule="auto"/>
        <w:rPr>
          <w:rFonts w:cs="Times New Roman"/>
          <w:b w:val="0"/>
          <w:color w:val="000000" w:themeColor="text1"/>
          <w:szCs w:val="24"/>
        </w:rPr>
      </w:pPr>
    </w:p>
    <w:p w14:paraId="2BCC1928" w14:textId="16CB98B5" w:rsidR="00FB68A3" w:rsidRDefault="00FB68A3" w:rsidP="00FB68A3">
      <w:pPr>
        <w:pStyle w:val="ListParagraph"/>
        <w:numPr>
          <w:ilvl w:val="0"/>
          <w:numId w:val="1"/>
        </w:numPr>
        <w:autoSpaceDE w:val="0"/>
        <w:autoSpaceDN w:val="0"/>
        <w:adjustRightInd w:val="0"/>
        <w:spacing w:after="0" w:line="360" w:lineRule="auto"/>
        <w:rPr>
          <w:rFonts w:cs="Times New Roman"/>
          <w:b w:val="0"/>
          <w:color w:val="000000" w:themeColor="text1"/>
          <w:szCs w:val="24"/>
        </w:rPr>
      </w:pPr>
      <w:r w:rsidRPr="001922FC">
        <w:rPr>
          <w:rFonts w:cs="Times New Roman"/>
          <w:b w:val="0"/>
          <w:color w:val="000000" w:themeColor="text1"/>
          <w:szCs w:val="24"/>
        </w:rPr>
        <w:t xml:space="preserve">In real-world data, tuples with </w:t>
      </w:r>
      <w:r w:rsidRPr="001922FC">
        <w:rPr>
          <w:rFonts w:cs="Times New Roman"/>
          <w:b w:val="0"/>
          <w:iCs/>
          <w:color w:val="000000" w:themeColor="text1"/>
          <w:szCs w:val="24"/>
        </w:rPr>
        <w:t xml:space="preserve">missing values </w:t>
      </w:r>
      <w:r w:rsidRPr="001922FC">
        <w:rPr>
          <w:rFonts w:cs="Times New Roman"/>
          <w:b w:val="0"/>
          <w:color w:val="000000" w:themeColor="text1"/>
          <w:szCs w:val="24"/>
        </w:rPr>
        <w:t>for some attributes are a common occurrence. Describe various methods for handling this problem.</w:t>
      </w:r>
    </w:p>
    <w:p w14:paraId="41323D62" w14:textId="55BC9BCF" w:rsidR="001C562D" w:rsidRDefault="001C562D" w:rsidP="001C562D">
      <w:pPr>
        <w:pStyle w:val="Heading2"/>
        <w:numPr>
          <w:ilvl w:val="0"/>
          <w:numId w:val="9"/>
        </w:numPr>
        <w:shd w:val="clear" w:color="auto" w:fill="FFFFFF"/>
        <w:spacing w:before="0"/>
        <w:rPr>
          <w:rFonts w:ascii="Segoe UI" w:hAnsi="Segoe UI" w:cs="Segoe UI"/>
          <w:color w:val="404040"/>
          <w:sz w:val="25"/>
          <w:szCs w:val="25"/>
          <w:shd w:val="clear" w:color="auto" w:fill="FFFFFF"/>
        </w:rPr>
      </w:pPr>
      <w:bookmarkStart w:id="0" w:name="_Hlk55092056"/>
      <w:bookmarkStart w:id="1" w:name="_GoBack"/>
      <w:r>
        <w:rPr>
          <w:rStyle w:val="hscoswrapper"/>
          <w:rFonts w:ascii="Segoe UI" w:hAnsi="Segoe UI" w:cs="Segoe UI"/>
          <w:b w:val="0"/>
          <w:bCs/>
          <w:color w:val="100F0E"/>
          <w:sz w:val="38"/>
          <w:szCs w:val="38"/>
        </w:rPr>
        <w:t>Mean or Median Imputation</w:t>
      </w:r>
      <w:r>
        <w:rPr>
          <w:rStyle w:val="hscoswrapper"/>
          <w:rFonts w:ascii="Segoe UI" w:hAnsi="Segoe UI" w:cs="Segoe UI"/>
          <w:b w:val="0"/>
          <w:bCs/>
          <w:color w:val="100F0E"/>
          <w:sz w:val="38"/>
          <w:szCs w:val="38"/>
        </w:rPr>
        <w:t xml:space="preserve">: </w:t>
      </w:r>
      <w:r>
        <w:rPr>
          <w:rFonts w:ascii="Segoe UI" w:hAnsi="Segoe UI" w:cs="Segoe UI"/>
          <w:color w:val="404040"/>
          <w:sz w:val="25"/>
          <w:szCs w:val="25"/>
          <w:shd w:val="clear" w:color="auto" w:fill="FFFFFF"/>
        </w:rPr>
        <w:t>When data is missing at random, we can use list-wise or pair-wise deletion of the missing observations.</w:t>
      </w:r>
    </w:p>
    <w:p w14:paraId="594BABF5" w14:textId="1FB7F2E9" w:rsidR="001C562D" w:rsidRDefault="001C562D" w:rsidP="001C562D">
      <w:pPr>
        <w:pStyle w:val="Heading2"/>
        <w:numPr>
          <w:ilvl w:val="0"/>
          <w:numId w:val="9"/>
        </w:numPr>
        <w:shd w:val="clear" w:color="auto" w:fill="FFFFFF"/>
        <w:spacing w:before="0"/>
        <w:rPr>
          <w:rStyle w:val="hscoswrapper"/>
          <w:rFonts w:ascii="Segoe UI" w:hAnsi="Segoe UI" w:cs="Segoe UI"/>
          <w:b w:val="0"/>
          <w:bCs/>
          <w:color w:val="100F0E"/>
          <w:sz w:val="38"/>
          <w:szCs w:val="38"/>
        </w:rPr>
      </w:pPr>
      <w:r>
        <w:rPr>
          <w:rStyle w:val="hscoswrapper"/>
          <w:rFonts w:ascii="Segoe UI" w:hAnsi="Segoe UI" w:cs="Segoe UI"/>
          <w:b w:val="0"/>
          <w:bCs/>
          <w:color w:val="100F0E"/>
          <w:sz w:val="38"/>
          <w:szCs w:val="38"/>
        </w:rPr>
        <w:t>Multivariate Imputation by Chained Equations (MICE)</w:t>
      </w:r>
    </w:p>
    <w:p w14:paraId="6EEE9CF3" w14:textId="1FA151FB" w:rsidR="001C562D" w:rsidRPr="001C562D" w:rsidRDefault="001C562D" w:rsidP="001C562D">
      <w:pPr>
        <w:rPr>
          <w:rFonts w:ascii="Segoe UI" w:hAnsi="Segoe UI" w:cs="Segoe UI"/>
          <w:b w:val="0"/>
          <w:bCs/>
          <w:color w:val="404040"/>
          <w:sz w:val="25"/>
          <w:szCs w:val="25"/>
          <w:shd w:val="clear" w:color="auto" w:fill="FFFFFF"/>
        </w:rPr>
      </w:pPr>
      <w:r w:rsidRPr="001C562D">
        <w:rPr>
          <w:rFonts w:ascii="Segoe UI" w:hAnsi="Segoe UI" w:cs="Segoe UI"/>
          <w:b w:val="0"/>
          <w:bCs/>
          <w:color w:val="404040"/>
          <w:sz w:val="25"/>
          <w:szCs w:val="25"/>
          <w:shd w:val="clear" w:color="auto" w:fill="FFFFFF"/>
        </w:rPr>
        <w:t>MICE </w:t>
      </w:r>
      <w:proofErr w:type="gramStart"/>
      <w:r w:rsidRPr="001C562D">
        <w:rPr>
          <w:rFonts w:ascii="Segoe UI" w:hAnsi="Segoe UI" w:cs="Segoe UI"/>
          <w:b w:val="0"/>
          <w:bCs/>
          <w:color w:val="404040"/>
          <w:sz w:val="25"/>
          <w:szCs w:val="25"/>
          <w:shd w:val="clear" w:color="auto" w:fill="FFFFFF"/>
        </w:rPr>
        <w:t>assumes</w:t>
      </w:r>
      <w:proofErr w:type="gramEnd"/>
      <w:r w:rsidRPr="001C562D">
        <w:rPr>
          <w:rFonts w:ascii="Segoe UI" w:hAnsi="Segoe UI" w:cs="Segoe UI"/>
          <w:b w:val="0"/>
          <w:bCs/>
          <w:color w:val="404040"/>
          <w:sz w:val="25"/>
          <w:szCs w:val="25"/>
          <w:shd w:val="clear" w:color="auto" w:fill="FFFFFF"/>
        </w:rPr>
        <w:t xml:space="preserve"> that the missing data are Missing at Random (MAR). It imputes data on a variable-by-variable basis by specifying an imputation model per variable. MICE </w:t>
      </w:r>
      <w:proofErr w:type="gramStart"/>
      <w:r w:rsidRPr="001C562D">
        <w:rPr>
          <w:rFonts w:ascii="Segoe UI" w:hAnsi="Segoe UI" w:cs="Segoe UI"/>
          <w:b w:val="0"/>
          <w:bCs/>
          <w:color w:val="404040"/>
          <w:sz w:val="25"/>
          <w:szCs w:val="25"/>
          <w:shd w:val="clear" w:color="auto" w:fill="FFFFFF"/>
        </w:rPr>
        <w:lastRenderedPageBreak/>
        <w:t>uses</w:t>
      </w:r>
      <w:proofErr w:type="gramEnd"/>
      <w:r w:rsidRPr="001C562D">
        <w:rPr>
          <w:rFonts w:ascii="Segoe UI" w:hAnsi="Segoe UI" w:cs="Segoe UI"/>
          <w:b w:val="0"/>
          <w:bCs/>
          <w:color w:val="404040"/>
          <w:sz w:val="25"/>
          <w:szCs w:val="25"/>
          <w:shd w:val="clear" w:color="auto" w:fill="FFFFFF"/>
        </w:rPr>
        <w:t xml:space="preserve"> predictive mean matching (PMM) for continuous variables, logistic regressions for binary variables, </w:t>
      </w:r>
      <w:proofErr w:type="spellStart"/>
      <w:r w:rsidRPr="001C562D">
        <w:rPr>
          <w:rFonts w:ascii="Segoe UI" w:hAnsi="Segoe UI" w:cs="Segoe UI"/>
          <w:b w:val="0"/>
          <w:bCs/>
          <w:color w:val="404040"/>
          <w:sz w:val="25"/>
          <w:szCs w:val="25"/>
          <w:shd w:val="clear" w:color="auto" w:fill="FFFFFF"/>
        </w:rPr>
        <w:t>bayesian</w:t>
      </w:r>
      <w:proofErr w:type="spellEnd"/>
      <w:r w:rsidRPr="001C562D">
        <w:rPr>
          <w:rFonts w:ascii="Segoe UI" w:hAnsi="Segoe UI" w:cs="Segoe UI"/>
          <w:b w:val="0"/>
          <w:bCs/>
          <w:color w:val="404040"/>
          <w:sz w:val="25"/>
          <w:szCs w:val="25"/>
          <w:shd w:val="clear" w:color="auto" w:fill="FFFFFF"/>
        </w:rPr>
        <w:t xml:space="preserve"> polytomous regressions for factor variables, and proportional odds model for ordered variables to impute missing data.</w:t>
      </w:r>
    </w:p>
    <w:p w14:paraId="0AD2C275" w14:textId="527AC5CA" w:rsidR="001C562D" w:rsidRDefault="001C562D" w:rsidP="001C562D">
      <w:pPr>
        <w:rPr>
          <w:rFonts w:ascii="Segoe UI" w:hAnsi="Segoe UI" w:cs="Segoe UI"/>
          <w:color w:val="404040"/>
          <w:sz w:val="25"/>
          <w:szCs w:val="25"/>
          <w:shd w:val="clear" w:color="auto" w:fill="FFFFFF"/>
        </w:rPr>
      </w:pPr>
    </w:p>
    <w:p w14:paraId="0F4BA06C" w14:textId="77777777" w:rsidR="001C562D" w:rsidRDefault="001C562D" w:rsidP="001C562D">
      <w:pPr>
        <w:pStyle w:val="Heading2"/>
        <w:shd w:val="clear" w:color="auto" w:fill="FFFFFF"/>
        <w:spacing w:before="0"/>
        <w:rPr>
          <w:rFonts w:ascii="Segoe UI" w:hAnsi="Segoe UI" w:cs="Segoe UI"/>
          <w:b w:val="0"/>
          <w:color w:val="100F0E"/>
          <w:sz w:val="38"/>
          <w:szCs w:val="38"/>
        </w:rPr>
      </w:pPr>
      <w:r>
        <w:rPr>
          <w:rStyle w:val="hscoswrapper"/>
          <w:rFonts w:ascii="Segoe UI" w:hAnsi="Segoe UI" w:cs="Segoe UI"/>
          <w:b w:val="0"/>
          <w:bCs/>
          <w:color w:val="100F0E"/>
          <w:sz w:val="38"/>
          <w:szCs w:val="38"/>
        </w:rPr>
        <w:t>3. Random Forest</w:t>
      </w:r>
    </w:p>
    <w:p w14:paraId="6355F5F8" w14:textId="77777777" w:rsidR="001C562D" w:rsidRDefault="001C562D" w:rsidP="001C562D">
      <w:pPr>
        <w:pStyle w:val="selectionshareable"/>
        <w:shd w:val="clear" w:color="auto" w:fill="FFFFFF"/>
        <w:spacing w:before="0" w:beforeAutospacing="0" w:after="0" w:afterAutospacing="0" w:line="336" w:lineRule="atLeast"/>
        <w:rPr>
          <w:rFonts w:ascii="Segoe UI" w:hAnsi="Segoe UI" w:cs="Segoe UI"/>
          <w:color w:val="404040"/>
        </w:rPr>
      </w:pPr>
      <w:r>
        <w:rPr>
          <w:rStyle w:val="hscoswrapper"/>
          <w:rFonts w:ascii="Segoe UI" w:hAnsi="Segoe UI" w:cs="Segoe UI"/>
          <w:color w:val="404040"/>
        </w:rPr>
        <w:t>Random forest is a non-parametric imputation method applicable to various variable types that works well with both data missing at random and not missing at random. Random forest uses multiple </w:t>
      </w:r>
      <w:bookmarkStart w:id="2" w:name="cta=External_Link_Click"/>
      <w:r w:rsidRPr="008D0243">
        <w:rPr>
          <w:rStyle w:val="hscoswrapper"/>
          <w:rFonts w:ascii="Segoe UI" w:hAnsi="Segoe UI" w:cs="Segoe UI"/>
          <w:color w:val="000000" w:themeColor="text1"/>
        </w:rPr>
        <w:fldChar w:fldCharType="begin"/>
      </w:r>
      <w:r w:rsidRPr="008D0243">
        <w:rPr>
          <w:rStyle w:val="hscoswrapper"/>
          <w:rFonts w:ascii="Segoe UI" w:hAnsi="Segoe UI" w:cs="Segoe UI"/>
          <w:color w:val="000000" w:themeColor="text1"/>
        </w:rPr>
        <w:instrText xml:space="preserve"> HYPERLINK "https://www.datascience.com/blog/random-forests-decision-trees-ensemble-methods" \t "_blank" </w:instrText>
      </w:r>
      <w:r w:rsidRPr="008D0243">
        <w:rPr>
          <w:rStyle w:val="hscoswrapper"/>
          <w:rFonts w:ascii="Segoe UI" w:hAnsi="Segoe UI" w:cs="Segoe UI"/>
          <w:color w:val="000000" w:themeColor="text1"/>
        </w:rPr>
        <w:fldChar w:fldCharType="separate"/>
      </w:r>
      <w:r w:rsidRPr="008D0243">
        <w:rPr>
          <w:rStyle w:val="Hyperlink"/>
          <w:rFonts w:ascii="Segoe UI" w:hAnsi="Segoe UI" w:cs="Segoe UI"/>
          <w:color w:val="000000" w:themeColor="text1"/>
          <w:u w:val="none"/>
        </w:rPr>
        <w:t>decision trees</w:t>
      </w:r>
      <w:r w:rsidRPr="008D0243">
        <w:rPr>
          <w:rStyle w:val="hscoswrapper"/>
          <w:rFonts w:ascii="Segoe UI" w:hAnsi="Segoe UI" w:cs="Segoe UI"/>
          <w:color w:val="000000" w:themeColor="text1"/>
        </w:rPr>
        <w:fldChar w:fldCharType="end"/>
      </w:r>
      <w:bookmarkEnd w:id="2"/>
      <w:r>
        <w:rPr>
          <w:rStyle w:val="hscoswrapper"/>
          <w:rFonts w:ascii="Segoe UI" w:hAnsi="Segoe UI" w:cs="Segoe UI"/>
          <w:color w:val="404040"/>
        </w:rPr>
        <w:t> to estimate missing values and outputs OOB (out of bag) imputation error estimates</w:t>
      </w:r>
    </w:p>
    <w:bookmarkEnd w:id="0"/>
    <w:bookmarkEnd w:id="1"/>
    <w:p w14:paraId="4B02B491" w14:textId="77777777" w:rsidR="001C562D" w:rsidRPr="001C562D" w:rsidRDefault="001C562D" w:rsidP="001C562D"/>
    <w:p w14:paraId="5162C8C2" w14:textId="77777777" w:rsidR="001C562D" w:rsidRPr="001C562D" w:rsidRDefault="001C562D" w:rsidP="001C562D">
      <w:pPr>
        <w:pStyle w:val="ListParagraph"/>
        <w:ind w:left="750"/>
      </w:pPr>
    </w:p>
    <w:p w14:paraId="1BAE0324" w14:textId="77777777" w:rsidR="001C562D" w:rsidRPr="001922FC" w:rsidRDefault="001C562D" w:rsidP="001C562D">
      <w:pPr>
        <w:pStyle w:val="ListParagraph"/>
        <w:autoSpaceDE w:val="0"/>
        <w:autoSpaceDN w:val="0"/>
        <w:adjustRightInd w:val="0"/>
        <w:spacing w:after="0" w:line="360" w:lineRule="auto"/>
        <w:rPr>
          <w:rFonts w:cs="Times New Roman"/>
          <w:b w:val="0"/>
          <w:color w:val="000000" w:themeColor="text1"/>
          <w:szCs w:val="24"/>
        </w:rPr>
      </w:pPr>
    </w:p>
    <w:p w14:paraId="4D90CD33" w14:textId="77777777" w:rsidR="002E3E30" w:rsidRPr="001922FC" w:rsidRDefault="002E3E30" w:rsidP="002E3E30">
      <w:pPr>
        <w:pStyle w:val="ListParagraph"/>
        <w:autoSpaceDE w:val="0"/>
        <w:autoSpaceDN w:val="0"/>
        <w:adjustRightInd w:val="0"/>
        <w:spacing w:after="0" w:line="360" w:lineRule="auto"/>
        <w:rPr>
          <w:rFonts w:cs="Times New Roman"/>
          <w:b w:val="0"/>
          <w:color w:val="000000" w:themeColor="text1"/>
          <w:szCs w:val="24"/>
        </w:rPr>
      </w:pPr>
    </w:p>
    <w:p w14:paraId="4FEDCFEC" w14:textId="1AA5D38F" w:rsidR="00FB68A3" w:rsidRPr="001922FC" w:rsidRDefault="00FB68A3" w:rsidP="00FB68A3">
      <w:pPr>
        <w:pStyle w:val="ListParagraph"/>
        <w:numPr>
          <w:ilvl w:val="0"/>
          <w:numId w:val="1"/>
        </w:numPr>
        <w:spacing w:line="360" w:lineRule="auto"/>
        <w:rPr>
          <w:rFonts w:cs="Times New Roman"/>
          <w:color w:val="000000" w:themeColor="text1"/>
          <w:szCs w:val="24"/>
        </w:rPr>
      </w:pPr>
      <w:r w:rsidRPr="001922FC">
        <w:rPr>
          <w:rFonts w:cs="Times New Roman"/>
          <w:b w:val="0"/>
          <w:color w:val="000000" w:themeColor="text1"/>
          <w:szCs w:val="24"/>
        </w:rPr>
        <w:t xml:space="preserve">What are the major tasks in data </w:t>
      </w:r>
      <w:r w:rsidR="002E3E30" w:rsidRPr="001922FC">
        <w:rPr>
          <w:rFonts w:cs="Times New Roman"/>
          <w:b w:val="0"/>
          <w:color w:val="000000" w:themeColor="text1"/>
          <w:szCs w:val="24"/>
        </w:rPr>
        <w:t>preprocessing?</w:t>
      </w:r>
    </w:p>
    <w:p w14:paraId="5336BB46" w14:textId="77777777" w:rsidR="002E3E30" w:rsidRPr="002E3E30" w:rsidRDefault="002E3E30" w:rsidP="002E3E30">
      <w:pPr>
        <w:pStyle w:val="ListParagraph"/>
        <w:spacing w:line="360" w:lineRule="auto"/>
        <w:rPr>
          <w:rFonts w:cs="Times New Roman"/>
          <w:color w:val="000000" w:themeColor="text1"/>
          <w:szCs w:val="24"/>
          <w:lang w:val="en-RW"/>
        </w:rPr>
      </w:pPr>
      <w:r w:rsidRPr="002E3E30">
        <w:rPr>
          <w:rFonts w:cs="Times New Roman"/>
          <w:color w:val="000000" w:themeColor="text1"/>
          <w:szCs w:val="24"/>
          <w:lang w:val="en-RW"/>
        </w:rPr>
        <w:t>Data cleaning</w:t>
      </w:r>
    </w:p>
    <w:p w14:paraId="2EF35AAD" w14:textId="77777777" w:rsidR="002E3E30" w:rsidRPr="002E3E30" w:rsidRDefault="002E3E30" w:rsidP="002E3E30">
      <w:pPr>
        <w:pStyle w:val="ListParagraph"/>
        <w:spacing w:line="360" w:lineRule="auto"/>
        <w:rPr>
          <w:rFonts w:cs="Times New Roman"/>
          <w:color w:val="000000" w:themeColor="text1"/>
          <w:szCs w:val="24"/>
          <w:lang w:val="en-RW"/>
        </w:rPr>
      </w:pPr>
      <w:r w:rsidRPr="002E3E30">
        <w:rPr>
          <w:rFonts w:cs="Times New Roman"/>
          <w:color w:val="000000" w:themeColor="text1"/>
          <w:szCs w:val="24"/>
          <w:lang w:val="en-RW"/>
        </w:rPr>
        <w:t>Data integration</w:t>
      </w:r>
    </w:p>
    <w:p w14:paraId="644D5ED1" w14:textId="77777777" w:rsidR="002E3E30" w:rsidRPr="002E3E30" w:rsidRDefault="002E3E30" w:rsidP="002E3E30">
      <w:pPr>
        <w:pStyle w:val="ListParagraph"/>
        <w:spacing w:line="360" w:lineRule="auto"/>
        <w:rPr>
          <w:rFonts w:cs="Times New Roman"/>
          <w:color w:val="000000" w:themeColor="text1"/>
          <w:szCs w:val="24"/>
          <w:lang w:val="en-RW"/>
        </w:rPr>
      </w:pPr>
      <w:r w:rsidRPr="002E3E30">
        <w:rPr>
          <w:rFonts w:cs="Times New Roman"/>
          <w:color w:val="000000" w:themeColor="text1"/>
          <w:szCs w:val="24"/>
          <w:lang w:val="en-RW"/>
        </w:rPr>
        <w:t>Data transformation</w:t>
      </w:r>
    </w:p>
    <w:p w14:paraId="0D37B5CA" w14:textId="77777777" w:rsidR="002E3E30" w:rsidRPr="002E3E30" w:rsidRDefault="002E3E30" w:rsidP="002E3E30">
      <w:pPr>
        <w:pStyle w:val="ListParagraph"/>
        <w:spacing w:line="360" w:lineRule="auto"/>
        <w:rPr>
          <w:rFonts w:cs="Times New Roman"/>
          <w:color w:val="000000" w:themeColor="text1"/>
          <w:szCs w:val="24"/>
          <w:lang w:val="en-RW"/>
        </w:rPr>
      </w:pPr>
      <w:r w:rsidRPr="002E3E30">
        <w:rPr>
          <w:rFonts w:cs="Times New Roman"/>
          <w:color w:val="000000" w:themeColor="text1"/>
          <w:szCs w:val="24"/>
          <w:lang w:val="en-RW"/>
        </w:rPr>
        <w:t>Data reduction</w:t>
      </w:r>
    </w:p>
    <w:p w14:paraId="66ECB81A" w14:textId="77777777" w:rsidR="002E3E30" w:rsidRPr="002E3E30" w:rsidRDefault="002E3E30" w:rsidP="002E3E30">
      <w:pPr>
        <w:pStyle w:val="ListParagraph"/>
        <w:spacing w:line="360" w:lineRule="auto"/>
        <w:rPr>
          <w:rFonts w:cs="Times New Roman"/>
          <w:color w:val="000000" w:themeColor="text1"/>
          <w:szCs w:val="24"/>
          <w:lang w:val="en-RW"/>
        </w:rPr>
      </w:pPr>
      <w:r w:rsidRPr="002E3E30">
        <w:rPr>
          <w:rFonts w:cs="Times New Roman"/>
          <w:color w:val="000000" w:themeColor="text1"/>
          <w:szCs w:val="24"/>
          <w:lang w:val="en-RW"/>
        </w:rPr>
        <w:t>Data discretization</w:t>
      </w:r>
    </w:p>
    <w:p w14:paraId="7BAAA3B3" w14:textId="493423DB" w:rsidR="002E3E30" w:rsidRPr="001922FC" w:rsidRDefault="002E3E30" w:rsidP="002E3E30">
      <w:pPr>
        <w:pStyle w:val="ListParagraph"/>
        <w:spacing w:line="360" w:lineRule="auto"/>
        <w:rPr>
          <w:rFonts w:cs="Times New Roman"/>
          <w:color w:val="000000" w:themeColor="text1"/>
          <w:szCs w:val="24"/>
        </w:rPr>
      </w:pPr>
    </w:p>
    <w:sectPr w:rsidR="002E3E30" w:rsidRPr="001922FC" w:rsidSect="0014514F">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04584"/>
    <w:multiLevelType w:val="hybridMultilevel"/>
    <w:tmpl w:val="1D8E2DDE"/>
    <w:lvl w:ilvl="0" w:tplc="046E5806">
      <w:start w:val="1"/>
      <w:numFmt w:val="bullet"/>
      <w:lvlText w:val=""/>
      <w:lvlJc w:val="left"/>
      <w:pPr>
        <w:tabs>
          <w:tab w:val="num" w:pos="720"/>
        </w:tabs>
        <w:ind w:left="720" w:hanging="360"/>
      </w:pPr>
      <w:rPr>
        <w:rFonts w:ascii="Wingdings" w:hAnsi="Wingdings" w:hint="default"/>
      </w:rPr>
    </w:lvl>
    <w:lvl w:ilvl="1" w:tplc="35D0E548">
      <w:numFmt w:val="bullet"/>
      <w:lvlText w:val="¤"/>
      <w:lvlJc w:val="left"/>
      <w:pPr>
        <w:tabs>
          <w:tab w:val="num" w:pos="1440"/>
        </w:tabs>
        <w:ind w:left="1440" w:hanging="360"/>
      </w:pPr>
      <w:rPr>
        <w:rFonts w:ascii="Times New Roman" w:hAnsi="Times New Roman" w:hint="default"/>
      </w:rPr>
    </w:lvl>
    <w:lvl w:ilvl="2" w:tplc="AC8C188A" w:tentative="1">
      <w:start w:val="1"/>
      <w:numFmt w:val="bullet"/>
      <w:lvlText w:val=""/>
      <w:lvlJc w:val="left"/>
      <w:pPr>
        <w:tabs>
          <w:tab w:val="num" w:pos="2160"/>
        </w:tabs>
        <w:ind w:left="2160" w:hanging="360"/>
      </w:pPr>
      <w:rPr>
        <w:rFonts w:ascii="Wingdings" w:hAnsi="Wingdings" w:hint="default"/>
      </w:rPr>
    </w:lvl>
    <w:lvl w:ilvl="3" w:tplc="C36EFE18" w:tentative="1">
      <w:start w:val="1"/>
      <w:numFmt w:val="bullet"/>
      <w:lvlText w:val=""/>
      <w:lvlJc w:val="left"/>
      <w:pPr>
        <w:tabs>
          <w:tab w:val="num" w:pos="2880"/>
        </w:tabs>
        <w:ind w:left="2880" w:hanging="360"/>
      </w:pPr>
      <w:rPr>
        <w:rFonts w:ascii="Wingdings" w:hAnsi="Wingdings" w:hint="default"/>
      </w:rPr>
    </w:lvl>
    <w:lvl w:ilvl="4" w:tplc="64580032" w:tentative="1">
      <w:start w:val="1"/>
      <w:numFmt w:val="bullet"/>
      <w:lvlText w:val=""/>
      <w:lvlJc w:val="left"/>
      <w:pPr>
        <w:tabs>
          <w:tab w:val="num" w:pos="3600"/>
        </w:tabs>
        <w:ind w:left="3600" w:hanging="360"/>
      </w:pPr>
      <w:rPr>
        <w:rFonts w:ascii="Wingdings" w:hAnsi="Wingdings" w:hint="default"/>
      </w:rPr>
    </w:lvl>
    <w:lvl w:ilvl="5" w:tplc="C7CA4444" w:tentative="1">
      <w:start w:val="1"/>
      <w:numFmt w:val="bullet"/>
      <w:lvlText w:val=""/>
      <w:lvlJc w:val="left"/>
      <w:pPr>
        <w:tabs>
          <w:tab w:val="num" w:pos="4320"/>
        </w:tabs>
        <w:ind w:left="4320" w:hanging="360"/>
      </w:pPr>
      <w:rPr>
        <w:rFonts w:ascii="Wingdings" w:hAnsi="Wingdings" w:hint="default"/>
      </w:rPr>
    </w:lvl>
    <w:lvl w:ilvl="6" w:tplc="72B8790C" w:tentative="1">
      <w:start w:val="1"/>
      <w:numFmt w:val="bullet"/>
      <w:lvlText w:val=""/>
      <w:lvlJc w:val="left"/>
      <w:pPr>
        <w:tabs>
          <w:tab w:val="num" w:pos="5040"/>
        </w:tabs>
        <w:ind w:left="5040" w:hanging="360"/>
      </w:pPr>
      <w:rPr>
        <w:rFonts w:ascii="Wingdings" w:hAnsi="Wingdings" w:hint="default"/>
      </w:rPr>
    </w:lvl>
    <w:lvl w:ilvl="7" w:tplc="46E6793C" w:tentative="1">
      <w:start w:val="1"/>
      <w:numFmt w:val="bullet"/>
      <w:lvlText w:val=""/>
      <w:lvlJc w:val="left"/>
      <w:pPr>
        <w:tabs>
          <w:tab w:val="num" w:pos="5760"/>
        </w:tabs>
        <w:ind w:left="5760" w:hanging="360"/>
      </w:pPr>
      <w:rPr>
        <w:rFonts w:ascii="Wingdings" w:hAnsi="Wingdings" w:hint="default"/>
      </w:rPr>
    </w:lvl>
    <w:lvl w:ilvl="8" w:tplc="72BAA4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317686"/>
    <w:multiLevelType w:val="multilevel"/>
    <w:tmpl w:val="98C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00292"/>
    <w:multiLevelType w:val="multilevel"/>
    <w:tmpl w:val="A0E4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13154"/>
    <w:multiLevelType w:val="hybridMultilevel"/>
    <w:tmpl w:val="0F98B474"/>
    <w:lvl w:ilvl="0" w:tplc="C3B8E3DC">
      <w:start w:val="1"/>
      <w:numFmt w:val="decimal"/>
      <w:lvlText w:val="%1."/>
      <w:lvlJc w:val="left"/>
      <w:pPr>
        <w:ind w:left="750" w:hanging="390"/>
      </w:pPr>
      <w:rPr>
        <w:rFonts w:hint="default"/>
        <w:b w:val="0"/>
        <w:color w:val="100F0E"/>
        <w:sz w:val="3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497D14"/>
    <w:multiLevelType w:val="multilevel"/>
    <w:tmpl w:val="5C40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06B02"/>
    <w:multiLevelType w:val="hybridMultilevel"/>
    <w:tmpl w:val="127697F4"/>
    <w:lvl w:ilvl="0" w:tplc="1954FC8E">
      <w:start w:val="1"/>
      <w:numFmt w:val="bullet"/>
      <w:lvlText w:val=""/>
      <w:lvlJc w:val="left"/>
      <w:pPr>
        <w:tabs>
          <w:tab w:val="num" w:pos="720"/>
        </w:tabs>
        <w:ind w:left="720" w:hanging="360"/>
      </w:pPr>
      <w:rPr>
        <w:rFonts w:ascii="Wingdings" w:hAnsi="Wingdings" w:hint="default"/>
      </w:rPr>
    </w:lvl>
    <w:lvl w:ilvl="1" w:tplc="956CD218">
      <w:numFmt w:val="bullet"/>
      <w:lvlText w:val="¤"/>
      <w:lvlJc w:val="left"/>
      <w:pPr>
        <w:tabs>
          <w:tab w:val="num" w:pos="1440"/>
        </w:tabs>
        <w:ind w:left="1440" w:hanging="360"/>
      </w:pPr>
      <w:rPr>
        <w:rFonts w:ascii="Times New Roman" w:hAnsi="Times New Roman" w:hint="default"/>
      </w:rPr>
    </w:lvl>
    <w:lvl w:ilvl="2" w:tplc="6F9C4498" w:tentative="1">
      <w:start w:val="1"/>
      <w:numFmt w:val="bullet"/>
      <w:lvlText w:val=""/>
      <w:lvlJc w:val="left"/>
      <w:pPr>
        <w:tabs>
          <w:tab w:val="num" w:pos="2160"/>
        </w:tabs>
        <w:ind w:left="2160" w:hanging="360"/>
      </w:pPr>
      <w:rPr>
        <w:rFonts w:ascii="Wingdings" w:hAnsi="Wingdings" w:hint="default"/>
      </w:rPr>
    </w:lvl>
    <w:lvl w:ilvl="3" w:tplc="E05481C0" w:tentative="1">
      <w:start w:val="1"/>
      <w:numFmt w:val="bullet"/>
      <w:lvlText w:val=""/>
      <w:lvlJc w:val="left"/>
      <w:pPr>
        <w:tabs>
          <w:tab w:val="num" w:pos="2880"/>
        </w:tabs>
        <w:ind w:left="2880" w:hanging="360"/>
      </w:pPr>
      <w:rPr>
        <w:rFonts w:ascii="Wingdings" w:hAnsi="Wingdings" w:hint="default"/>
      </w:rPr>
    </w:lvl>
    <w:lvl w:ilvl="4" w:tplc="396E7BBE" w:tentative="1">
      <w:start w:val="1"/>
      <w:numFmt w:val="bullet"/>
      <w:lvlText w:val=""/>
      <w:lvlJc w:val="left"/>
      <w:pPr>
        <w:tabs>
          <w:tab w:val="num" w:pos="3600"/>
        </w:tabs>
        <w:ind w:left="3600" w:hanging="360"/>
      </w:pPr>
      <w:rPr>
        <w:rFonts w:ascii="Wingdings" w:hAnsi="Wingdings" w:hint="default"/>
      </w:rPr>
    </w:lvl>
    <w:lvl w:ilvl="5" w:tplc="A2AAFBE2" w:tentative="1">
      <w:start w:val="1"/>
      <w:numFmt w:val="bullet"/>
      <w:lvlText w:val=""/>
      <w:lvlJc w:val="left"/>
      <w:pPr>
        <w:tabs>
          <w:tab w:val="num" w:pos="4320"/>
        </w:tabs>
        <w:ind w:left="4320" w:hanging="360"/>
      </w:pPr>
      <w:rPr>
        <w:rFonts w:ascii="Wingdings" w:hAnsi="Wingdings" w:hint="default"/>
      </w:rPr>
    </w:lvl>
    <w:lvl w:ilvl="6" w:tplc="9ABA3708" w:tentative="1">
      <w:start w:val="1"/>
      <w:numFmt w:val="bullet"/>
      <w:lvlText w:val=""/>
      <w:lvlJc w:val="left"/>
      <w:pPr>
        <w:tabs>
          <w:tab w:val="num" w:pos="5040"/>
        </w:tabs>
        <w:ind w:left="5040" w:hanging="360"/>
      </w:pPr>
      <w:rPr>
        <w:rFonts w:ascii="Wingdings" w:hAnsi="Wingdings" w:hint="default"/>
      </w:rPr>
    </w:lvl>
    <w:lvl w:ilvl="7" w:tplc="750E0966" w:tentative="1">
      <w:start w:val="1"/>
      <w:numFmt w:val="bullet"/>
      <w:lvlText w:val=""/>
      <w:lvlJc w:val="left"/>
      <w:pPr>
        <w:tabs>
          <w:tab w:val="num" w:pos="5760"/>
        </w:tabs>
        <w:ind w:left="5760" w:hanging="360"/>
      </w:pPr>
      <w:rPr>
        <w:rFonts w:ascii="Wingdings" w:hAnsi="Wingdings" w:hint="default"/>
      </w:rPr>
    </w:lvl>
    <w:lvl w:ilvl="8" w:tplc="DD6407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B3FF3"/>
    <w:multiLevelType w:val="hybridMultilevel"/>
    <w:tmpl w:val="21681F2C"/>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E577D8C"/>
    <w:multiLevelType w:val="hybridMultilevel"/>
    <w:tmpl w:val="D542E15E"/>
    <w:lvl w:ilvl="0" w:tplc="8D8CAEA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A2B8F"/>
    <w:multiLevelType w:val="multilevel"/>
    <w:tmpl w:val="8C28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0"/>
  </w:num>
  <w:num w:numId="5">
    <w:abstractNumId w:val="1"/>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A3"/>
    <w:rsid w:val="00084AF2"/>
    <w:rsid w:val="000D1E1A"/>
    <w:rsid w:val="001033D3"/>
    <w:rsid w:val="0014514F"/>
    <w:rsid w:val="00164543"/>
    <w:rsid w:val="00182BC7"/>
    <w:rsid w:val="001922FC"/>
    <w:rsid w:val="001C562D"/>
    <w:rsid w:val="001E41FF"/>
    <w:rsid w:val="002A3EB9"/>
    <w:rsid w:val="002E3E30"/>
    <w:rsid w:val="002E499C"/>
    <w:rsid w:val="003111D6"/>
    <w:rsid w:val="0034336D"/>
    <w:rsid w:val="00357435"/>
    <w:rsid w:val="00362574"/>
    <w:rsid w:val="003A2760"/>
    <w:rsid w:val="004021AB"/>
    <w:rsid w:val="00435F95"/>
    <w:rsid w:val="0044543D"/>
    <w:rsid w:val="00496C9B"/>
    <w:rsid w:val="00502A38"/>
    <w:rsid w:val="0058310A"/>
    <w:rsid w:val="005A59F4"/>
    <w:rsid w:val="00806843"/>
    <w:rsid w:val="00850849"/>
    <w:rsid w:val="008D0243"/>
    <w:rsid w:val="008E3CE3"/>
    <w:rsid w:val="009547AB"/>
    <w:rsid w:val="009B67EE"/>
    <w:rsid w:val="00A13435"/>
    <w:rsid w:val="00AD06E0"/>
    <w:rsid w:val="00AD0797"/>
    <w:rsid w:val="00B7069F"/>
    <w:rsid w:val="00BC3219"/>
    <w:rsid w:val="00BC5EF8"/>
    <w:rsid w:val="00CF464C"/>
    <w:rsid w:val="00D4614C"/>
    <w:rsid w:val="00DF6D6D"/>
    <w:rsid w:val="00E32CFA"/>
    <w:rsid w:val="00ED74AC"/>
    <w:rsid w:val="00F94A3E"/>
    <w:rsid w:val="00FB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806E"/>
  <w15:chartTrackingRefBased/>
  <w15:docId w15:val="{12381822-CBC3-4889-83EB-A515CC1D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F2"/>
    <w:rPr>
      <w:rFonts w:ascii="Times New Roman" w:hAnsi="Times New Roman"/>
      <w:b/>
      <w:sz w:val="24"/>
    </w:rPr>
  </w:style>
  <w:style w:type="paragraph" w:styleId="Heading2">
    <w:name w:val="heading 2"/>
    <w:basedOn w:val="Normal"/>
    <w:next w:val="Normal"/>
    <w:link w:val="Heading2Char"/>
    <w:uiPriority w:val="9"/>
    <w:semiHidden/>
    <w:unhideWhenUsed/>
    <w:qFormat/>
    <w:rsid w:val="00192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6C9B"/>
    <w:pPr>
      <w:spacing w:before="100" w:beforeAutospacing="1" w:after="100" w:afterAutospacing="1" w:line="240" w:lineRule="auto"/>
      <w:outlineLvl w:val="2"/>
    </w:pPr>
    <w:rPr>
      <w:rFonts w:eastAsia="Times New Roman" w:cs="Times New Roman"/>
      <w:bCs/>
      <w:sz w:val="27"/>
      <w:szCs w:val="27"/>
      <w:lang w:val="en-RW" w:eastAsia="en-R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A3"/>
    <w:pPr>
      <w:ind w:left="720"/>
      <w:contextualSpacing/>
    </w:pPr>
  </w:style>
  <w:style w:type="character" w:customStyle="1" w:styleId="Heading3Char">
    <w:name w:val="Heading 3 Char"/>
    <w:basedOn w:val="DefaultParagraphFont"/>
    <w:link w:val="Heading3"/>
    <w:uiPriority w:val="9"/>
    <w:rsid w:val="00496C9B"/>
    <w:rPr>
      <w:rFonts w:ascii="Times New Roman" w:eastAsia="Times New Roman" w:hAnsi="Times New Roman" w:cs="Times New Roman"/>
      <w:b/>
      <w:bCs/>
      <w:sz w:val="27"/>
      <w:szCs w:val="27"/>
      <w:lang w:val="en-RW" w:eastAsia="en-RW"/>
    </w:rPr>
  </w:style>
  <w:style w:type="character" w:styleId="Strong">
    <w:name w:val="Strong"/>
    <w:basedOn w:val="DefaultParagraphFont"/>
    <w:uiPriority w:val="22"/>
    <w:qFormat/>
    <w:rsid w:val="00496C9B"/>
    <w:rPr>
      <w:b/>
      <w:bCs/>
    </w:rPr>
  </w:style>
  <w:style w:type="character" w:styleId="Hyperlink">
    <w:name w:val="Hyperlink"/>
    <w:basedOn w:val="DefaultParagraphFont"/>
    <w:uiPriority w:val="99"/>
    <w:semiHidden/>
    <w:unhideWhenUsed/>
    <w:rsid w:val="00ED74AC"/>
    <w:rPr>
      <w:color w:val="0000FF"/>
      <w:u w:val="single"/>
    </w:rPr>
  </w:style>
  <w:style w:type="paragraph" w:customStyle="1" w:styleId="comp">
    <w:name w:val="comp"/>
    <w:basedOn w:val="Normal"/>
    <w:rsid w:val="009547AB"/>
    <w:pPr>
      <w:spacing w:before="100" w:beforeAutospacing="1" w:after="100" w:afterAutospacing="1" w:line="240" w:lineRule="auto"/>
    </w:pPr>
    <w:rPr>
      <w:rFonts w:eastAsia="Times New Roman" w:cs="Times New Roman"/>
      <w:b w:val="0"/>
      <w:szCs w:val="24"/>
      <w:lang w:val="en-RW" w:eastAsia="en-RW"/>
    </w:rPr>
  </w:style>
  <w:style w:type="character" w:styleId="Emphasis">
    <w:name w:val="Emphasis"/>
    <w:basedOn w:val="DefaultParagraphFont"/>
    <w:uiPriority w:val="20"/>
    <w:qFormat/>
    <w:rsid w:val="009547AB"/>
    <w:rPr>
      <w:i/>
      <w:iCs/>
    </w:rPr>
  </w:style>
  <w:style w:type="character" w:customStyle="1" w:styleId="mwe-math-mathml-inline">
    <w:name w:val="mwe-math-mathml-inline"/>
    <w:basedOn w:val="DefaultParagraphFont"/>
    <w:rsid w:val="009547AB"/>
  </w:style>
  <w:style w:type="character" w:customStyle="1" w:styleId="nowrap">
    <w:name w:val="nowrap"/>
    <w:basedOn w:val="DefaultParagraphFont"/>
    <w:rsid w:val="009547AB"/>
  </w:style>
  <w:style w:type="character" w:customStyle="1" w:styleId="Heading2Char">
    <w:name w:val="Heading 2 Char"/>
    <w:basedOn w:val="DefaultParagraphFont"/>
    <w:link w:val="Heading2"/>
    <w:uiPriority w:val="9"/>
    <w:semiHidden/>
    <w:rsid w:val="001922FC"/>
    <w:rPr>
      <w:rFonts w:asciiTheme="majorHAnsi" w:eastAsiaTheme="majorEastAsia" w:hAnsiTheme="majorHAnsi" w:cstheme="majorBidi"/>
      <w:b/>
      <w:color w:val="2F5496" w:themeColor="accent1" w:themeShade="BF"/>
      <w:sz w:val="26"/>
      <w:szCs w:val="26"/>
    </w:rPr>
  </w:style>
  <w:style w:type="paragraph" w:customStyle="1" w:styleId="styles-module--contentsection--qwyk">
    <w:name w:val="styles-module--contentsection--_qwyk"/>
    <w:basedOn w:val="Normal"/>
    <w:rsid w:val="001922FC"/>
    <w:pPr>
      <w:spacing w:before="100" w:beforeAutospacing="1" w:after="100" w:afterAutospacing="1" w:line="240" w:lineRule="auto"/>
    </w:pPr>
    <w:rPr>
      <w:rFonts w:eastAsia="Times New Roman" w:cs="Times New Roman"/>
      <w:b w:val="0"/>
      <w:szCs w:val="24"/>
      <w:lang w:val="en-RW" w:eastAsia="en-RW"/>
    </w:rPr>
  </w:style>
  <w:style w:type="character" w:customStyle="1" w:styleId="hscoswrapper">
    <w:name w:val="hs_cos_wrapper"/>
    <w:basedOn w:val="DefaultParagraphFont"/>
    <w:rsid w:val="001C562D"/>
  </w:style>
  <w:style w:type="paragraph" w:customStyle="1" w:styleId="selectionshareable">
    <w:name w:val="selectionshareable"/>
    <w:basedOn w:val="Normal"/>
    <w:rsid w:val="001C562D"/>
    <w:pPr>
      <w:spacing w:before="100" w:beforeAutospacing="1" w:after="100" w:afterAutospacing="1" w:line="240" w:lineRule="auto"/>
    </w:pPr>
    <w:rPr>
      <w:rFonts w:eastAsia="Times New Roman" w:cs="Times New Roman"/>
      <w:b w:val="0"/>
      <w:szCs w:val="24"/>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2888">
      <w:bodyDiv w:val="1"/>
      <w:marLeft w:val="0"/>
      <w:marRight w:val="0"/>
      <w:marTop w:val="0"/>
      <w:marBottom w:val="0"/>
      <w:divBdr>
        <w:top w:val="none" w:sz="0" w:space="0" w:color="auto"/>
        <w:left w:val="none" w:sz="0" w:space="0" w:color="auto"/>
        <w:bottom w:val="none" w:sz="0" w:space="0" w:color="auto"/>
        <w:right w:val="none" w:sz="0" w:space="0" w:color="auto"/>
      </w:divBdr>
    </w:div>
    <w:div w:id="35476118">
      <w:bodyDiv w:val="1"/>
      <w:marLeft w:val="0"/>
      <w:marRight w:val="0"/>
      <w:marTop w:val="0"/>
      <w:marBottom w:val="0"/>
      <w:divBdr>
        <w:top w:val="none" w:sz="0" w:space="0" w:color="auto"/>
        <w:left w:val="none" w:sz="0" w:space="0" w:color="auto"/>
        <w:bottom w:val="none" w:sz="0" w:space="0" w:color="auto"/>
        <w:right w:val="none" w:sz="0" w:space="0" w:color="auto"/>
      </w:divBdr>
    </w:div>
    <w:div w:id="288124542">
      <w:bodyDiv w:val="1"/>
      <w:marLeft w:val="0"/>
      <w:marRight w:val="0"/>
      <w:marTop w:val="0"/>
      <w:marBottom w:val="0"/>
      <w:divBdr>
        <w:top w:val="none" w:sz="0" w:space="0" w:color="auto"/>
        <w:left w:val="none" w:sz="0" w:space="0" w:color="auto"/>
        <w:bottom w:val="none" w:sz="0" w:space="0" w:color="auto"/>
        <w:right w:val="none" w:sz="0" w:space="0" w:color="auto"/>
      </w:divBdr>
    </w:div>
    <w:div w:id="326177868">
      <w:bodyDiv w:val="1"/>
      <w:marLeft w:val="0"/>
      <w:marRight w:val="0"/>
      <w:marTop w:val="0"/>
      <w:marBottom w:val="0"/>
      <w:divBdr>
        <w:top w:val="none" w:sz="0" w:space="0" w:color="auto"/>
        <w:left w:val="none" w:sz="0" w:space="0" w:color="auto"/>
        <w:bottom w:val="none" w:sz="0" w:space="0" w:color="auto"/>
        <w:right w:val="none" w:sz="0" w:space="0" w:color="auto"/>
      </w:divBdr>
      <w:divsChild>
        <w:div w:id="230042157">
          <w:marLeft w:val="518"/>
          <w:marRight w:val="0"/>
          <w:marTop w:val="108"/>
          <w:marBottom w:val="0"/>
          <w:divBdr>
            <w:top w:val="none" w:sz="0" w:space="0" w:color="auto"/>
            <w:left w:val="none" w:sz="0" w:space="0" w:color="auto"/>
            <w:bottom w:val="none" w:sz="0" w:space="0" w:color="auto"/>
            <w:right w:val="none" w:sz="0" w:space="0" w:color="auto"/>
          </w:divBdr>
        </w:div>
        <w:div w:id="631863854">
          <w:marLeft w:val="1022"/>
          <w:marRight w:val="14"/>
          <w:marTop w:val="124"/>
          <w:marBottom w:val="0"/>
          <w:divBdr>
            <w:top w:val="none" w:sz="0" w:space="0" w:color="auto"/>
            <w:left w:val="none" w:sz="0" w:space="0" w:color="auto"/>
            <w:bottom w:val="none" w:sz="0" w:space="0" w:color="auto"/>
            <w:right w:val="none" w:sz="0" w:space="0" w:color="auto"/>
          </w:divBdr>
        </w:div>
        <w:div w:id="1787040194">
          <w:marLeft w:val="518"/>
          <w:marRight w:val="0"/>
          <w:marTop w:val="79"/>
          <w:marBottom w:val="0"/>
          <w:divBdr>
            <w:top w:val="none" w:sz="0" w:space="0" w:color="auto"/>
            <w:left w:val="none" w:sz="0" w:space="0" w:color="auto"/>
            <w:bottom w:val="none" w:sz="0" w:space="0" w:color="auto"/>
            <w:right w:val="none" w:sz="0" w:space="0" w:color="auto"/>
          </w:divBdr>
        </w:div>
        <w:div w:id="1872566321">
          <w:marLeft w:val="1022"/>
          <w:marRight w:val="0"/>
          <w:marTop w:val="78"/>
          <w:marBottom w:val="0"/>
          <w:divBdr>
            <w:top w:val="none" w:sz="0" w:space="0" w:color="auto"/>
            <w:left w:val="none" w:sz="0" w:space="0" w:color="auto"/>
            <w:bottom w:val="none" w:sz="0" w:space="0" w:color="auto"/>
            <w:right w:val="none" w:sz="0" w:space="0" w:color="auto"/>
          </w:divBdr>
        </w:div>
        <w:div w:id="1233389400">
          <w:marLeft w:val="518"/>
          <w:marRight w:val="0"/>
          <w:marTop w:val="76"/>
          <w:marBottom w:val="0"/>
          <w:divBdr>
            <w:top w:val="none" w:sz="0" w:space="0" w:color="auto"/>
            <w:left w:val="none" w:sz="0" w:space="0" w:color="auto"/>
            <w:bottom w:val="none" w:sz="0" w:space="0" w:color="auto"/>
            <w:right w:val="none" w:sz="0" w:space="0" w:color="auto"/>
          </w:divBdr>
        </w:div>
        <w:div w:id="1816680093">
          <w:marLeft w:val="1022"/>
          <w:marRight w:val="0"/>
          <w:marTop w:val="78"/>
          <w:marBottom w:val="0"/>
          <w:divBdr>
            <w:top w:val="none" w:sz="0" w:space="0" w:color="auto"/>
            <w:left w:val="none" w:sz="0" w:space="0" w:color="auto"/>
            <w:bottom w:val="none" w:sz="0" w:space="0" w:color="auto"/>
            <w:right w:val="none" w:sz="0" w:space="0" w:color="auto"/>
          </w:divBdr>
        </w:div>
        <w:div w:id="285237542">
          <w:marLeft w:val="518"/>
          <w:marRight w:val="0"/>
          <w:marTop w:val="78"/>
          <w:marBottom w:val="0"/>
          <w:divBdr>
            <w:top w:val="none" w:sz="0" w:space="0" w:color="auto"/>
            <w:left w:val="none" w:sz="0" w:space="0" w:color="auto"/>
            <w:bottom w:val="none" w:sz="0" w:space="0" w:color="auto"/>
            <w:right w:val="none" w:sz="0" w:space="0" w:color="auto"/>
          </w:divBdr>
        </w:div>
        <w:div w:id="940841196">
          <w:marLeft w:val="1022"/>
          <w:marRight w:val="0"/>
          <w:marTop w:val="75"/>
          <w:marBottom w:val="0"/>
          <w:divBdr>
            <w:top w:val="none" w:sz="0" w:space="0" w:color="auto"/>
            <w:left w:val="none" w:sz="0" w:space="0" w:color="auto"/>
            <w:bottom w:val="none" w:sz="0" w:space="0" w:color="auto"/>
            <w:right w:val="none" w:sz="0" w:space="0" w:color="auto"/>
          </w:divBdr>
        </w:div>
        <w:div w:id="1285498503">
          <w:marLeft w:val="518"/>
          <w:marRight w:val="0"/>
          <w:marTop w:val="79"/>
          <w:marBottom w:val="0"/>
          <w:divBdr>
            <w:top w:val="none" w:sz="0" w:space="0" w:color="auto"/>
            <w:left w:val="none" w:sz="0" w:space="0" w:color="auto"/>
            <w:bottom w:val="none" w:sz="0" w:space="0" w:color="auto"/>
            <w:right w:val="none" w:sz="0" w:space="0" w:color="auto"/>
          </w:divBdr>
        </w:div>
        <w:div w:id="1291209060">
          <w:marLeft w:val="1022"/>
          <w:marRight w:val="562"/>
          <w:marTop w:val="132"/>
          <w:marBottom w:val="0"/>
          <w:divBdr>
            <w:top w:val="none" w:sz="0" w:space="0" w:color="auto"/>
            <w:left w:val="none" w:sz="0" w:space="0" w:color="auto"/>
            <w:bottom w:val="none" w:sz="0" w:space="0" w:color="auto"/>
            <w:right w:val="none" w:sz="0" w:space="0" w:color="auto"/>
          </w:divBdr>
        </w:div>
      </w:divsChild>
    </w:div>
    <w:div w:id="629677455">
      <w:bodyDiv w:val="1"/>
      <w:marLeft w:val="0"/>
      <w:marRight w:val="0"/>
      <w:marTop w:val="0"/>
      <w:marBottom w:val="0"/>
      <w:divBdr>
        <w:top w:val="none" w:sz="0" w:space="0" w:color="auto"/>
        <w:left w:val="none" w:sz="0" w:space="0" w:color="auto"/>
        <w:bottom w:val="none" w:sz="0" w:space="0" w:color="auto"/>
        <w:right w:val="none" w:sz="0" w:space="0" w:color="auto"/>
      </w:divBdr>
    </w:div>
    <w:div w:id="672344672">
      <w:bodyDiv w:val="1"/>
      <w:marLeft w:val="0"/>
      <w:marRight w:val="0"/>
      <w:marTop w:val="0"/>
      <w:marBottom w:val="0"/>
      <w:divBdr>
        <w:top w:val="none" w:sz="0" w:space="0" w:color="auto"/>
        <w:left w:val="none" w:sz="0" w:space="0" w:color="auto"/>
        <w:bottom w:val="none" w:sz="0" w:space="0" w:color="auto"/>
        <w:right w:val="none" w:sz="0" w:space="0" w:color="auto"/>
      </w:divBdr>
    </w:div>
    <w:div w:id="1003895506">
      <w:bodyDiv w:val="1"/>
      <w:marLeft w:val="0"/>
      <w:marRight w:val="0"/>
      <w:marTop w:val="0"/>
      <w:marBottom w:val="0"/>
      <w:divBdr>
        <w:top w:val="none" w:sz="0" w:space="0" w:color="auto"/>
        <w:left w:val="none" w:sz="0" w:space="0" w:color="auto"/>
        <w:bottom w:val="none" w:sz="0" w:space="0" w:color="auto"/>
        <w:right w:val="none" w:sz="0" w:space="0" w:color="auto"/>
      </w:divBdr>
    </w:div>
    <w:div w:id="1336226121">
      <w:bodyDiv w:val="1"/>
      <w:marLeft w:val="0"/>
      <w:marRight w:val="0"/>
      <w:marTop w:val="0"/>
      <w:marBottom w:val="0"/>
      <w:divBdr>
        <w:top w:val="none" w:sz="0" w:space="0" w:color="auto"/>
        <w:left w:val="none" w:sz="0" w:space="0" w:color="auto"/>
        <w:bottom w:val="none" w:sz="0" w:space="0" w:color="auto"/>
        <w:right w:val="none" w:sz="0" w:space="0" w:color="auto"/>
      </w:divBdr>
    </w:div>
    <w:div w:id="1490826414">
      <w:bodyDiv w:val="1"/>
      <w:marLeft w:val="0"/>
      <w:marRight w:val="0"/>
      <w:marTop w:val="0"/>
      <w:marBottom w:val="0"/>
      <w:divBdr>
        <w:top w:val="none" w:sz="0" w:space="0" w:color="auto"/>
        <w:left w:val="none" w:sz="0" w:space="0" w:color="auto"/>
        <w:bottom w:val="none" w:sz="0" w:space="0" w:color="auto"/>
        <w:right w:val="none" w:sz="0" w:space="0" w:color="auto"/>
      </w:divBdr>
    </w:div>
    <w:div w:id="172216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atistical_dispersion" TargetMode="External"/><Relationship Id="rId18" Type="http://schemas.openxmlformats.org/officeDocument/2006/relationships/hyperlink" Target="https://en.wikipedia.org/wiki/Absolute_value" TargetMode="External"/><Relationship Id="rId3" Type="http://schemas.openxmlformats.org/officeDocument/2006/relationships/settings" Target="settings.xml"/><Relationship Id="rId21" Type="http://schemas.openxmlformats.org/officeDocument/2006/relationships/hyperlink" Target="https://en.wikipedia.org/wiki/Engineering" TargetMode="External"/><Relationship Id="rId7" Type="http://schemas.openxmlformats.org/officeDocument/2006/relationships/hyperlink" Target="https://www.investopedia.com/ask/answers/021115/what-difference-between-standard-deviation-and-z-score.asp" TargetMode="External"/><Relationship Id="rId12" Type="http://schemas.openxmlformats.org/officeDocument/2006/relationships/hyperlink" Target="https://en.wikipedia.org/wiki/Standardized_(statistics)" TargetMode="External"/><Relationship Id="rId17" Type="http://schemas.openxmlformats.org/officeDocument/2006/relationships/hyperlink" Target="https://en.wikipedia.org/wiki/Mean" TargetMode="External"/><Relationship Id="rId2" Type="http://schemas.openxmlformats.org/officeDocument/2006/relationships/styles" Target="styles.xml"/><Relationship Id="rId16" Type="http://schemas.openxmlformats.org/officeDocument/2006/relationships/hyperlink" Target="https://en.wikipedia.org/wiki/Standard_deviation" TargetMode="External"/><Relationship Id="rId20" Type="http://schemas.openxmlformats.org/officeDocument/2006/relationships/hyperlink" Target="https://en.wikipedia.org/wiki/Assay" TargetMode="External"/><Relationship Id="rId1" Type="http://schemas.openxmlformats.org/officeDocument/2006/relationships/numbering" Target="numbering.xml"/><Relationship Id="rId6" Type="http://schemas.openxmlformats.org/officeDocument/2006/relationships/hyperlink" Target="https://www.investopedia.com/terms/v/variance.asp" TargetMode="External"/><Relationship Id="rId11" Type="http://schemas.openxmlformats.org/officeDocument/2006/relationships/hyperlink" Target="https://en.wikipedia.org/wiki/Statistics" TargetMode="External"/><Relationship Id="rId24" Type="http://schemas.openxmlformats.org/officeDocument/2006/relationships/theme" Target="theme/theme1.xml"/><Relationship Id="rId5" Type="http://schemas.openxmlformats.org/officeDocument/2006/relationships/hyperlink" Target="https://www.investopedia.com/terms/m/mean.asp" TargetMode="External"/><Relationship Id="rId15" Type="http://schemas.openxmlformats.org/officeDocument/2006/relationships/hyperlink" Target="https://en.wikipedia.org/wiki/Frequency_distribution" TargetMode="External"/><Relationship Id="rId23" Type="http://schemas.openxmlformats.org/officeDocument/2006/relationships/fontTable" Target="fontTable.xml"/><Relationship Id="rId10" Type="http://schemas.openxmlformats.org/officeDocument/2006/relationships/hyperlink" Target="https://en.wikipedia.org/wiki/Probability_theory" TargetMode="External"/><Relationship Id="rId19" Type="http://schemas.openxmlformats.org/officeDocument/2006/relationships/hyperlink" Target="https://en.wikipedia.org/wiki/Analytical_chemistry" TargetMode="External"/><Relationship Id="rId4" Type="http://schemas.openxmlformats.org/officeDocument/2006/relationships/webSettings" Target="webSettings.xml"/><Relationship Id="rId9" Type="http://schemas.openxmlformats.org/officeDocument/2006/relationships/hyperlink" Target="https://www.thoughtco.com/sample-standard-deviation-problem-609528" TargetMode="External"/><Relationship Id="rId14" Type="http://schemas.openxmlformats.org/officeDocument/2006/relationships/hyperlink" Target="https://en.wikipedia.org/wiki/Probability_distribution" TargetMode="External"/><Relationship Id="rId22" Type="http://schemas.openxmlformats.org/officeDocument/2006/relationships/hyperlink" Target="https://en.wikipedia.org/wiki/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Alphonsine MUKABUNANI</dc:creator>
  <cp:keywords/>
  <dc:description/>
  <cp:lastModifiedBy>Amedee</cp:lastModifiedBy>
  <cp:revision>2</cp:revision>
  <dcterms:created xsi:type="dcterms:W3CDTF">2020-11-01T13:01:00Z</dcterms:created>
  <dcterms:modified xsi:type="dcterms:W3CDTF">2020-11-01T13:01:00Z</dcterms:modified>
</cp:coreProperties>
</file>