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F8BD" w14:textId="7577EDFC" w:rsidR="004E4C41" w:rsidRPr="00332433" w:rsidRDefault="004E4C41" w:rsidP="004E4C41">
      <w:pPr>
        <w:jc w:val="center"/>
        <w:rPr>
          <w:b/>
          <w:bCs/>
          <w:sz w:val="24"/>
          <w:szCs w:val="24"/>
        </w:rPr>
      </w:pPr>
      <w:r w:rsidRPr="00FE2493">
        <w:rPr>
          <w:rFonts w:ascii="Gill Sans MT" w:hAnsi="Gill Sans MT"/>
          <w:noProof/>
          <w:sz w:val="24"/>
          <w:szCs w:val="24"/>
          <w:lang w:val="en-GB"/>
        </w:rPr>
        <w:drawing>
          <wp:inline distT="0" distB="0" distL="0" distR="0" wp14:anchorId="14F1CA9F" wp14:editId="1AF6E2CC">
            <wp:extent cx="1236980" cy="1326515"/>
            <wp:effectExtent l="0" t="0" r="0" b="0"/>
            <wp:docPr id="1" name="Picture 1" descr="C:\Documents and Settings\user\Desktop\New LUANAR Logo\luanar logo.1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New LUANAR Logo\luanar logo.1b.JPG"/>
                    <pic:cNvPicPr>
                      <a:picLocks/>
                    </pic:cNvPicPr>
                  </pic:nvPicPr>
                  <pic:blipFill>
                    <a:blip r:embed="rId7">
                      <a:extLst>
                        <a:ext uri="{28A0092B-C50C-407E-A947-70E740481C1C}">
                          <a14:useLocalDpi xmlns:a14="http://schemas.microsoft.com/office/drawing/2010/main" val="0"/>
                        </a:ext>
                      </a:extLst>
                    </a:blip>
                    <a:srcRect l="4019" r="5305" b="32748"/>
                    <a:stretch>
                      <a:fillRect/>
                    </a:stretch>
                  </pic:blipFill>
                  <pic:spPr bwMode="auto">
                    <a:xfrm>
                      <a:off x="0" y="0"/>
                      <a:ext cx="1236980" cy="1326515"/>
                    </a:xfrm>
                    <a:prstGeom prst="rect">
                      <a:avLst/>
                    </a:prstGeom>
                    <a:noFill/>
                    <a:ln>
                      <a:noFill/>
                    </a:ln>
                  </pic:spPr>
                </pic:pic>
              </a:graphicData>
            </a:graphic>
          </wp:inline>
        </w:drawing>
      </w:r>
    </w:p>
    <w:p w14:paraId="63374EB0" w14:textId="77777777" w:rsidR="004E4C41" w:rsidRPr="00332433" w:rsidRDefault="004E4C41" w:rsidP="004E4C41">
      <w:pPr>
        <w:tabs>
          <w:tab w:val="left" w:pos="4150"/>
        </w:tabs>
        <w:jc w:val="center"/>
        <w:rPr>
          <w:rFonts w:ascii="Times New Roman" w:hAnsi="Times New Roman"/>
          <w:i/>
          <w:iCs/>
          <w:sz w:val="24"/>
          <w:szCs w:val="24"/>
        </w:rPr>
      </w:pPr>
      <w:r w:rsidRPr="00332433">
        <w:rPr>
          <w:rFonts w:ascii="Times New Roman" w:hAnsi="Times New Roman"/>
          <w:i/>
          <w:iCs/>
          <w:sz w:val="24"/>
          <w:szCs w:val="24"/>
        </w:rPr>
        <w:t>Knowledge Innovation Excellence</w:t>
      </w:r>
    </w:p>
    <w:p w14:paraId="5BD2A295" w14:textId="711E5A42" w:rsidR="004E4C41" w:rsidRDefault="004E4C41" w:rsidP="004E4C41">
      <w:pPr>
        <w:jc w:val="center"/>
        <w:rPr>
          <w:b/>
          <w:bCs/>
          <w:sz w:val="24"/>
          <w:szCs w:val="24"/>
        </w:rPr>
      </w:pPr>
      <w:r w:rsidRPr="00332433">
        <w:rPr>
          <w:b/>
          <w:bCs/>
          <w:sz w:val="24"/>
          <w:szCs w:val="24"/>
        </w:rPr>
        <w:t xml:space="preserve">GBV AND SEXUAL HARASSMENT REPORTING  </w:t>
      </w:r>
    </w:p>
    <w:p w14:paraId="347987CB" w14:textId="35FCBAF9" w:rsidR="00C979C5" w:rsidRPr="00C979C5" w:rsidRDefault="00C979C5" w:rsidP="004E4C41">
      <w:pPr>
        <w:jc w:val="center"/>
        <w:rPr>
          <w:sz w:val="24"/>
          <w:szCs w:val="24"/>
        </w:rPr>
      </w:pPr>
      <w:r w:rsidRPr="00C979C5">
        <w:rPr>
          <w:sz w:val="24"/>
          <w:szCs w:val="24"/>
        </w:rPr>
        <w:t>FREQUENTLY ASKED QUESTIONS (FAQS)</w:t>
      </w:r>
    </w:p>
    <w:p w14:paraId="3AB41681" w14:textId="20E0C637" w:rsidR="004E4C41" w:rsidRPr="00332433" w:rsidRDefault="00686630" w:rsidP="00C414F1">
      <w:pPr>
        <w:spacing w:before="100" w:beforeAutospacing="1" w:after="100" w:afterAutospacing="1" w:line="240" w:lineRule="auto"/>
        <w:rPr>
          <w:rFonts w:ascii="Century Gothic" w:eastAsia="Times New Roman" w:hAnsi="Century Gothic" w:cs="Arial"/>
          <w:sz w:val="24"/>
          <w:szCs w:val="24"/>
        </w:rPr>
      </w:pPr>
      <w:r>
        <w:rPr>
          <w:rFonts w:ascii="Century Gothic" w:eastAsia="Times New Roman" w:hAnsi="Century Gothic" w:cs="Arial"/>
          <w:sz w:val="24"/>
          <w:szCs w:val="24"/>
        </w:rPr>
        <w:t xml:space="preserve">Sexual harassment reporting at LUANAR covers an </w:t>
      </w:r>
      <w:r w:rsidR="004E4C41" w:rsidRPr="00332433">
        <w:rPr>
          <w:rFonts w:ascii="Century Gothic" w:eastAsia="Times New Roman" w:hAnsi="Century Gothic" w:cs="Arial"/>
          <w:sz w:val="24"/>
          <w:szCs w:val="24"/>
        </w:rPr>
        <w:t>alleged sexual harassment and/or Gender based violence violation   </w:t>
      </w:r>
      <w:r>
        <w:rPr>
          <w:rFonts w:ascii="Century Gothic" w:eastAsia="Times New Roman" w:hAnsi="Century Gothic" w:cs="Arial"/>
          <w:sz w:val="24"/>
          <w:szCs w:val="24"/>
        </w:rPr>
        <w:t xml:space="preserve">involving </w:t>
      </w:r>
      <w:r w:rsidRPr="00332433">
        <w:rPr>
          <w:rFonts w:ascii="Century Gothic" w:eastAsia="Times New Roman" w:hAnsi="Century Gothic" w:cs="Arial"/>
          <w:sz w:val="24"/>
          <w:szCs w:val="24"/>
        </w:rPr>
        <w:t>a</w:t>
      </w:r>
      <w:r w:rsidR="004E4C41" w:rsidRPr="00332433">
        <w:rPr>
          <w:rFonts w:ascii="Century Gothic" w:eastAsia="Times New Roman" w:hAnsi="Century Gothic" w:cs="Arial"/>
          <w:sz w:val="24"/>
          <w:szCs w:val="24"/>
        </w:rPr>
        <w:t xml:space="preserve"> member of the LUANAR community or a visitor to LUANAR.</w:t>
      </w:r>
      <w:r>
        <w:rPr>
          <w:rFonts w:ascii="Century Gothic" w:eastAsia="Times New Roman" w:hAnsi="Century Gothic" w:cs="Arial"/>
          <w:sz w:val="24"/>
          <w:szCs w:val="24"/>
        </w:rPr>
        <w:t xml:space="preserve">  </w:t>
      </w:r>
      <w:r w:rsidR="004E4C41" w:rsidRPr="00332433">
        <w:rPr>
          <w:rFonts w:ascii="Century Gothic" w:eastAsia="Times New Roman" w:hAnsi="Century Gothic" w:cs="Arial"/>
          <w:sz w:val="24"/>
          <w:szCs w:val="24"/>
        </w:rPr>
        <w:t>The </w:t>
      </w:r>
      <w:hyperlink r:id="rId8" w:tgtFrame="_blank" w:history="1">
        <w:r w:rsidR="004E4C41" w:rsidRPr="00332433">
          <w:rPr>
            <w:rFonts w:ascii="Century Gothic" w:eastAsia="Times New Roman" w:hAnsi="Century Gothic" w:cs="Arial"/>
            <w:sz w:val="24"/>
            <w:szCs w:val="24"/>
          </w:rPr>
          <w:t>LUANAR Gende</w:t>
        </w:r>
      </w:hyperlink>
      <w:r w:rsidR="004E4C41" w:rsidRPr="00332433">
        <w:rPr>
          <w:rFonts w:ascii="Century Gothic" w:eastAsia="Times New Roman" w:hAnsi="Century Gothic" w:cs="Arial"/>
          <w:sz w:val="24"/>
          <w:szCs w:val="24"/>
        </w:rPr>
        <w:t xml:space="preserve">r policy prohibits sexual misconduct of various forms, including, but not limited to: </w:t>
      </w:r>
    </w:p>
    <w:p w14:paraId="32752562" w14:textId="1D1636C1" w:rsidR="004E4C41" w:rsidRPr="00C414F1" w:rsidRDefault="004E4C41" w:rsidP="00C414F1">
      <w:pPr>
        <w:spacing w:before="100" w:beforeAutospacing="1" w:after="100" w:afterAutospacing="1" w:line="240" w:lineRule="auto"/>
        <w:ind w:firstLine="720"/>
        <w:rPr>
          <w:rFonts w:ascii="Century Gothic" w:hAnsi="Century Gothic" w:cs="Arial"/>
          <w:sz w:val="24"/>
          <w:szCs w:val="24"/>
        </w:rPr>
      </w:pPr>
      <w:r w:rsidRPr="00C414F1">
        <w:rPr>
          <w:rFonts w:ascii="Century Gothic" w:hAnsi="Century Gothic" w:cs="Arial"/>
          <w:sz w:val="24"/>
          <w:szCs w:val="24"/>
        </w:rPr>
        <w:t>Sexual harassment</w:t>
      </w:r>
      <w:r w:rsidR="00C414F1">
        <w:rPr>
          <w:rFonts w:ascii="Century Gothic" w:hAnsi="Century Gothic" w:cs="Arial"/>
          <w:sz w:val="24"/>
          <w:szCs w:val="24"/>
        </w:rPr>
        <w:tab/>
      </w:r>
      <w:r w:rsidR="00C414F1">
        <w:rPr>
          <w:rFonts w:ascii="Century Gothic" w:hAnsi="Century Gothic" w:cs="Arial"/>
          <w:sz w:val="24"/>
          <w:szCs w:val="24"/>
        </w:rPr>
        <w:tab/>
      </w:r>
      <w:r w:rsidR="00C414F1">
        <w:rPr>
          <w:rFonts w:ascii="Century Gothic" w:hAnsi="Century Gothic" w:cs="Arial"/>
          <w:sz w:val="24"/>
          <w:szCs w:val="24"/>
        </w:rPr>
        <w:tab/>
      </w:r>
      <w:r w:rsidR="00C414F1">
        <w:rPr>
          <w:rFonts w:ascii="Century Gothic" w:hAnsi="Century Gothic" w:cs="Arial"/>
          <w:sz w:val="24"/>
          <w:szCs w:val="24"/>
        </w:rPr>
        <w:tab/>
      </w:r>
      <w:r w:rsidRPr="00C414F1">
        <w:rPr>
          <w:rFonts w:ascii="Century Gothic" w:hAnsi="Century Gothic" w:cs="Arial"/>
          <w:sz w:val="24"/>
          <w:szCs w:val="24"/>
        </w:rPr>
        <w:t>Sexual violence</w:t>
      </w:r>
    </w:p>
    <w:p w14:paraId="3D66CDC1" w14:textId="71CC4DAD" w:rsidR="004E4C41" w:rsidRPr="00C414F1" w:rsidRDefault="004E4C41" w:rsidP="00C414F1">
      <w:pPr>
        <w:spacing w:before="100" w:beforeAutospacing="1" w:after="100" w:afterAutospacing="1" w:line="240" w:lineRule="auto"/>
        <w:ind w:firstLine="720"/>
        <w:rPr>
          <w:rFonts w:ascii="Century Gothic" w:hAnsi="Century Gothic" w:cs="Arial"/>
          <w:sz w:val="24"/>
          <w:szCs w:val="24"/>
        </w:rPr>
      </w:pPr>
      <w:r w:rsidRPr="00C414F1">
        <w:rPr>
          <w:rFonts w:ascii="Century Gothic" w:hAnsi="Century Gothic" w:cs="Arial"/>
          <w:sz w:val="24"/>
          <w:szCs w:val="24"/>
        </w:rPr>
        <w:t>Gender-based harassment</w:t>
      </w:r>
      <w:r w:rsidR="00C414F1">
        <w:rPr>
          <w:rFonts w:ascii="Century Gothic" w:hAnsi="Century Gothic" w:cs="Arial"/>
          <w:sz w:val="24"/>
          <w:szCs w:val="24"/>
        </w:rPr>
        <w:tab/>
      </w:r>
      <w:r w:rsidR="00C414F1">
        <w:rPr>
          <w:rFonts w:ascii="Century Gothic" w:hAnsi="Century Gothic" w:cs="Arial"/>
          <w:sz w:val="24"/>
          <w:szCs w:val="24"/>
        </w:rPr>
        <w:tab/>
      </w:r>
      <w:r w:rsidRPr="00C414F1">
        <w:rPr>
          <w:rFonts w:ascii="Century Gothic" w:hAnsi="Century Gothic" w:cs="Arial"/>
          <w:sz w:val="24"/>
          <w:szCs w:val="24"/>
        </w:rPr>
        <w:t>Intimate partner violence.</w:t>
      </w:r>
    </w:p>
    <w:p w14:paraId="3772ED6E" w14:textId="130B36EE" w:rsidR="004E4C41" w:rsidRPr="00C414F1" w:rsidRDefault="004E4C41" w:rsidP="00C414F1">
      <w:pPr>
        <w:spacing w:before="100" w:beforeAutospacing="1" w:after="100" w:afterAutospacing="1" w:line="240" w:lineRule="auto"/>
        <w:ind w:firstLine="720"/>
        <w:rPr>
          <w:rFonts w:ascii="Century Gothic" w:hAnsi="Century Gothic" w:cs="Arial"/>
          <w:sz w:val="24"/>
          <w:szCs w:val="24"/>
        </w:rPr>
      </w:pPr>
      <w:r w:rsidRPr="00C414F1">
        <w:rPr>
          <w:rFonts w:ascii="Century Gothic" w:hAnsi="Century Gothic" w:cs="Arial"/>
          <w:sz w:val="24"/>
          <w:szCs w:val="24"/>
        </w:rPr>
        <w:t>Stalking</w:t>
      </w:r>
      <w:r w:rsidR="00C414F1">
        <w:rPr>
          <w:rFonts w:ascii="Century Gothic" w:hAnsi="Century Gothic" w:cs="Arial"/>
          <w:sz w:val="24"/>
          <w:szCs w:val="24"/>
        </w:rPr>
        <w:tab/>
      </w:r>
      <w:r w:rsidR="00C414F1">
        <w:rPr>
          <w:rFonts w:ascii="Century Gothic" w:hAnsi="Century Gothic" w:cs="Arial"/>
          <w:sz w:val="24"/>
          <w:szCs w:val="24"/>
        </w:rPr>
        <w:tab/>
      </w:r>
      <w:r w:rsidR="00C414F1">
        <w:rPr>
          <w:rFonts w:ascii="Century Gothic" w:hAnsi="Century Gothic" w:cs="Arial"/>
          <w:sz w:val="24"/>
          <w:szCs w:val="24"/>
        </w:rPr>
        <w:tab/>
      </w:r>
      <w:r w:rsidR="00C414F1">
        <w:rPr>
          <w:rFonts w:ascii="Century Gothic" w:hAnsi="Century Gothic" w:cs="Arial"/>
          <w:sz w:val="24"/>
          <w:szCs w:val="24"/>
        </w:rPr>
        <w:tab/>
      </w:r>
      <w:r w:rsidR="00C414F1">
        <w:rPr>
          <w:rFonts w:ascii="Century Gothic" w:hAnsi="Century Gothic" w:cs="Arial"/>
          <w:sz w:val="24"/>
          <w:szCs w:val="24"/>
        </w:rPr>
        <w:tab/>
      </w:r>
      <w:r w:rsidRPr="00C414F1">
        <w:rPr>
          <w:rFonts w:ascii="Century Gothic" w:hAnsi="Century Gothic" w:cs="Arial"/>
          <w:sz w:val="24"/>
          <w:szCs w:val="24"/>
        </w:rPr>
        <w:t>Intimidation</w:t>
      </w:r>
    </w:p>
    <w:p w14:paraId="71BDAEA4" w14:textId="71494795" w:rsidR="004E4C41" w:rsidRPr="00C414F1" w:rsidRDefault="004E4C41" w:rsidP="00C414F1">
      <w:pPr>
        <w:spacing w:before="100" w:beforeAutospacing="1" w:after="100" w:afterAutospacing="1" w:line="240" w:lineRule="auto"/>
        <w:ind w:firstLine="720"/>
        <w:rPr>
          <w:rFonts w:ascii="Century Gothic" w:hAnsi="Century Gothic" w:cs="Arial"/>
          <w:sz w:val="24"/>
          <w:szCs w:val="24"/>
        </w:rPr>
      </w:pPr>
      <w:r w:rsidRPr="00C414F1">
        <w:rPr>
          <w:rFonts w:ascii="Century Gothic" w:hAnsi="Century Gothic" w:cs="Arial"/>
          <w:sz w:val="24"/>
          <w:szCs w:val="24"/>
        </w:rPr>
        <w:t>Verbal and emotional abuse</w:t>
      </w:r>
      <w:r w:rsidR="00C414F1" w:rsidRPr="00C414F1">
        <w:rPr>
          <w:rFonts w:ascii="Century Gothic" w:hAnsi="Century Gothic" w:cs="Arial"/>
          <w:sz w:val="24"/>
          <w:szCs w:val="24"/>
        </w:rPr>
        <w:t xml:space="preserve"> </w:t>
      </w:r>
      <w:r w:rsidR="00C414F1">
        <w:rPr>
          <w:rFonts w:ascii="Century Gothic" w:hAnsi="Century Gothic" w:cs="Arial"/>
          <w:sz w:val="24"/>
          <w:szCs w:val="24"/>
        </w:rPr>
        <w:tab/>
      </w:r>
      <w:r w:rsidR="00C414F1">
        <w:rPr>
          <w:rFonts w:ascii="Century Gothic" w:hAnsi="Century Gothic" w:cs="Arial"/>
          <w:sz w:val="24"/>
          <w:szCs w:val="24"/>
        </w:rPr>
        <w:tab/>
      </w:r>
      <w:r w:rsidR="00C414F1" w:rsidRPr="00C414F1">
        <w:rPr>
          <w:rFonts w:ascii="Century Gothic" w:hAnsi="Century Gothic" w:cs="Arial"/>
          <w:sz w:val="24"/>
          <w:szCs w:val="24"/>
        </w:rPr>
        <w:t>Retaliation.</w:t>
      </w:r>
    </w:p>
    <w:p w14:paraId="47FBA839" w14:textId="013B7433" w:rsidR="004E4C41" w:rsidRDefault="004E4C41" w:rsidP="00C414F1">
      <w:pPr>
        <w:spacing w:before="100" w:beforeAutospacing="1" w:after="100" w:afterAutospacing="1" w:line="240" w:lineRule="auto"/>
        <w:jc w:val="left"/>
        <w:rPr>
          <w:rFonts w:ascii="Century Gothic" w:hAnsi="Century Gothic" w:cs="Arial"/>
          <w:sz w:val="24"/>
          <w:szCs w:val="24"/>
        </w:rPr>
      </w:pPr>
      <w:r w:rsidRPr="004E4C41">
        <w:rPr>
          <w:rFonts w:ascii="Century Gothic" w:hAnsi="Century Gothic" w:cs="Arial"/>
          <w:sz w:val="24"/>
          <w:szCs w:val="24"/>
        </w:rPr>
        <w:br/>
      </w:r>
      <w:r w:rsidRPr="004E4C41">
        <w:rPr>
          <w:rFonts w:ascii="Century Gothic" w:hAnsi="Century Gothic" w:cs="Arial"/>
          <w:b/>
          <w:bCs/>
          <w:sz w:val="24"/>
          <w:szCs w:val="24"/>
        </w:rPr>
        <w:t>Q: Who can use th</w:t>
      </w:r>
      <w:r w:rsidR="00C414F1">
        <w:rPr>
          <w:rFonts w:ascii="Century Gothic" w:hAnsi="Century Gothic" w:cs="Arial"/>
          <w:b/>
          <w:bCs/>
          <w:sz w:val="24"/>
          <w:szCs w:val="24"/>
        </w:rPr>
        <w:t>e</w:t>
      </w:r>
      <w:r w:rsidRPr="004E4C41">
        <w:rPr>
          <w:rFonts w:ascii="Century Gothic" w:hAnsi="Century Gothic" w:cs="Arial"/>
          <w:b/>
          <w:bCs/>
          <w:sz w:val="24"/>
          <w:szCs w:val="24"/>
        </w:rPr>
        <w:t xml:space="preserve"> reporting form?</w:t>
      </w:r>
      <w:r w:rsidRPr="004E4C41">
        <w:rPr>
          <w:rFonts w:ascii="Century Gothic" w:hAnsi="Century Gothic" w:cs="Arial"/>
          <w:sz w:val="24"/>
          <w:szCs w:val="24"/>
        </w:rPr>
        <w:br/>
      </w:r>
      <w:r w:rsidRPr="00686630">
        <w:rPr>
          <w:rFonts w:ascii="Century Gothic" w:hAnsi="Century Gothic" w:cs="Arial"/>
          <w:b/>
          <w:bCs/>
          <w:sz w:val="24"/>
          <w:szCs w:val="24"/>
        </w:rPr>
        <w:t>A:</w:t>
      </w:r>
      <w:r w:rsidRPr="00686630">
        <w:rPr>
          <w:rFonts w:ascii="Century Gothic" w:hAnsi="Century Gothic" w:cs="Arial"/>
          <w:sz w:val="24"/>
          <w:szCs w:val="24"/>
        </w:rPr>
        <w:t> Anyone (parent, victim, witness etc)</w:t>
      </w:r>
      <w:r w:rsidRPr="00686630">
        <w:rPr>
          <w:rFonts w:ascii="Century Gothic" w:hAnsi="Century Gothic" w:cs="Arial"/>
          <w:sz w:val="24"/>
          <w:szCs w:val="24"/>
        </w:rPr>
        <w:br/>
      </w:r>
      <w:r w:rsidRPr="004E4C41">
        <w:rPr>
          <w:rFonts w:ascii="Century Gothic" w:hAnsi="Century Gothic" w:cs="Arial"/>
          <w:sz w:val="24"/>
          <w:szCs w:val="24"/>
        </w:rPr>
        <w:br/>
      </w:r>
      <w:r w:rsidRPr="004E4C41">
        <w:rPr>
          <w:rFonts w:ascii="Century Gothic" w:hAnsi="Century Gothic" w:cs="Arial"/>
          <w:b/>
          <w:bCs/>
          <w:sz w:val="24"/>
          <w:szCs w:val="24"/>
        </w:rPr>
        <w:t>Q: What happens when I submit th</w:t>
      </w:r>
      <w:r w:rsidR="00C414F1">
        <w:rPr>
          <w:rFonts w:ascii="Century Gothic" w:hAnsi="Century Gothic" w:cs="Arial"/>
          <w:b/>
          <w:bCs/>
          <w:sz w:val="24"/>
          <w:szCs w:val="24"/>
        </w:rPr>
        <w:t>e</w:t>
      </w:r>
      <w:r w:rsidRPr="004E4C41">
        <w:rPr>
          <w:rFonts w:ascii="Century Gothic" w:hAnsi="Century Gothic" w:cs="Arial"/>
          <w:b/>
          <w:bCs/>
          <w:sz w:val="24"/>
          <w:szCs w:val="24"/>
        </w:rPr>
        <w:t xml:space="preserve"> report?</w:t>
      </w:r>
      <w:r w:rsidRPr="004E4C41">
        <w:rPr>
          <w:rFonts w:ascii="Century Gothic" w:hAnsi="Century Gothic" w:cs="Arial"/>
          <w:sz w:val="24"/>
          <w:szCs w:val="24"/>
        </w:rPr>
        <w:br/>
      </w:r>
      <w:r w:rsidRPr="004E4C41">
        <w:rPr>
          <w:rFonts w:ascii="Century Gothic" w:hAnsi="Century Gothic" w:cs="Arial"/>
          <w:b/>
          <w:bCs/>
          <w:sz w:val="24"/>
          <w:szCs w:val="24"/>
        </w:rPr>
        <w:t>A:</w:t>
      </w:r>
      <w:r w:rsidRPr="004E4C41">
        <w:rPr>
          <w:rFonts w:ascii="Century Gothic" w:hAnsi="Century Gothic" w:cs="Arial"/>
          <w:sz w:val="24"/>
          <w:szCs w:val="24"/>
        </w:rPr>
        <w:t> The report is delivered to the Gender Coordinating Unit for review. The Unit/office will assess the harm to an individual,</w:t>
      </w:r>
      <w:r>
        <w:rPr>
          <w:rFonts w:ascii="Century Gothic" w:hAnsi="Century Gothic" w:cs="Arial"/>
          <w:sz w:val="24"/>
          <w:szCs w:val="24"/>
        </w:rPr>
        <w:t xml:space="preserve"> </w:t>
      </w:r>
      <w:r w:rsidRPr="00332433">
        <w:rPr>
          <w:rFonts w:ascii="Century Gothic" w:hAnsi="Century Gothic" w:cs="Arial"/>
          <w:sz w:val="24"/>
          <w:szCs w:val="24"/>
        </w:rPr>
        <w:t>as well as his/her anonymity and confidentiality.</w:t>
      </w:r>
      <w:r w:rsidRPr="00332433">
        <w:rPr>
          <w:rFonts w:ascii="Century Gothic" w:hAnsi="Century Gothic" w:cs="Arial"/>
          <w:sz w:val="24"/>
          <w:szCs w:val="24"/>
        </w:rPr>
        <w:br/>
      </w:r>
      <w:r w:rsidRPr="00332433">
        <w:rPr>
          <w:rFonts w:ascii="Century Gothic" w:hAnsi="Century Gothic" w:cs="Arial"/>
          <w:sz w:val="24"/>
          <w:szCs w:val="24"/>
        </w:rPr>
        <w:br/>
      </w:r>
      <w:r w:rsidRPr="00332433">
        <w:rPr>
          <w:rFonts w:ascii="Century Gothic" w:hAnsi="Century Gothic" w:cs="Arial"/>
          <w:b/>
          <w:bCs/>
          <w:sz w:val="24"/>
          <w:szCs w:val="24"/>
        </w:rPr>
        <w:t>Q: Will the Gender Coordinating Unit contact me?</w:t>
      </w:r>
      <w:r w:rsidRPr="00332433">
        <w:rPr>
          <w:rFonts w:ascii="Century Gothic" w:hAnsi="Century Gothic" w:cs="Arial"/>
          <w:sz w:val="24"/>
          <w:szCs w:val="24"/>
        </w:rPr>
        <w:br/>
      </w:r>
      <w:r w:rsidRPr="00332433">
        <w:rPr>
          <w:rFonts w:ascii="Century Gothic" w:hAnsi="Century Gothic" w:cs="Arial"/>
          <w:b/>
          <w:bCs/>
          <w:sz w:val="24"/>
          <w:szCs w:val="24"/>
        </w:rPr>
        <w:t>A:</w:t>
      </w:r>
      <w:r w:rsidRPr="00332433">
        <w:rPr>
          <w:rFonts w:ascii="Century Gothic" w:hAnsi="Century Gothic" w:cs="Arial"/>
          <w:sz w:val="24"/>
          <w:szCs w:val="24"/>
        </w:rPr>
        <w:t> If you provide your name and your contact information, yes. We will want to acknowledge and follow-up on your report, check-in with you to learn what resources and support you might want or need, and make sure that you have been provided important information about options and next steps.</w:t>
      </w:r>
    </w:p>
    <w:p w14:paraId="0C346AC0" w14:textId="0611FC04" w:rsidR="004E4C41" w:rsidRPr="00332433" w:rsidRDefault="004E4C41" w:rsidP="00C414F1">
      <w:pPr>
        <w:spacing w:before="100" w:beforeAutospacing="1" w:after="100" w:afterAutospacing="1" w:line="240" w:lineRule="auto"/>
        <w:jc w:val="left"/>
        <w:rPr>
          <w:rFonts w:ascii="Century Gothic" w:hAnsi="Century Gothic" w:cs="Arial"/>
          <w:sz w:val="24"/>
          <w:szCs w:val="24"/>
        </w:rPr>
      </w:pPr>
      <w:r w:rsidRPr="00332433">
        <w:rPr>
          <w:rFonts w:ascii="Century Gothic" w:hAnsi="Century Gothic" w:cs="Arial"/>
          <w:sz w:val="24"/>
          <w:szCs w:val="24"/>
        </w:rPr>
        <w:br/>
      </w:r>
      <w:r w:rsidRPr="00332433">
        <w:rPr>
          <w:rFonts w:ascii="Century Gothic" w:hAnsi="Century Gothic" w:cs="Arial"/>
          <w:b/>
          <w:bCs/>
          <w:sz w:val="24"/>
          <w:szCs w:val="24"/>
        </w:rPr>
        <w:t>Q: What does NOT happen when I submit th</w:t>
      </w:r>
      <w:r w:rsidR="00C414F1">
        <w:rPr>
          <w:rFonts w:ascii="Century Gothic" w:hAnsi="Century Gothic" w:cs="Arial"/>
          <w:b/>
          <w:bCs/>
          <w:sz w:val="24"/>
          <w:szCs w:val="24"/>
        </w:rPr>
        <w:t>e</w:t>
      </w:r>
      <w:r w:rsidRPr="00332433">
        <w:rPr>
          <w:rFonts w:ascii="Century Gothic" w:hAnsi="Century Gothic" w:cs="Arial"/>
          <w:b/>
          <w:bCs/>
          <w:sz w:val="24"/>
          <w:szCs w:val="24"/>
        </w:rPr>
        <w:t xml:space="preserve"> report?</w:t>
      </w:r>
      <w:r w:rsidRPr="00332433">
        <w:rPr>
          <w:rFonts w:ascii="Century Gothic" w:hAnsi="Century Gothic" w:cs="Arial"/>
          <w:sz w:val="24"/>
          <w:szCs w:val="24"/>
        </w:rPr>
        <w:br/>
      </w:r>
      <w:r w:rsidRPr="00332433">
        <w:rPr>
          <w:rFonts w:ascii="Century Gothic" w:hAnsi="Century Gothic" w:cs="Arial"/>
          <w:b/>
          <w:bCs/>
          <w:sz w:val="24"/>
          <w:szCs w:val="24"/>
        </w:rPr>
        <w:t>A:</w:t>
      </w:r>
      <w:r w:rsidRPr="00332433">
        <w:rPr>
          <w:rFonts w:ascii="Century Gothic" w:hAnsi="Century Gothic" w:cs="Arial"/>
          <w:sz w:val="24"/>
          <w:szCs w:val="24"/>
        </w:rPr>
        <w:t xml:space="preserve"> This form does not initiate a legal proceeding, under the University’s </w:t>
      </w:r>
      <w:hyperlink r:id="rId9" w:history="1">
        <w:r w:rsidRPr="00332433">
          <w:rPr>
            <w:rFonts w:ascii="Century Gothic" w:hAnsi="Century Gothic" w:cs="Arial"/>
            <w:sz w:val="24"/>
            <w:szCs w:val="24"/>
          </w:rPr>
          <w:t>Sexual Misconduct code </w:t>
        </w:r>
      </w:hyperlink>
      <w:r w:rsidRPr="00332433">
        <w:rPr>
          <w:rFonts w:ascii="Century Gothic" w:hAnsi="Century Gothic" w:cs="Arial"/>
          <w:sz w:val="24"/>
          <w:szCs w:val="24"/>
        </w:rPr>
        <w:t> of the alleged behaviour. Th</w:t>
      </w:r>
      <w:r w:rsidR="00C414F1">
        <w:rPr>
          <w:rFonts w:ascii="Century Gothic" w:hAnsi="Century Gothic" w:cs="Arial"/>
          <w:sz w:val="24"/>
          <w:szCs w:val="24"/>
        </w:rPr>
        <w:t>e</w:t>
      </w:r>
      <w:r w:rsidRPr="00332433">
        <w:rPr>
          <w:rFonts w:ascii="Century Gothic" w:hAnsi="Century Gothic" w:cs="Arial"/>
          <w:sz w:val="24"/>
          <w:szCs w:val="24"/>
        </w:rPr>
        <w:t xml:space="preserve"> form provides you with an opportunity to provide the Gender Coordinating Unit with information related </w:t>
      </w:r>
      <w:r w:rsidRPr="00332433">
        <w:rPr>
          <w:rFonts w:ascii="Century Gothic" w:hAnsi="Century Gothic" w:cs="Arial"/>
          <w:sz w:val="24"/>
          <w:szCs w:val="24"/>
        </w:rPr>
        <w:lastRenderedPageBreak/>
        <w:t>to sexual misconduct. The report will initiate a </w:t>
      </w:r>
      <w:hyperlink r:id="rId10" w:anchor="TitleIXReview" w:history="1">
        <w:r w:rsidRPr="00332433">
          <w:rPr>
            <w:rFonts w:ascii="Century Gothic" w:hAnsi="Century Gothic" w:cs="Arial"/>
            <w:sz w:val="24"/>
            <w:szCs w:val="24"/>
          </w:rPr>
          <w:t>review</w:t>
        </w:r>
      </w:hyperlink>
      <w:r w:rsidRPr="00332433">
        <w:rPr>
          <w:rFonts w:ascii="Century Gothic" w:hAnsi="Century Gothic" w:cs="Arial"/>
          <w:sz w:val="24"/>
          <w:szCs w:val="24"/>
        </w:rPr>
        <w:t>. If you are a person who believes they have experienced sexual misconduct by a current LUANAR student, faculty, or staff member, you may, if you choose, file a complaint to initiate a legal process. Information about this procedure can be found in Section of the Students Rules and Regulations.</w:t>
      </w:r>
    </w:p>
    <w:p w14:paraId="51F001D2" w14:textId="77777777" w:rsidR="004E4C41" w:rsidRPr="00332433" w:rsidRDefault="004E4C41" w:rsidP="00C414F1">
      <w:pPr>
        <w:pStyle w:val="ListParagraph"/>
        <w:spacing w:before="100" w:beforeAutospacing="1" w:after="100" w:afterAutospacing="1" w:line="240" w:lineRule="auto"/>
        <w:ind w:left="1440"/>
        <w:rPr>
          <w:rFonts w:ascii="Century Gothic" w:hAnsi="Century Gothic" w:cs="Arial"/>
          <w:sz w:val="24"/>
          <w:szCs w:val="24"/>
        </w:rPr>
      </w:pPr>
    </w:p>
    <w:p w14:paraId="5F59DA87" w14:textId="77777777" w:rsidR="002F77C5" w:rsidRDefault="004E4C41" w:rsidP="00C414F1">
      <w:pPr>
        <w:pStyle w:val="ListParagraph"/>
        <w:spacing w:before="100" w:beforeAutospacing="1" w:after="100" w:afterAutospacing="1" w:line="240" w:lineRule="auto"/>
        <w:ind w:left="0"/>
        <w:rPr>
          <w:rFonts w:ascii="Century Gothic" w:hAnsi="Century Gothic" w:cs="Arial"/>
          <w:sz w:val="24"/>
          <w:szCs w:val="24"/>
        </w:rPr>
      </w:pPr>
      <w:r w:rsidRPr="00332433">
        <w:rPr>
          <w:rFonts w:ascii="Century Gothic" w:hAnsi="Century Gothic" w:cs="Arial"/>
          <w:b/>
          <w:bCs/>
          <w:sz w:val="24"/>
          <w:szCs w:val="24"/>
        </w:rPr>
        <w:t>Q: I am not sure if I should file this report. Can I talk to someone about my questions without providing details about the information I’m considering reporting?</w:t>
      </w:r>
      <w:r w:rsidRPr="00332433">
        <w:rPr>
          <w:rFonts w:ascii="Century Gothic" w:hAnsi="Century Gothic" w:cs="Arial"/>
          <w:sz w:val="24"/>
          <w:szCs w:val="24"/>
        </w:rPr>
        <w:br/>
      </w:r>
      <w:r w:rsidRPr="00332433">
        <w:rPr>
          <w:rFonts w:ascii="Century Gothic" w:hAnsi="Century Gothic" w:cs="Arial"/>
          <w:b/>
          <w:bCs/>
          <w:sz w:val="24"/>
          <w:szCs w:val="24"/>
        </w:rPr>
        <w:t>A:</w:t>
      </w:r>
      <w:r w:rsidRPr="00332433">
        <w:rPr>
          <w:rFonts w:ascii="Century Gothic" w:hAnsi="Century Gothic" w:cs="Arial"/>
          <w:sz w:val="24"/>
          <w:szCs w:val="24"/>
        </w:rPr>
        <w:t xml:space="preserve"> Absolutely. The Coordinator of the Gender Coordinating Unit, The Director of Student Affairs, Assistant Registrar-Student Welfare, </w:t>
      </w:r>
      <w:proofErr w:type="gramStart"/>
      <w:r w:rsidRPr="00332433">
        <w:rPr>
          <w:rFonts w:ascii="Century Gothic" w:hAnsi="Century Gothic" w:cs="Arial"/>
          <w:sz w:val="24"/>
          <w:szCs w:val="24"/>
        </w:rPr>
        <w:t>Wardens</w:t>
      </w:r>
      <w:proofErr w:type="gramEnd"/>
      <w:r w:rsidRPr="00332433">
        <w:rPr>
          <w:rFonts w:ascii="Century Gothic" w:hAnsi="Century Gothic" w:cs="Arial"/>
          <w:sz w:val="24"/>
          <w:szCs w:val="24"/>
        </w:rPr>
        <w:t xml:space="preserve"> and the Security Officer would be happy to speak with you to answer all of your questions. You do not need to provide us with information about the report </w:t>
      </w:r>
      <w:proofErr w:type="gramStart"/>
      <w:r w:rsidRPr="00332433">
        <w:rPr>
          <w:rFonts w:ascii="Century Gothic" w:hAnsi="Century Gothic" w:cs="Arial"/>
          <w:sz w:val="24"/>
          <w:szCs w:val="24"/>
        </w:rPr>
        <w:t>in order to</w:t>
      </w:r>
      <w:proofErr w:type="gramEnd"/>
      <w:r w:rsidRPr="00332433">
        <w:rPr>
          <w:rFonts w:ascii="Century Gothic" w:hAnsi="Century Gothic" w:cs="Arial"/>
          <w:sz w:val="24"/>
          <w:szCs w:val="24"/>
        </w:rPr>
        <w:t xml:space="preserve"> get your questions answered!</w:t>
      </w:r>
    </w:p>
    <w:p w14:paraId="3C101697" w14:textId="77777777" w:rsidR="002F77C5" w:rsidRDefault="002F77C5" w:rsidP="00C414F1">
      <w:pPr>
        <w:pStyle w:val="ListParagraph"/>
        <w:spacing w:before="100" w:beforeAutospacing="1" w:after="100" w:afterAutospacing="1" w:line="240" w:lineRule="auto"/>
        <w:ind w:left="0"/>
        <w:rPr>
          <w:rFonts w:ascii="Century Gothic" w:hAnsi="Century Gothic" w:cs="Arial"/>
          <w:sz w:val="24"/>
          <w:szCs w:val="24"/>
        </w:rPr>
      </w:pPr>
    </w:p>
    <w:p w14:paraId="05376FFF" w14:textId="77777777" w:rsidR="002F77C5" w:rsidRDefault="002F77C5" w:rsidP="00C414F1">
      <w:pPr>
        <w:spacing w:before="100" w:beforeAutospacing="1" w:after="100" w:afterAutospacing="1" w:line="240" w:lineRule="auto"/>
        <w:jc w:val="left"/>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Q: Do I have to provide my name?</w:t>
      </w:r>
      <w:r w:rsidRPr="00332433">
        <w:rPr>
          <w:rFonts w:ascii="Century Gothic" w:eastAsia="Times New Roman" w:hAnsi="Century Gothic" w:cs="Arial"/>
          <w:sz w:val="24"/>
          <w:szCs w:val="24"/>
          <w:shd w:val="clear" w:color="auto" w:fill="FFFFFF"/>
        </w:rPr>
        <w:br/>
      </w:r>
      <w:r w:rsidRPr="00332433">
        <w:rPr>
          <w:rFonts w:ascii="Century Gothic" w:eastAsia="Times New Roman" w:hAnsi="Century Gothic" w:cs="Arial"/>
          <w:b/>
          <w:bCs/>
          <w:sz w:val="24"/>
          <w:szCs w:val="24"/>
          <w:shd w:val="clear" w:color="auto" w:fill="FFFFFF"/>
        </w:rPr>
        <w:t>A:</w:t>
      </w:r>
      <w:r w:rsidRPr="00332433">
        <w:rPr>
          <w:rFonts w:ascii="Century Gothic" w:eastAsia="Times New Roman" w:hAnsi="Century Gothic" w:cs="Arial"/>
          <w:sz w:val="24"/>
          <w:szCs w:val="24"/>
          <w:shd w:val="clear" w:color="auto" w:fill="FFFFFF"/>
        </w:rPr>
        <w:t> No. You can elect to report anonymously now. You can also provide your name now and later request to the coordinator that your identifying information be kept confidential. When requests for confidentiality are made, the coordinator’s response will be guided by the </w:t>
      </w:r>
      <w:r w:rsidRPr="00332433">
        <w:rPr>
          <w:rFonts w:ascii="Century Gothic" w:eastAsia="Times New Roman" w:hAnsi="Century Gothic" w:cs="Arial"/>
          <w:b/>
          <w:bCs/>
          <w:sz w:val="24"/>
          <w:szCs w:val="24"/>
          <w:shd w:val="clear" w:color="auto" w:fill="FFFFFF"/>
        </w:rPr>
        <w:t>Students Rules and Regulations</w:t>
      </w:r>
    </w:p>
    <w:p w14:paraId="6845DF90" w14:textId="745AEE32" w:rsidR="004E4C41" w:rsidRPr="00C414F1" w:rsidRDefault="004E4C41" w:rsidP="00C414F1">
      <w:pPr>
        <w:spacing w:after="0" w:line="240" w:lineRule="auto"/>
        <w:jc w:val="left"/>
        <w:rPr>
          <w:rFonts w:ascii="Century Gothic" w:hAnsi="Century Gothic" w:cs="Arial"/>
          <w:sz w:val="24"/>
          <w:szCs w:val="24"/>
        </w:rPr>
      </w:pPr>
    </w:p>
    <w:sectPr w:rsidR="004E4C41" w:rsidRPr="00C414F1">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3213" w14:textId="77777777" w:rsidR="00D65640" w:rsidRDefault="00D65640" w:rsidP="0097044D">
      <w:pPr>
        <w:spacing w:after="0" w:line="240" w:lineRule="auto"/>
      </w:pPr>
      <w:r>
        <w:separator/>
      </w:r>
    </w:p>
  </w:endnote>
  <w:endnote w:type="continuationSeparator" w:id="0">
    <w:p w14:paraId="2E3795E2" w14:textId="77777777" w:rsidR="00D65640" w:rsidRDefault="00D65640" w:rsidP="0097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790236"/>
      <w:docPartObj>
        <w:docPartGallery w:val="Page Numbers (Bottom of Page)"/>
        <w:docPartUnique/>
      </w:docPartObj>
    </w:sdtPr>
    <w:sdtContent>
      <w:p w14:paraId="4642969A" w14:textId="0718CA77" w:rsidR="0097044D" w:rsidRDefault="0097044D" w:rsidP="00E11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B6C223" w14:textId="77777777" w:rsidR="0097044D" w:rsidRDefault="00970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907193"/>
      <w:docPartObj>
        <w:docPartGallery w:val="Page Numbers (Bottom of Page)"/>
        <w:docPartUnique/>
      </w:docPartObj>
    </w:sdtPr>
    <w:sdtContent>
      <w:p w14:paraId="02EE7EE8" w14:textId="5BED8807" w:rsidR="0097044D" w:rsidRDefault="0097044D" w:rsidP="00E11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8D4074" w14:textId="77777777" w:rsidR="0097044D" w:rsidRDefault="00970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51D7" w14:textId="77777777" w:rsidR="00D65640" w:rsidRDefault="00D65640" w:rsidP="0097044D">
      <w:pPr>
        <w:spacing w:after="0" w:line="240" w:lineRule="auto"/>
      </w:pPr>
      <w:r>
        <w:separator/>
      </w:r>
    </w:p>
  </w:footnote>
  <w:footnote w:type="continuationSeparator" w:id="0">
    <w:p w14:paraId="6B177E4D" w14:textId="77777777" w:rsidR="00D65640" w:rsidRDefault="00D65640" w:rsidP="0097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B52"/>
    <w:multiLevelType w:val="hybridMultilevel"/>
    <w:tmpl w:val="6B6CA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11944CA"/>
    <w:multiLevelType w:val="hybridMultilevel"/>
    <w:tmpl w:val="896C6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052BB0"/>
    <w:multiLevelType w:val="hybridMultilevel"/>
    <w:tmpl w:val="786899F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3025236">
    <w:abstractNumId w:val="2"/>
  </w:num>
  <w:num w:numId="2" w16cid:durableId="1647204088">
    <w:abstractNumId w:val="0"/>
  </w:num>
  <w:num w:numId="3" w16cid:durableId="129043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41"/>
    <w:rsid w:val="000940A0"/>
    <w:rsid w:val="002F77C5"/>
    <w:rsid w:val="004A7B52"/>
    <w:rsid w:val="004E4C41"/>
    <w:rsid w:val="00686630"/>
    <w:rsid w:val="0097044D"/>
    <w:rsid w:val="009B2CAD"/>
    <w:rsid w:val="00C414F1"/>
    <w:rsid w:val="00C979C5"/>
    <w:rsid w:val="00D65640"/>
    <w:rsid w:val="00FE02E3"/>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5F68"/>
  <w15:chartTrackingRefBased/>
  <w15:docId w15:val="{6560A3C3-1EDD-B746-B6C0-9709CCB6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41"/>
    <w:pPr>
      <w:spacing w:after="160" w:line="360" w:lineRule="auto"/>
      <w:jc w:val="both"/>
    </w:pPr>
    <w:rPr>
      <w:rFonts w:ascii="Bookman Old Style" w:eastAsia="Calibri" w:hAnsi="Bookman Old Style" w:cs="Times New Roman"/>
      <w:kern w:val="0"/>
      <w:sz w:val="28"/>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41"/>
    <w:pPr>
      <w:spacing w:after="200" w:line="276" w:lineRule="auto"/>
      <w:ind w:left="720"/>
      <w:contextualSpacing/>
      <w:jc w:val="left"/>
    </w:pPr>
    <w:rPr>
      <w:rFonts w:ascii="Calibri" w:eastAsia="Times New Roman" w:hAnsi="Calibri"/>
      <w:sz w:val="22"/>
      <w:lang w:val="en-GB"/>
    </w:rPr>
  </w:style>
  <w:style w:type="paragraph" w:styleId="Footer">
    <w:name w:val="footer"/>
    <w:basedOn w:val="Normal"/>
    <w:link w:val="FooterChar"/>
    <w:uiPriority w:val="99"/>
    <w:unhideWhenUsed/>
    <w:rsid w:val="00970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4D"/>
    <w:rPr>
      <w:rFonts w:ascii="Bookman Old Style" w:eastAsia="Calibri" w:hAnsi="Bookman Old Style" w:cs="Times New Roman"/>
      <w:kern w:val="0"/>
      <w:sz w:val="28"/>
      <w:szCs w:val="22"/>
      <w:lang w:val="en-US"/>
      <w14:ligatures w14:val="none"/>
    </w:rPr>
  </w:style>
  <w:style w:type="character" w:styleId="PageNumber">
    <w:name w:val="page number"/>
    <w:basedOn w:val="DefaultParagraphFont"/>
    <w:uiPriority w:val="99"/>
    <w:semiHidden/>
    <w:unhideWhenUsed/>
    <w:rsid w:val="0097044D"/>
  </w:style>
  <w:style w:type="paragraph" w:styleId="NoSpacing">
    <w:name w:val="No Spacing"/>
    <w:uiPriority w:val="1"/>
    <w:qFormat/>
    <w:rsid w:val="00FE02E3"/>
    <w:pPr>
      <w:jc w:val="both"/>
    </w:pPr>
    <w:rPr>
      <w:rFonts w:ascii="Bookman Old Style" w:eastAsia="Calibri" w:hAnsi="Bookman Old Style" w:cs="Times New Roman"/>
      <w:kern w:val="0"/>
      <w:sz w:val="28"/>
      <w:szCs w:val="22"/>
      <w:lang w:val="en-US"/>
      <w14:ligatures w14:val="none"/>
    </w:rPr>
  </w:style>
  <w:style w:type="character" w:styleId="Hyperlink">
    <w:name w:val="Hyperlink"/>
    <w:basedOn w:val="DefaultParagraphFont"/>
    <w:uiPriority w:val="99"/>
    <w:unhideWhenUsed/>
    <w:rsid w:val="00FE02E3"/>
    <w:rPr>
      <w:color w:val="0563C1" w:themeColor="hyperlink"/>
      <w:u w:val="single"/>
    </w:rPr>
  </w:style>
  <w:style w:type="character" w:styleId="UnresolvedMention">
    <w:name w:val="Unresolved Mention"/>
    <w:basedOn w:val="DefaultParagraphFont"/>
    <w:uiPriority w:val="99"/>
    <w:semiHidden/>
    <w:unhideWhenUsed/>
    <w:rsid w:val="00FE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herst.edu/offices/student-affairs/community-standards/college-standards/examples-of-sexual-miscondu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mherst.edu/offices/student-affairs/community-standards/college-standards/examples-of-sexual-misconduct" TargetMode="External"/><Relationship Id="rId4" Type="http://schemas.openxmlformats.org/officeDocument/2006/relationships/webSettings" Target="webSettings.xml"/><Relationship Id="rId9" Type="http://schemas.openxmlformats.org/officeDocument/2006/relationships/hyperlink" Target="https://www.amherst.edu/offices/student-affairs/community-standards/community-standards-processes/Sexual-Misconduct-Adjudication-Pro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Agnes MWANGWELA</dc:creator>
  <cp:keywords/>
  <dc:description/>
  <cp:lastModifiedBy>Dr Agnes MWANGWELA</cp:lastModifiedBy>
  <cp:revision>3</cp:revision>
  <dcterms:created xsi:type="dcterms:W3CDTF">2023-02-01T04:30:00Z</dcterms:created>
  <dcterms:modified xsi:type="dcterms:W3CDTF">2023-02-01T04:38:00Z</dcterms:modified>
</cp:coreProperties>
</file>