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L1 Fraud Investigation Prototype</w:t>
      </w:r>
    </w:p>
    <w:p>
      <w:pPr>
        <w:pStyle w:val="Subtitle"/>
        <w:jc w:val="center"/>
      </w:pPr>
      <w:r>
        <w:rPr>
          <w:b w:val="0"/>
        </w:rPr>
        <w:t>Detailed Cursor Implementation Prompt</w:t>
      </w:r>
    </w:p>
    <w:p>
      <w:pPr>
        <w:jc w:val="center"/>
      </w:pPr>
      <w:r>
        <w:rPr>
          <w:b w:val="0"/>
        </w:rPr>
        <w:t>Enterprise-grade fraud investigation workbench based on the supplied Fraud Investigator SOP and synthetic L1 dataset</w:t>
      </w:r>
    </w:p>
    <w:p>
      <w:pPr>
        <w:jc w:val="center"/>
      </w:pPr>
      <w:r>
        <w:rPr>
          <w:b w:val="0"/>
        </w:rPr>
        <w:t>Scope: L1 investigation first | React + FastAPI + PostgreSQL | Docker-based local prototype</w:t>
      </w:r>
    </w:p>
    <w:p>
      <w:pPr>
        <w:jc w:val="center"/>
      </w:pPr>
      <w:r>
        <w:rPr>
          <w:b/>
          <w:color w:val="0078D4"/>
        </w:rPr>
        <w:br/>
        <w:t>READY-TO-USE CURSOR PROMPT</w:t>
      </w:r>
    </w:p>
    <w:p>
      <w:r>
        <w:br w:type="page"/>
      </w:r>
    </w:p>
    <w:p>
      <w:pPr>
        <w:pStyle w:val="Heading1"/>
      </w:pPr>
      <w:r>
        <w:rPr>
          <w:b w:val="0"/>
        </w:rPr>
        <w:t>How to Use This Document</w:t>
      </w:r>
    </w:p>
    <w:p>
      <w:pPr>
        <w:pStyle w:val="ListNumber"/>
      </w:pPr>
      <w:r>
        <w:t>Open the target repository folder in Cursor.</w:t>
      </w:r>
    </w:p>
    <w:p>
      <w:pPr>
        <w:pStyle w:val="ListNumber"/>
      </w:pPr>
      <w:r>
        <w:t>Copy and submit the Master Instruction first.</w:t>
      </w:r>
    </w:p>
    <w:p>
      <w:pPr>
        <w:pStyle w:val="ListNumber"/>
      </w:pPr>
      <w:r>
        <w:t>Execute Iterations 1 through 14 sequentially.</w:t>
      </w:r>
    </w:p>
    <w:p>
      <w:pPr>
        <w:pStyle w:val="ListNumber"/>
      </w:pPr>
      <w:r>
        <w:t>Do not begin a later iteration until the current iteration satisfies its acceptance criteria.</w:t>
      </w:r>
    </w:p>
    <w:p>
      <w:pPr>
        <w:pStyle w:val="ListNumber"/>
      </w:pPr>
      <w:r>
        <w:t>At the end of each iteration, follow the listed UI steps to verify completed work.</w:t>
      </w:r>
    </w:p>
    <w:p>
      <w:pPr>
        <w:pStyle w:val="Heading1"/>
      </w:pPr>
      <w:r>
        <w:rPr>
          <w:b w:val="0"/>
        </w:rPr>
        <w:t>Master Instruction</w:t>
      </w:r>
    </w:p>
    <w:p>
      <w:pPr>
        <w:pStyle w:val="PromptCode"/>
        <w:shd w:fill="F3F6FA"/>
      </w:pPr>
      <w:r>
        <w:rPr>
          <w:b w:val="0"/>
        </w:rPr>
        <w:t>You are the lead enterprise solution architect, senior full-stack engineer, fraud-domain specialist, UX designer, data engineer, QA engineer, and DevOps engineer responsible for building a fully functional L1 Fraud Investigation prototype.</w:t>
      </w:r>
    </w:p>
    <w:p>
      <w:pPr>
        <w:pStyle w:val="PromptCode"/>
        <w:shd w:fill="F3F6FA"/>
      </w:pPr>
      <w:r>
        <w:rPr>
          <w:b w:val="0"/>
        </w:rPr>
        <w:t>Build the application directly inside the currently opened Cursor workspace.</w:t>
      </w:r>
    </w:p>
    <w:p>
      <w:pPr>
        <w:pStyle w:val="PromptCode"/>
        <w:shd w:fill="F3F6FA"/>
      </w:pPr>
      <w:r>
        <w:rPr>
          <w:b w:val="0"/>
        </w:rPr>
        <w:t>Do not return only code snippets, recommendations, pseudocode, or explanations. Create and modify the required files, run validation commands, resolve errors, and leave the repository runnable at the end of every iteration.</w:t>
      </w:r>
    </w:p>
    <w:p>
      <w:pPr>
        <w:pStyle w:val="PromptCode"/>
        <w:shd w:fill="F3F6FA"/>
      </w:pPr>
      <w:r>
        <w:rPr>
          <w:b w:val="0"/>
        </w:rPr>
        <w:t>Do not skip requirements silently. Do not invent production integrations. Use clearly identified adapters, interfaces, and mock implementations where external banking systems are unavailable.</w:t>
      </w:r>
    </w:p>
    <w:p>
      <w:pPr>
        <w:pStyle w:val="PromptCode"/>
        <w:shd w:fill="F3F6FA"/>
      </w:pPr>
      <w:r>
        <w:rPr>
          <w:b w:val="0"/>
        </w:rPr>
        <w:t>Do not use real customer information. Use only the synthetic information supplied in Fraud_Investigator_SOP_23Oct.docx and L1_Fraud_Investigation_Sample_Data.xlsx.</w:t>
      </w:r>
    </w:p>
    <w:p>
      <w:pPr>
        <w:pStyle w:val="PromptCode"/>
        <w:shd w:fill="F3F6FA"/>
      </w:pPr>
      <w:r>
        <w:rPr>
          <w:b w:val="0"/>
        </w:rPr>
        <w:t>Treat every recommendation and AI-generated finding as decision support. Final disposition must remain under authorized human control.</w:t>
      </w:r>
    </w:p>
    <w:p>
      <w:pPr>
        <w:pStyle w:val="PromptCode"/>
        <w:shd w:fill="F3F6FA"/>
      </w:pPr>
      <w:r>
        <w:rPr>
          <w:b w:val="0"/>
        </w:rPr>
        <w:t>Implement L1 investigation first. Do not implement L2 or L3 screens, except for the workflow placeholder required to escalate an L1 case to L2.</w:t>
      </w:r>
    </w:p>
    <w:p>
      <w:pPr>
        <w:pStyle w:val="Heading1"/>
      </w:pPr>
      <w:r>
        <w:rPr>
          <w:b w:val="0"/>
        </w:rPr>
        <w:t>1. Target Technology Stack</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before="20"/>
            </w:pPr>
            <w:r>
              <w:rPr>
                <w:b/>
                <w:sz w:val="16"/>
              </w:rPr>
              <w:t>Layer</w:t>
            </w:r>
          </w:p>
        </w:tc>
        <w:tc>
          <w:tcPr>
            <w:tcW w:type="dxa" w:w="5083"/>
            <w:vAlign w:val="center"/>
          </w:tcPr>
          <w:p>
            <w:pPr>
              <w:spacing w:after="20" w:before="20"/>
            </w:pPr>
            <w:r>
              <w:rPr>
                <w:b/>
                <w:sz w:val="16"/>
              </w:rPr>
              <w:t>Required technologies</w:t>
            </w:r>
          </w:p>
        </w:tc>
      </w:tr>
      <w:tr>
        <w:tc>
          <w:tcPr>
            <w:tcW w:type="dxa" w:w="5083"/>
            <w:vAlign w:val="center"/>
          </w:tcPr>
          <w:p>
            <w:pPr>
              <w:spacing w:after="20" w:before="20"/>
            </w:pPr>
            <w:r>
              <w:rPr>
                <w:b w:val="0"/>
                <w:sz w:val="16"/>
              </w:rPr>
              <w:t>Frontend</w:t>
            </w:r>
          </w:p>
        </w:tc>
        <w:tc>
          <w:tcPr>
            <w:tcW w:type="dxa" w:w="5083"/>
            <w:vAlign w:val="center"/>
          </w:tcPr>
          <w:p>
            <w:pPr>
              <w:spacing w:after="20" w:before="20"/>
            </w:pPr>
            <w:r>
              <w:rPr>
                <w:b w:val="0"/>
                <w:sz w:val="16"/>
              </w:rPr>
              <w:t>React 18, TypeScript, Vite, Material UI, React Router, TanStack Query, React Hook Form, Zod, Recharts, Cytoscape.js, Axios, date-fns, Vitest, React Testing Library</w:t>
            </w:r>
          </w:p>
        </w:tc>
      </w:tr>
      <w:tr>
        <w:tc>
          <w:tcPr>
            <w:tcW w:type="dxa" w:w="5083"/>
            <w:vAlign w:val="center"/>
          </w:tcPr>
          <w:p>
            <w:pPr>
              <w:spacing w:after="20" w:before="20"/>
            </w:pPr>
            <w:r>
              <w:rPr>
                <w:b w:val="0"/>
                <w:sz w:val="16"/>
              </w:rPr>
              <w:t>Backend</w:t>
            </w:r>
          </w:p>
        </w:tc>
        <w:tc>
          <w:tcPr>
            <w:tcW w:type="dxa" w:w="5083"/>
            <w:vAlign w:val="center"/>
          </w:tcPr>
          <w:p>
            <w:pPr>
              <w:spacing w:after="20" w:before="20"/>
            </w:pPr>
            <w:r>
              <w:rPr>
                <w:b w:val="0"/>
                <w:sz w:val="16"/>
              </w:rPr>
              <w:t>Python 3.12, FastAPI, SQLAlchemy 2, Alembic, Pydantic v2, pandas, openpyxl, ReportLab, pytest, httpx, structured JSON logging</w:t>
            </w:r>
          </w:p>
        </w:tc>
      </w:tr>
      <w:tr>
        <w:tc>
          <w:tcPr>
            <w:tcW w:type="dxa" w:w="5083"/>
            <w:vAlign w:val="center"/>
          </w:tcPr>
          <w:p>
            <w:pPr>
              <w:spacing w:after="20" w:before="20"/>
            </w:pPr>
            <w:r>
              <w:rPr>
                <w:b w:val="0"/>
                <w:sz w:val="16"/>
              </w:rPr>
              <w:t>Database</w:t>
            </w:r>
          </w:p>
        </w:tc>
        <w:tc>
          <w:tcPr>
            <w:tcW w:type="dxa" w:w="5083"/>
            <w:vAlign w:val="center"/>
          </w:tcPr>
          <w:p>
            <w:pPr>
              <w:spacing w:after="20" w:before="20"/>
            </w:pPr>
            <w:r>
              <w:rPr>
                <w:b w:val="0"/>
                <w:sz w:val="16"/>
              </w:rPr>
              <w:t>PostgreSQL 16</w:t>
            </w:r>
          </w:p>
        </w:tc>
      </w:tr>
      <w:tr>
        <w:tc>
          <w:tcPr>
            <w:tcW w:type="dxa" w:w="5083"/>
            <w:vAlign w:val="center"/>
          </w:tcPr>
          <w:p>
            <w:pPr>
              <w:spacing w:after="20" w:before="20"/>
            </w:pPr>
            <w:r>
              <w:rPr>
                <w:b w:val="0"/>
                <w:sz w:val="16"/>
              </w:rPr>
              <w:t>Runtime</w:t>
            </w:r>
          </w:p>
        </w:tc>
        <w:tc>
          <w:tcPr>
            <w:tcW w:type="dxa" w:w="5083"/>
            <w:vAlign w:val="center"/>
          </w:tcPr>
          <w:p>
            <w:pPr>
              <w:spacing w:after="20" w:before="20"/>
            </w:pPr>
            <w:r>
              <w:rPr>
                <w:b w:val="0"/>
                <w:sz w:val="16"/>
              </w:rPr>
              <w:t>Docker Compose; separate frontend, backend, and database services; persistent database volume; health and readiness endpoints</w:t>
            </w:r>
          </w:p>
        </w:tc>
      </w:tr>
      <w:tr>
        <w:tc>
          <w:tcPr>
            <w:tcW w:type="dxa" w:w="5083"/>
            <w:vAlign w:val="center"/>
          </w:tcPr>
          <w:p>
            <w:pPr>
              <w:spacing w:after="20" w:before="20"/>
            </w:pPr>
            <w:r>
              <w:rPr>
                <w:b w:val="0"/>
                <w:sz w:val="16"/>
              </w:rPr>
              <w:t>AI abstraction</w:t>
            </w:r>
          </w:p>
        </w:tc>
        <w:tc>
          <w:tcPr>
            <w:tcW w:type="dxa" w:w="5083"/>
            <w:vAlign w:val="center"/>
          </w:tcPr>
          <w:p>
            <w:pPr>
              <w:spacing w:after="20" w:before="20"/>
            </w:pPr>
            <w:r>
              <w:rPr>
                <w:b w:val="0"/>
                <w:sz w:val="16"/>
              </w:rPr>
              <w:t>Azure OpenAI, OpenAI-compatible endpoints, Mistral, Gemini, Anthropic Claude, and deterministic mock provider. The prototype must work without external credentials.</w:t>
            </w:r>
          </w:p>
        </w:tc>
      </w:tr>
    </w:tbl>
    <w:p>
      <w:pPr>
        <w:pStyle w:val="Heading1"/>
      </w:pPr>
      <w:r>
        <w:rPr>
          <w:b w:val="0"/>
        </w:rPr>
        <w:t>2. Required Project Structure</w:t>
      </w:r>
    </w:p>
    <w:p>
      <w:pPr>
        <w:pStyle w:val="PromptCode"/>
        <w:shd w:fill="F3F6FA"/>
      </w:pPr>
      <w:r>
        <w:rPr>
          <w:b w:val="0"/>
        </w:rPr>
        <w:t>fraud-investigator/</w:t>
      </w:r>
    </w:p>
    <w:p>
      <w:pPr>
        <w:pStyle w:val="PromptCode"/>
        <w:shd w:fill="F3F6FA"/>
      </w:pPr>
      <w:r>
        <w:rPr>
          <w:b w:val="0"/>
        </w:rPr>
        <w:t xml:space="preserve">  frontend/src/{api,app,components,features,hooks,layouts,pages,routes,theme,types,utils,test}</w:t>
      </w:r>
    </w:p>
    <w:p>
      <w:pPr>
        <w:pStyle w:val="PromptCode"/>
        <w:shd w:fill="F3F6FA"/>
      </w:pPr>
      <w:r>
        <w:rPr>
          <w:b w:val="0"/>
        </w:rPr>
        <w:t xml:space="preserve">  frontend/public</w:t>
      </w:r>
    </w:p>
    <w:p>
      <w:pPr>
        <w:pStyle w:val="PromptCode"/>
        <w:shd w:fill="F3F6FA"/>
      </w:pPr>
      <w:r>
        <w:rPr>
          <w:b w:val="0"/>
        </w:rPr>
        <w:t xml:space="preserve">  frontend/{package.json,vite.config.ts,tsconfig.json,Dockerfile}</w:t>
      </w:r>
    </w:p>
    <w:p>
      <w:pPr>
        <w:pStyle w:val="PromptCode"/>
        <w:shd w:fill="F3F6FA"/>
      </w:pPr>
      <w:r>
        <w:rPr>
          <w:b w:val="0"/>
        </w:rPr>
        <w:t xml:space="preserve">  backend/app/{api/routes,core,db,models,schemas,repositories,services,agents,integrations,prompts,reporting,audit,utils}</w:t>
      </w:r>
    </w:p>
    <w:p>
      <w:pPr>
        <w:pStyle w:val="PromptCode"/>
        <w:shd w:fill="F3F6FA"/>
      </w:pPr>
      <w:r>
        <w:rPr>
          <w:b w:val="0"/>
        </w:rPr>
        <w:t xml:space="preserve">  backend/app/main.py</w:t>
      </w:r>
    </w:p>
    <w:p>
      <w:pPr>
        <w:pStyle w:val="PromptCode"/>
        <w:shd w:fill="F3F6FA"/>
      </w:pPr>
      <w:r>
        <w:rPr>
          <w:b w:val="0"/>
        </w:rPr>
        <w:t xml:space="preserve">  backend/{alembic,tests,requirements.txt,alembic.ini,Dockerfile}</w:t>
      </w:r>
    </w:p>
    <w:p>
      <w:pPr>
        <w:pStyle w:val="PromptCode"/>
        <w:shd w:fill="F3F6FA"/>
      </w:pPr>
      <w:r>
        <w:rPr>
          <w:b w:val="0"/>
        </w:rPr>
        <w:t xml:space="preserve">  data/{source,processed}</w:t>
      </w:r>
    </w:p>
    <w:p>
      <w:pPr>
        <w:pStyle w:val="PromptCode"/>
        <w:shd w:fill="F3F6FA"/>
      </w:pPr>
      <w:r>
        <w:rPr>
          <w:b w:val="0"/>
        </w:rPr>
        <w:t xml:space="preserve">  scripts</w:t>
      </w:r>
    </w:p>
    <w:p>
      <w:pPr>
        <w:pStyle w:val="PromptCode"/>
        <w:shd w:fill="F3F6FA"/>
      </w:pPr>
      <w:r>
        <w:rPr>
          <w:b w:val="0"/>
        </w:rPr>
        <w:t xml:space="preserve">  docs</w:t>
      </w:r>
    </w:p>
    <w:p>
      <w:pPr>
        <w:pStyle w:val="PromptCode"/>
        <w:shd w:fill="F3F6FA"/>
      </w:pPr>
      <w:r>
        <w:rPr>
          <w:b w:val="0"/>
        </w:rPr>
        <w:t xml:space="preserve">  docker-compose.yml</w:t>
      </w:r>
    </w:p>
    <w:p>
      <w:pPr>
        <w:pStyle w:val="PromptCode"/>
        <w:shd w:fill="F3F6FA"/>
      </w:pPr>
      <w:r>
        <w:rPr>
          <w:b w:val="0"/>
        </w:rPr>
        <w:t xml:space="preserve">  .env.example</w:t>
      </w:r>
    </w:p>
    <w:p>
      <w:pPr>
        <w:pStyle w:val="PromptCode"/>
        <w:shd w:fill="F3F6FA"/>
      </w:pPr>
      <w:r>
        <w:rPr>
          <w:b w:val="0"/>
        </w:rPr>
        <w:t xml:space="preserve">  .gitignore</w:t>
      </w:r>
    </w:p>
    <w:p>
      <w:pPr>
        <w:pStyle w:val="PromptCode"/>
        <w:shd w:fill="F3F6FA"/>
      </w:pPr>
      <w:r>
        <w:rPr>
          <w:b w:val="0"/>
        </w:rPr>
        <w:t xml:space="preserve">  README.md</w:t>
      </w:r>
    </w:p>
    <w:p>
      <w:pPr>
        <w:pStyle w:val="PromptCode"/>
        <w:shd w:fill="F3F6FA"/>
      </w:pPr>
      <w:r>
        <w:rPr>
          <w:b w:val="0"/>
        </w:rPr>
        <w:t>Locate the supplied SOP and workbook automatically in the workspace. Do not modify the original workbook.</w:t>
      </w:r>
    </w:p>
    <w:p>
      <w:pPr>
        <w:pStyle w:val="Heading1"/>
      </w:pPr>
      <w:r>
        <w:rPr>
          <w:b w:val="0"/>
        </w:rPr>
        <w:t>3. Enterprise UX and Design System</w:t>
      </w:r>
    </w:p>
    <w:p>
      <w:pPr>
        <w:pStyle w:val="ListBullet"/>
      </w:pPr>
      <w:r>
        <w:t>Desktop-first responsive design with a minimum supported width of 1280 px and a usable tablet layout at 768 px.</w:t>
      </w:r>
    </w:p>
    <w:p>
      <w:pPr>
        <w:pStyle w:val="ListBullet"/>
      </w:pPr>
      <w:r>
        <w:t>WCAG 2.1 AA-oriented contrast, keyboard access, focus states, semantic labels, consistent typography and spacing.</w:t>
      </w:r>
    </w:p>
    <w:p>
      <w:pPr>
        <w:pStyle w:val="ListBullet"/>
      </w:pPr>
      <w:r>
        <w:t>No decorative gradients, excessive animation, oversized cards, or generic consumer dashboard styling.</w:t>
      </w:r>
    </w:p>
    <w:p>
      <w:pPr>
        <w:pStyle w:val="ListBullet"/>
      </w:pPr>
      <w:r>
        <w:t>Global header: Fraud Investigation Workbench, L1 badge, Prototype badge, search, notifications, help, user menu, backend health indicator.</w:t>
      </w:r>
    </w:p>
    <w:p>
      <w:pPr>
        <w:pStyle w:val="ListBullet"/>
      </w:pPr>
      <w:r>
        <w:t>Left navigation: L1 Alert Queue, My Investigations, Investigation Workspace, Reports, Audit Log, Administration. Hide or disable L2 and L3.</w:t>
      </w:r>
    </w:p>
    <w:p>
      <w:pPr>
        <w:pStyle w:val="ListBullet"/>
      </w:pPr>
      <w:r>
        <w:t>Workspace: left checklist/navigation, central investigation content, right AI findings/evidence/Copilot, sticky case header and action footer, autosave state and unsaved-change warning.</w:t>
      </w:r>
    </w:p>
    <w:p>
      <w:pPr>
        <w:pStyle w:val="ListBullet"/>
      </w:pPr>
      <w:r>
        <w:t>Use Indian Rupee formatting with Indian digit grouping. Do not rely on color alone for status.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before="20"/>
            </w:pPr>
            <w:r>
              <w:rPr>
                <w:b/>
                <w:sz w:val="16"/>
              </w:rPr>
              <w:t>Status</w:t>
            </w:r>
          </w:p>
        </w:tc>
        <w:tc>
          <w:tcPr>
            <w:tcW w:type="dxa" w:w="5083"/>
            <w:vAlign w:val="center"/>
          </w:tcPr>
          <w:p>
            <w:pPr>
              <w:spacing w:after="20" w:before="20"/>
            </w:pPr>
            <w:r>
              <w:rPr>
                <w:b/>
                <w:sz w:val="16"/>
              </w:rPr>
              <w:t>Presentation</w:t>
            </w:r>
          </w:p>
        </w:tc>
      </w:tr>
      <w:tr>
        <w:tc>
          <w:tcPr>
            <w:tcW w:type="dxa" w:w="5083"/>
            <w:vAlign w:val="center"/>
          </w:tcPr>
          <w:p>
            <w:pPr>
              <w:spacing w:after="20" w:before="20"/>
            </w:pPr>
            <w:r>
              <w:rPr>
                <w:b w:val="0"/>
                <w:sz w:val="16"/>
              </w:rPr>
              <w:t>Critical</w:t>
            </w:r>
          </w:p>
        </w:tc>
        <w:tc>
          <w:tcPr>
            <w:tcW w:type="dxa" w:w="5083"/>
            <w:vAlign w:val="center"/>
          </w:tcPr>
          <w:p>
            <w:pPr>
              <w:spacing w:after="20" w:before="20"/>
            </w:pPr>
            <w:r>
              <w:rPr>
                <w:b w:val="0"/>
                <w:sz w:val="16"/>
              </w:rPr>
              <w:t>Dark red + icon + text</w:t>
            </w:r>
          </w:p>
        </w:tc>
      </w:tr>
      <w:tr>
        <w:tc>
          <w:tcPr>
            <w:tcW w:type="dxa" w:w="5083"/>
            <w:vAlign w:val="center"/>
          </w:tcPr>
          <w:p>
            <w:pPr>
              <w:spacing w:after="20" w:before="20"/>
            </w:pPr>
            <w:r>
              <w:rPr>
                <w:b w:val="0"/>
                <w:sz w:val="16"/>
              </w:rPr>
              <w:t>High</w:t>
            </w:r>
          </w:p>
        </w:tc>
        <w:tc>
          <w:tcPr>
            <w:tcW w:type="dxa" w:w="5083"/>
            <w:vAlign w:val="center"/>
          </w:tcPr>
          <w:p>
            <w:pPr>
              <w:spacing w:after="20" w:before="20"/>
            </w:pPr>
            <w:r>
              <w:rPr>
                <w:b w:val="0"/>
                <w:sz w:val="16"/>
              </w:rPr>
              <w:t>Red-orange + icon + text</w:t>
            </w:r>
          </w:p>
        </w:tc>
      </w:tr>
      <w:tr>
        <w:tc>
          <w:tcPr>
            <w:tcW w:type="dxa" w:w="5083"/>
            <w:vAlign w:val="center"/>
          </w:tcPr>
          <w:p>
            <w:pPr>
              <w:spacing w:after="20" w:before="20"/>
            </w:pPr>
            <w:r>
              <w:rPr>
                <w:b w:val="0"/>
                <w:sz w:val="16"/>
              </w:rPr>
              <w:t>Medium</w:t>
            </w:r>
          </w:p>
        </w:tc>
        <w:tc>
          <w:tcPr>
            <w:tcW w:type="dxa" w:w="5083"/>
            <w:vAlign w:val="center"/>
          </w:tcPr>
          <w:p>
            <w:pPr>
              <w:spacing w:after="20" w:before="20"/>
            </w:pPr>
            <w:r>
              <w:rPr>
                <w:b w:val="0"/>
                <w:sz w:val="16"/>
              </w:rPr>
              <w:t>Amber + icon + text</w:t>
            </w:r>
          </w:p>
        </w:tc>
      </w:tr>
      <w:tr>
        <w:tc>
          <w:tcPr>
            <w:tcW w:type="dxa" w:w="5083"/>
            <w:vAlign w:val="center"/>
          </w:tcPr>
          <w:p>
            <w:pPr>
              <w:spacing w:after="20" w:before="20"/>
            </w:pPr>
            <w:r>
              <w:rPr>
                <w:b w:val="0"/>
                <w:sz w:val="16"/>
              </w:rPr>
              <w:t>Low</w:t>
            </w:r>
          </w:p>
        </w:tc>
        <w:tc>
          <w:tcPr>
            <w:tcW w:type="dxa" w:w="5083"/>
            <w:vAlign w:val="center"/>
          </w:tcPr>
          <w:p>
            <w:pPr>
              <w:spacing w:after="20" w:before="20"/>
            </w:pPr>
            <w:r>
              <w:rPr>
                <w:b w:val="0"/>
                <w:sz w:val="16"/>
              </w:rPr>
              <w:t>Blue-grey + icon + text</w:t>
            </w:r>
          </w:p>
        </w:tc>
      </w:tr>
      <w:tr>
        <w:tc>
          <w:tcPr>
            <w:tcW w:type="dxa" w:w="5083"/>
            <w:vAlign w:val="center"/>
          </w:tcPr>
          <w:p>
            <w:pPr>
              <w:spacing w:after="20" w:before="20"/>
            </w:pPr>
            <w:r>
              <w:rPr>
                <w:b w:val="0"/>
                <w:sz w:val="16"/>
              </w:rPr>
              <w:t>New</w:t>
            </w:r>
          </w:p>
        </w:tc>
        <w:tc>
          <w:tcPr>
            <w:tcW w:type="dxa" w:w="5083"/>
            <w:vAlign w:val="center"/>
          </w:tcPr>
          <w:p>
            <w:pPr>
              <w:spacing w:after="20" w:before="20"/>
            </w:pPr>
            <w:r>
              <w:rPr>
                <w:b w:val="0"/>
                <w:sz w:val="16"/>
              </w:rPr>
              <w:t>Blue</w:t>
            </w:r>
          </w:p>
        </w:tc>
      </w:tr>
      <w:tr>
        <w:tc>
          <w:tcPr>
            <w:tcW w:type="dxa" w:w="5083"/>
            <w:vAlign w:val="center"/>
          </w:tcPr>
          <w:p>
            <w:pPr>
              <w:spacing w:after="20" w:before="20"/>
            </w:pPr>
            <w:r>
              <w:rPr>
                <w:b w:val="0"/>
                <w:sz w:val="16"/>
              </w:rPr>
              <w:t>In Progress</w:t>
            </w:r>
          </w:p>
        </w:tc>
        <w:tc>
          <w:tcPr>
            <w:tcW w:type="dxa" w:w="5083"/>
            <w:vAlign w:val="center"/>
          </w:tcPr>
          <w:p>
            <w:pPr>
              <w:spacing w:after="20" w:before="20"/>
            </w:pPr>
            <w:r>
              <w:rPr>
                <w:b w:val="0"/>
                <w:sz w:val="16"/>
              </w:rPr>
              <w:t>Amber</w:t>
            </w:r>
          </w:p>
        </w:tc>
      </w:tr>
      <w:tr>
        <w:tc>
          <w:tcPr>
            <w:tcW w:type="dxa" w:w="5083"/>
            <w:vAlign w:val="center"/>
          </w:tcPr>
          <w:p>
            <w:pPr>
              <w:spacing w:after="20" w:before="20"/>
            </w:pPr>
            <w:r>
              <w:rPr>
                <w:b w:val="0"/>
                <w:sz w:val="16"/>
              </w:rPr>
              <w:t>Closed</w:t>
            </w:r>
          </w:p>
        </w:tc>
        <w:tc>
          <w:tcPr>
            <w:tcW w:type="dxa" w:w="5083"/>
            <w:vAlign w:val="center"/>
          </w:tcPr>
          <w:p>
            <w:pPr>
              <w:spacing w:after="20" w:before="20"/>
            </w:pPr>
            <w:r>
              <w:rPr>
                <w:b w:val="0"/>
                <w:sz w:val="16"/>
              </w:rPr>
              <w:t>Green</w:t>
            </w:r>
          </w:p>
        </w:tc>
      </w:tr>
      <w:tr>
        <w:tc>
          <w:tcPr>
            <w:tcW w:type="dxa" w:w="5083"/>
            <w:vAlign w:val="center"/>
          </w:tcPr>
          <w:p>
            <w:pPr>
              <w:spacing w:after="20" w:before="20"/>
            </w:pPr>
            <w:r>
              <w:rPr>
                <w:b w:val="0"/>
                <w:sz w:val="16"/>
              </w:rPr>
              <w:t>Rejected</w:t>
            </w:r>
          </w:p>
        </w:tc>
        <w:tc>
          <w:tcPr>
            <w:tcW w:type="dxa" w:w="5083"/>
            <w:vAlign w:val="center"/>
          </w:tcPr>
          <w:p>
            <w:pPr>
              <w:spacing w:after="20" w:before="20"/>
            </w:pPr>
            <w:r>
              <w:rPr>
                <w:b w:val="0"/>
                <w:sz w:val="16"/>
              </w:rPr>
              <w:t>Grey</w:t>
            </w:r>
          </w:p>
        </w:tc>
      </w:tr>
      <w:tr>
        <w:tc>
          <w:tcPr>
            <w:tcW w:type="dxa" w:w="5083"/>
            <w:vAlign w:val="center"/>
          </w:tcPr>
          <w:p>
            <w:pPr>
              <w:spacing w:after="20" w:before="20"/>
            </w:pPr>
            <w:r>
              <w:rPr>
                <w:b w:val="0"/>
                <w:sz w:val="16"/>
              </w:rPr>
              <w:t>Escalated</w:t>
            </w:r>
          </w:p>
        </w:tc>
        <w:tc>
          <w:tcPr>
            <w:tcW w:type="dxa" w:w="5083"/>
            <w:vAlign w:val="center"/>
          </w:tcPr>
          <w:p>
            <w:pPr>
              <w:spacing w:after="20" w:before="20"/>
            </w:pPr>
            <w:r>
              <w:rPr>
                <w:b w:val="0"/>
                <w:sz w:val="16"/>
              </w:rPr>
              <w:t>Purple</w:t>
            </w:r>
          </w:p>
        </w:tc>
      </w:tr>
    </w:tbl>
    <w:p>
      <w:pPr>
        <w:pStyle w:val="Heading1"/>
      </w:pPr>
      <w:r>
        <w:rPr>
          <w:b w:val="0"/>
        </w:rPr>
        <w:t>4. L1 Domain Scope</w:t>
      </w:r>
    </w:p>
    <w:p>
      <w:pPr>
        <w:pStyle w:val="ListNumber"/>
      </w:pPr>
      <w:r>
        <w:t>Open an allocated alert and review rule and trigger transaction.</w:t>
      </w:r>
    </w:p>
    <w:p>
      <w:pPr>
        <w:pStyle w:val="ListNumber"/>
      </w:pPr>
      <w:r>
        <w:t>Validate data completeness.</w:t>
      </w:r>
    </w:p>
    <w:p>
      <w:pPr>
        <w:pStyle w:val="ListNumber"/>
      </w:pPr>
      <w:r>
        <w:t>Review customer profile, KYC, fraud risk, bank markers, negative-list results, and prior alerts.</w:t>
      </w:r>
    </w:p>
    <w:p>
      <w:pPr>
        <w:pStyle w:val="ListNumber"/>
      </w:pPr>
      <w:r>
        <w:t>Review up to 12 months of transactions and compare alerted activity with historical behavior.</w:t>
      </w:r>
    </w:p>
    <w:p>
      <w:pPr>
        <w:pStyle w:val="ListNumber"/>
      </w:pPr>
      <w:r>
        <w:t>Analyze credit/debit activity; device, IP, location and channel changes; password/contact changes; new-payee sequences; concurrent geography; counterparties; purpose and remarks.</w:t>
      </w:r>
    </w:p>
    <w:p>
      <w:pPr>
        <w:pStyle w:val="ListNumber"/>
      </w:pPr>
      <w:r>
        <w:t>Identify direct links among customer, account, device, IP, email, phone, beneficiary and counterparty.</w:t>
      </w:r>
    </w:p>
    <w:p>
      <w:pPr>
        <w:pStyle w:val="ListNumber"/>
      </w:pPr>
      <w:r>
        <w:t>Record findings and evidence; generate an editable evidence-linked narrative.</w:t>
      </w:r>
    </w:p>
    <w:p>
      <w:pPr>
        <w:pStyle w:val="ListNumber"/>
      </w:pPr>
      <w:r>
        <w:t>Allow Save as Draft; final dispositions are No Suspicion Found or Escalate to L2.</w:t>
      </w:r>
    </w:p>
    <w:p>
      <w:pPr>
        <w:pStyle w:val="ListNumber"/>
      </w:pPr>
      <w:r>
        <w:t>Generate a finalized PDF report and maintain a complete audit trail.</w:t>
      </w:r>
    </w:p>
    <w:p>
      <w:pPr>
        <w:pStyle w:val="PromptCode"/>
        <w:shd w:fill="F3F6FA"/>
      </w:pPr>
      <w:r>
        <w:rPr>
          <w:b w:val="0"/>
        </w:rPr>
        <w:t>Supported stages: New, In Progress, Closed, Rejected, Escalated.</w:t>
      </w:r>
    </w:p>
    <w:p>
      <w:pPr>
        <w:pStyle w:val="Heading1"/>
      </w:pPr>
      <w:r>
        <w:rPr>
          <w:b w:val="0"/>
        </w:rPr>
        <w:t>5. L1 Agent Capabilities</w:t>
      </w:r>
    </w:p>
    <w:p>
      <w:pPr>
        <w:pStyle w:val="PromptCode"/>
        <w:shd w:fill="F3F6FA"/>
      </w:pPr>
      <w:r>
        <w:rPr>
          <w:b w:val="0"/>
        </w:rPr>
        <w:t>Every agent result must contain: agent_name, execution_id, alert_id, started_at, completed_at, status, summary, findings, evidence_references, confidence, limitations, recommended_next_steps.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before="20"/>
            </w:pPr>
            <w:r>
              <w:rPr>
                <w:b/>
                <w:sz w:val="16"/>
              </w:rPr>
              <w:t>Agent</w:t>
            </w:r>
          </w:p>
        </w:tc>
        <w:tc>
          <w:tcPr>
            <w:tcW w:type="dxa" w:w="5083"/>
            <w:vAlign w:val="center"/>
          </w:tcPr>
          <w:p>
            <w:pPr>
              <w:spacing w:after="20" w:before="20"/>
            </w:pPr>
            <w:r>
              <w:rPr>
                <w:b/>
                <w:sz w:val="16"/>
              </w:rPr>
              <w:t>L1 responsibility</w:t>
            </w:r>
          </w:p>
        </w:tc>
      </w:tr>
      <w:tr>
        <w:tc>
          <w:tcPr>
            <w:tcW w:type="dxa" w:w="5083"/>
            <w:vAlign w:val="center"/>
          </w:tcPr>
          <w:p>
            <w:pPr>
              <w:spacing w:after="20" w:before="20"/>
            </w:pPr>
            <w:r>
              <w:rPr>
                <w:b w:val="0"/>
                <w:sz w:val="16"/>
              </w:rPr>
              <w:t>Data Collector Agent</w:t>
            </w:r>
          </w:p>
        </w:tc>
        <w:tc>
          <w:tcPr>
            <w:tcW w:type="dxa" w:w="5083"/>
            <w:vAlign w:val="center"/>
          </w:tcPr>
          <w:p>
            <w:pPr>
              <w:spacing w:after="20" w:before="20"/>
            </w:pPr>
            <w:r>
              <w:rPr>
                <w:b w:val="0"/>
                <w:sz w:val="16"/>
              </w:rPr>
              <w:t>Gather alert, customer, account, transaction, device, channel, counterparty, negative-list and historical-alert data; check completeness and preserve source traceability.</w:t>
            </w:r>
          </w:p>
        </w:tc>
      </w:tr>
      <w:tr>
        <w:tc>
          <w:tcPr>
            <w:tcW w:type="dxa" w:w="5083"/>
            <w:vAlign w:val="center"/>
          </w:tcPr>
          <w:p>
            <w:pPr>
              <w:spacing w:after="20" w:before="20"/>
            </w:pPr>
            <w:r>
              <w:rPr>
                <w:b w:val="0"/>
                <w:sz w:val="16"/>
              </w:rPr>
              <w:t>Alert Triage Agent</w:t>
            </w:r>
          </w:p>
        </w:tc>
        <w:tc>
          <w:tcPr>
            <w:tcW w:type="dxa" w:w="5083"/>
            <w:vAlign w:val="center"/>
          </w:tcPr>
          <w:p>
            <w:pPr>
              <w:spacing w:after="20" w:before="20"/>
            </w:pPr>
            <w:r>
              <w:rPr>
                <w:b w:val="0"/>
                <w:sz w:val="16"/>
              </w:rPr>
              <w:t>Validate completeness, identify possible duplicates, calculate explainable priority and suggest investigation need. Never close or escalate automatically.</w:t>
            </w:r>
          </w:p>
        </w:tc>
      </w:tr>
      <w:tr>
        <w:tc>
          <w:tcPr>
            <w:tcW w:type="dxa" w:w="5083"/>
            <w:vAlign w:val="center"/>
          </w:tcPr>
          <w:p>
            <w:pPr>
              <w:spacing w:after="20" w:before="20"/>
            </w:pPr>
            <w:r>
              <w:rPr>
                <w:b w:val="0"/>
                <w:sz w:val="16"/>
              </w:rPr>
              <w:t>Customer Profiler Agent</w:t>
            </w:r>
          </w:p>
        </w:tc>
        <w:tc>
          <w:tcPr>
            <w:tcW w:type="dxa" w:w="5083"/>
            <w:vAlign w:val="center"/>
          </w:tcPr>
          <w:p>
            <w:pPr>
              <w:spacing w:after="20" w:before="20"/>
            </w:pPr>
            <w:r>
              <w:rPr>
                <w:b w:val="0"/>
                <w:sz w:val="16"/>
              </w:rPr>
              <w:t>Build the customer snapshot, compare activity with profile, highlight mismatches and expose source fields.</w:t>
            </w:r>
          </w:p>
        </w:tc>
      </w:tr>
      <w:tr>
        <w:tc>
          <w:tcPr>
            <w:tcW w:type="dxa" w:w="5083"/>
            <w:vAlign w:val="center"/>
          </w:tcPr>
          <w:p>
            <w:pPr>
              <w:spacing w:after="20" w:before="20"/>
            </w:pPr>
            <w:r>
              <w:rPr>
                <w:b w:val="0"/>
                <w:sz w:val="16"/>
              </w:rPr>
              <w:t>Transaction Analyzer Agent</w:t>
            </w:r>
          </w:p>
        </w:tc>
        <w:tc>
          <w:tcPr>
            <w:tcW w:type="dxa" w:w="5083"/>
            <w:vAlign w:val="center"/>
          </w:tcPr>
          <w:p>
            <w:pPr>
              <w:spacing w:after="20" w:before="20"/>
            </w:pPr>
            <w:r>
              <w:rPr>
                <w:b w:val="0"/>
                <w:sz w:val="16"/>
              </w:rPr>
              <w:t>Analyze trigger, related transactions and 12-month history; detect deviations, velocity, rapid movement, geography and payee sequencing with transaction IDs.</w:t>
            </w:r>
          </w:p>
        </w:tc>
      </w:tr>
      <w:tr>
        <w:tc>
          <w:tcPr>
            <w:tcW w:type="dxa" w:w="5083"/>
            <w:vAlign w:val="center"/>
          </w:tcPr>
          <w:p>
            <w:pPr>
              <w:spacing w:after="20" w:before="20"/>
            </w:pPr>
            <w:r>
              <w:rPr>
                <w:b w:val="0"/>
                <w:sz w:val="16"/>
              </w:rPr>
              <w:t>Network Analytics Agent</w:t>
            </w:r>
          </w:p>
        </w:tc>
        <w:tc>
          <w:tcPr>
            <w:tcW w:type="dxa" w:w="5083"/>
            <w:vAlign w:val="center"/>
          </w:tcPr>
          <w:p>
            <w:pPr>
              <w:spacing w:after="20" w:before="20"/>
            </w:pPr>
            <w:r>
              <w:rPr>
                <w:b w:val="0"/>
                <w:sz w:val="16"/>
              </w:rPr>
              <w:t>Build direct L1 links only across customer, account, transaction, device, IP, email, phone and counterparties.</w:t>
            </w:r>
          </w:p>
        </w:tc>
      </w:tr>
      <w:tr>
        <w:tc>
          <w:tcPr>
            <w:tcW w:type="dxa" w:w="5083"/>
            <w:vAlign w:val="center"/>
          </w:tcPr>
          <w:p>
            <w:pPr>
              <w:spacing w:after="20" w:before="20"/>
            </w:pPr>
            <w:r>
              <w:rPr>
                <w:b w:val="0"/>
                <w:sz w:val="16"/>
              </w:rPr>
              <w:t>Counterparty Screening Agent</w:t>
            </w:r>
          </w:p>
        </w:tc>
        <w:tc>
          <w:tcPr>
            <w:tcW w:type="dxa" w:w="5083"/>
            <w:vAlign w:val="center"/>
          </w:tcPr>
          <w:p>
            <w:pPr>
              <w:spacing w:after="20" w:before="20"/>
            </w:pPr>
            <w:r>
              <w:rPr>
                <w:b w:val="0"/>
                <w:sz w:val="16"/>
              </w:rPr>
              <w:t>Screen immediate counterparties against internal lists; assess relationship and business alignment; expose exact matches.</w:t>
            </w:r>
          </w:p>
        </w:tc>
      </w:tr>
      <w:tr>
        <w:tc>
          <w:tcPr>
            <w:tcW w:type="dxa" w:w="5083"/>
            <w:vAlign w:val="center"/>
          </w:tcPr>
          <w:p>
            <w:pPr>
              <w:spacing w:after="20" w:before="20"/>
            </w:pPr>
            <w:r>
              <w:rPr>
                <w:b w:val="0"/>
                <w:sz w:val="16"/>
              </w:rPr>
              <w:t>Behavioral Analytics Agent</w:t>
            </w:r>
          </w:p>
        </w:tc>
        <w:tc>
          <w:tcPr>
            <w:tcW w:type="dxa" w:w="5083"/>
            <w:vAlign w:val="center"/>
          </w:tcPr>
          <w:p>
            <w:pPr>
              <w:spacing w:after="20" w:before="20"/>
            </w:pPr>
            <w:r>
              <w:rPr>
                <w:b w:val="0"/>
                <w:sz w:val="16"/>
              </w:rPr>
              <w:t>Compare observed amount, velocity, device, IP, channel, login and geography against historical baselines.</w:t>
            </w:r>
          </w:p>
        </w:tc>
      </w:tr>
      <w:tr>
        <w:tc>
          <w:tcPr>
            <w:tcW w:type="dxa" w:w="5083"/>
            <w:vAlign w:val="center"/>
          </w:tcPr>
          <w:p>
            <w:pPr>
              <w:spacing w:after="20" w:before="20"/>
            </w:pPr>
            <w:r>
              <w:rPr>
                <w:b w:val="0"/>
                <w:sz w:val="16"/>
              </w:rPr>
              <w:t>Case Narrator Agent</w:t>
            </w:r>
          </w:p>
        </w:tc>
        <w:tc>
          <w:tcPr>
            <w:tcW w:type="dxa" w:w="5083"/>
            <w:vAlign w:val="center"/>
          </w:tcPr>
          <w:p>
            <w:pPr>
              <w:spacing w:after="20" w:before="20"/>
            </w:pPr>
            <w:r>
              <w:rPr>
                <w:b w:val="0"/>
                <w:sz w:val="16"/>
              </w:rPr>
              <w:t>Create an editable, concise, evidence-linked L1 narrative separating facts, analysis and investigator conclusion.</w:t>
            </w:r>
          </w:p>
        </w:tc>
      </w:tr>
      <w:tr>
        <w:tc>
          <w:tcPr>
            <w:tcW w:type="dxa" w:w="5083"/>
            <w:vAlign w:val="center"/>
          </w:tcPr>
          <w:p>
            <w:pPr>
              <w:spacing w:after="20" w:before="20"/>
            </w:pPr>
            <w:r>
              <w:rPr>
                <w:b w:val="0"/>
                <w:sz w:val="16"/>
              </w:rPr>
              <w:t>Recommender Agent</w:t>
            </w:r>
          </w:p>
        </w:tc>
        <w:tc>
          <w:tcPr>
            <w:tcW w:type="dxa" w:w="5083"/>
            <w:vAlign w:val="center"/>
          </w:tcPr>
          <w:p>
            <w:pPr>
              <w:spacing w:after="20" w:before="20"/>
            </w:pPr>
            <w:r>
              <w:rPr>
                <w:b w:val="0"/>
                <w:sz w:val="16"/>
              </w:rPr>
              <w:t>Recommend No Suspicion Found or Escalate to L2, with rationale, confidence and limitations; require human confirmation.</w:t>
            </w:r>
          </w:p>
        </w:tc>
      </w:tr>
      <w:tr>
        <w:tc>
          <w:tcPr>
            <w:tcW w:type="dxa" w:w="5083"/>
            <w:vAlign w:val="center"/>
          </w:tcPr>
          <w:p>
            <w:pPr>
              <w:spacing w:after="20" w:before="20"/>
            </w:pPr>
            <w:r>
              <w:rPr>
                <w:b w:val="0"/>
                <w:sz w:val="16"/>
              </w:rPr>
              <w:t>STR/SAR Consideration Agent</w:t>
            </w:r>
          </w:p>
        </w:tc>
        <w:tc>
          <w:tcPr>
            <w:tcW w:type="dxa" w:w="5083"/>
            <w:vAlign w:val="center"/>
          </w:tcPr>
          <w:p>
            <w:pPr>
              <w:spacing w:after="20" w:before="20"/>
            </w:pPr>
            <w:r>
              <w:rPr>
                <w:b w:val="0"/>
                <w:sz w:val="16"/>
              </w:rPr>
              <w:t>Flag possible regulatory-reporting consideration and missing data only. Do not determine, generate or submit an STR/SAR at L1.</w:t>
            </w:r>
          </w:p>
        </w:tc>
      </w:tr>
      <w:tr>
        <w:tc>
          <w:tcPr>
            <w:tcW w:type="dxa" w:w="5083"/>
            <w:vAlign w:val="center"/>
          </w:tcPr>
          <w:p>
            <w:pPr>
              <w:spacing w:after="20" w:before="20"/>
            </w:pPr>
            <w:r>
              <w:rPr>
                <w:b w:val="0"/>
                <w:sz w:val="16"/>
              </w:rPr>
              <w:t>Learning Agent</w:t>
            </w:r>
          </w:p>
        </w:tc>
        <w:tc>
          <w:tcPr>
            <w:tcW w:type="dxa" w:w="5083"/>
            <w:vAlign w:val="center"/>
          </w:tcPr>
          <w:p>
            <w:pPr>
              <w:spacing w:after="20" w:before="20"/>
            </w:pPr>
            <w:r>
              <w:rPr>
                <w:b w:val="0"/>
                <w:sz w:val="16"/>
              </w:rPr>
              <w:t>Capture investigator feedback and outcomes. Never change rules, models, thresholds or prompts autonomously.</w:t>
            </w:r>
          </w:p>
        </w:tc>
      </w:tr>
      <w:tr>
        <w:tc>
          <w:tcPr>
            <w:tcW w:type="dxa" w:w="5083"/>
            <w:vAlign w:val="center"/>
          </w:tcPr>
          <w:p>
            <w:pPr>
              <w:spacing w:after="20" w:before="20"/>
            </w:pPr>
            <w:r>
              <w:rPr>
                <w:b w:val="0"/>
                <w:sz w:val="16"/>
              </w:rPr>
              <w:t>Investigation Copilot</w:t>
            </w:r>
          </w:p>
        </w:tc>
        <w:tc>
          <w:tcPr>
            <w:tcW w:type="dxa" w:w="5083"/>
            <w:vAlign w:val="center"/>
          </w:tcPr>
          <w:p>
            <w:pPr>
              <w:spacing w:after="20" w:before="20"/>
            </w:pPr>
            <w:r>
              <w:rPr>
                <w:b w:val="0"/>
                <w:sz w:val="16"/>
              </w:rPr>
              <w:t>Answer case-scoped questions, retrieve records, suggest next steps and provide evidence references. Never fabricate or expose another case.</w:t>
            </w:r>
          </w:p>
        </w:tc>
      </w:tr>
    </w:tbl>
    <w:p>
      <w:pPr>
        <w:pStyle w:val="Heading1"/>
      </w:pPr>
      <w:r>
        <w:rPr>
          <w:b w:val="0"/>
        </w:rPr>
        <w:t>6. Fraud Scenarios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tcPr>
          <w:p>
            <w:pPr>
              <w:spacing w:after="20" w:before="20"/>
            </w:pPr>
            <w:r>
              <w:rPr>
                <w:b/>
                <w:sz w:val="16"/>
              </w:rPr>
              <w:t>Scenario</w:t>
            </w:r>
          </w:p>
        </w:tc>
        <w:tc>
          <w:tcPr>
            <w:tcW w:type="dxa" w:w="5083"/>
            <w:vAlign w:val="center"/>
          </w:tcPr>
          <w:p>
            <w:pPr>
              <w:spacing w:after="20" w:before="20"/>
            </w:pPr>
            <w:r>
              <w:rPr>
                <w:b/>
                <w:sz w:val="16"/>
              </w:rPr>
              <w:t>Indicators</w:t>
            </w:r>
          </w:p>
        </w:tc>
      </w:tr>
      <w:tr>
        <w:tc>
          <w:tcPr>
            <w:tcW w:type="dxa" w:w="5083"/>
            <w:vAlign w:val="center"/>
          </w:tcPr>
          <w:p>
            <w:pPr>
              <w:spacing w:after="20" w:before="20"/>
            </w:pPr>
            <w:r>
              <w:rPr>
                <w:b w:val="0"/>
                <w:sz w:val="16"/>
              </w:rPr>
              <w:t>Account Takeover</w:t>
            </w:r>
          </w:p>
        </w:tc>
        <w:tc>
          <w:tcPr>
            <w:tcW w:type="dxa" w:w="5083"/>
            <w:vAlign w:val="center"/>
          </w:tcPr>
          <w:p>
            <w:pPr>
              <w:spacing w:after="20" w:before="20"/>
            </w:pPr>
            <w:r>
              <w:rPr>
                <w:b w:val="0"/>
                <w:sz w:val="16"/>
              </w:rPr>
              <w:t>New device/IP, failed logins, password reset, unusual geography, new payee, profile deviation</w:t>
            </w:r>
          </w:p>
        </w:tc>
      </w:tr>
      <w:tr>
        <w:tc>
          <w:tcPr>
            <w:tcW w:type="dxa" w:w="5083"/>
            <w:vAlign w:val="center"/>
          </w:tcPr>
          <w:p>
            <w:pPr>
              <w:spacing w:after="20" w:before="20"/>
            </w:pPr>
            <w:r>
              <w:rPr>
                <w:b w:val="0"/>
                <w:sz w:val="16"/>
              </w:rPr>
              <w:t>APP / Authorized Payment Fraud</w:t>
            </w:r>
          </w:p>
        </w:tc>
        <w:tc>
          <w:tcPr>
            <w:tcW w:type="dxa" w:w="5083"/>
            <w:vAlign w:val="center"/>
          </w:tcPr>
          <w:p>
            <w:pPr>
              <w:spacing w:after="20" w:before="20"/>
            </w:pPr>
            <w:r>
              <w:rPr>
                <w:b w:val="0"/>
                <w:sz w:val="16"/>
              </w:rPr>
              <w:t>First-time beneficiary, test payment, high-value payment after payee creation, active call, unusual timing/amount</w:t>
            </w:r>
          </w:p>
        </w:tc>
      </w:tr>
      <w:tr>
        <w:tc>
          <w:tcPr>
            <w:tcW w:type="dxa" w:w="5083"/>
            <w:vAlign w:val="center"/>
          </w:tcPr>
          <w:p>
            <w:pPr>
              <w:spacing w:after="20" w:before="20"/>
            </w:pPr>
            <w:r>
              <w:rPr>
                <w:b w:val="0"/>
                <w:sz w:val="16"/>
              </w:rPr>
              <w:t>Identity Theft / Impersonation</w:t>
            </w:r>
          </w:p>
        </w:tc>
        <w:tc>
          <w:tcPr>
            <w:tcW w:type="dxa" w:w="5083"/>
            <w:vAlign w:val="center"/>
          </w:tcPr>
          <w:p>
            <w:pPr>
              <w:spacing w:after="20" w:before="20"/>
            </w:pPr>
            <w:r>
              <w:rPr>
                <w:b w:val="0"/>
                <w:sz w:val="16"/>
              </w:rPr>
              <w:t>Contact change, identity inconsistency, unexpected device and transaction behavior</w:t>
            </w:r>
          </w:p>
        </w:tc>
      </w:tr>
      <w:tr>
        <w:tc>
          <w:tcPr>
            <w:tcW w:type="dxa" w:w="5083"/>
            <w:vAlign w:val="center"/>
          </w:tcPr>
          <w:p>
            <w:pPr>
              <w:spacing w:after="20" w:before="20"/>
            </w:pPr>
            <w:r>
              <w:rPr>
                <w:b w:val="0"/>
                <w:sz w:val="16"/>
              </w:rPr>
              <w:t>Synthetic Identity Fraud</w:t>
            </w:r>
          </w:p>
        </w:tc>
        <w:tc>
          <w:tcPr>
            <w:tcW w:type="dxa" w:w="5083"/>
            <w:vAlign w:val="center"/>
          </w:tcPr>
          <w:p>
            <w:pPr>
              <w:spacing w:after="20" w:before="20"/>
            </w:pPr>
            <w:r>
              <w:rPr>
                <w:b w:val="0"/>
                <w:sz w:val="16"/>
              </w:rPr>
              <w:t>Conflicting identity fields, document exceptions, contact inconsistency, negative-list links</w:t>
            </w:r>
          </w:p>
        </w:tc>
      </w:tr>
      <w:tr>
        <w:tc>
          <w:tcPr>
            <w:tcW w:type="dxa" w:w="5083"/>
            <w:vAlign w:val="center"/>
          </w:tcPr>
          <w:p>
            <w:pPr>
              <w:spacing w:after="20" w:before="20"/>
            </w:pPr>
            <w:r>
              <w:rPr>
                <w:b w:val="0"/>
                <w:sz w:val="16"/>
              </w:rPr>
              <w:t>Forged / Fake Document Fraud</w:t>
            </w:r>
          </w:p>
        </w:tc>
        <w:tc>
          <w:tcPr>
            <w:tcW w:type="dxa" w:w="5083"/>
            <w:vAlign w:val="center"/>
          </w:tcPr>
          <w:p>
            <w:pPr>
              <w:spacing w:after="20" w:before="20"/>
            </w:pPr>
            <w:r>
              <w:rPr>
                <w:b w:val="0"/>
                <w:sz w:val="16"/>
              </w:rPr>
              <w:t>Validation anomaly, unresolved identity mismatch, conflicting onboarding records</w:t>
            </w:r>
          </w:p>
        </w:tc>
      </w:tr>
      <w:tr>
        <w:tc>
          <w:tcPr>
            <w:tcW w:type="dxa" w:w="5083"/>
            <w:vAlign w:val="center"/>
          </w:tcPr>
          <w:p>
            <w:pPr>
              <w:spacing w:after="20" w:before="20"/>
            </w:pPr>
            <w:r>
              <w:rPr>
                <w:b w:val="0"/>
                <w:sz w:val="16"/>
              </w:rPr>
              <w:t>Mule Account</w:t>
            </w:r>
          </w:p>
        </w:tc>
        <w:tc>
          <w:tcPr>
            <w:tcW w:type="dxa" w:w="5083"/>
            <w:vAlign w:val="center"/>
          </w:tcPr>
          <w:p>
            <w:pPr>
              <w:spacing w:after="20" w:before="20"/>
            </w:pPr>
            <w:r>
              <w:rPr>
                <w:b w:val="0"/>
                <w:sz w:val="16"/>
              </w:rPr>
              <w:t>Unrelated incoming credits, rapid onward movement, negative beneficiary, profile mismatch</w:t>
            </w:r>
          </w:p>
        </w:tc>
      </w:tr>
      <w:tr>
        <w:tc>
          <w:tcPr>
            <w:tcW w:type="dxa" w:w="5083"/>
            <w:vAlign w:val="center"/>
          </w:tcPr>
          <w:p>
            <w:pPr>
              <w:spacing w:after="20" w:before="20"/>
            </w:pPr>
            <w:r>
              <w:rPr>
                <w:b w:val="0"/>
                <w:sz w:val="16"/>
              </w:rPr>
              <w:t>Rapid Cash-Out</w:t>
            </w:r>
          </w:p>
        </w:tc>
        <w:tc>
          <w:tcPr>
            <w:tcW w:type="dxa" w:w="5083"/>
            <w:vAlign w:val="center"/>
          </w:tcPr>
          <w:p>
            <w:pPr>
              <w:spacing w:after="20" w:before="20"/>
            </w:pPr>
            <w:r>
              <w:rPr>
                <w:b w:val="0"/>
                <w:sz w:val="16"/>
              </w:rPr>
              <w:t>Incoming funds immediately transferred or withdrawn, low retained balance</w:t>
            </w:r>
          </w:p>
        </w:tc>
      </w:tr>
      <w:tr>
        <w:tc>
          <w:tcPr>
            <w:tcW w:type="dxa" w:w="5083"/>
            <w:vAlign w:val="center"/>
          </w:tcPr>
          <w:p>
            <w:pPr>
              <w:spacing w:after="20" w:before="20"/>
            </w:pPr>
            <w:r>
              <w:rPr>
                <w:b w:val="0"/>
                <w:sz w:val="16"/>
              </w:rPr>
              <w:t>Transaction Velocity Fraud</w:t>
            </w:r>
          </w:p>
        </w:tc>
        <w:tc>
          <w:tcPr>
            <w:tcW w:type="dxa" w:w="5083"/>
            <w:vAlign w:val="center"/>
          </w:tcPr>
          <w:p>
            <w:pPr>
              <w:spacing w:after="20" w:before="20"/>
            </w:pPr>
            <w:r>
              <w:rPr>
                <w:b w:val="0"/>
                <w:sz w:val="16"/>
              </w:rPr>
              <w:t>High transaction count in a short window, multiple channels, device change, repeated counterparties</w:t>
            </w:r>
          </w:p>
        </w:tc>
      </w:tr>
    </w:tbl>
    <w:p>
      <w:pPr>
        <w:pStyle w:val="PromptCode"/>
        <w:shd w:fill="F3F6FA"/>
      </w:pPr>
      <w:r>
        <w:rPr>
          <w:b w:val="0"/>
        </w:rPr>
        <w:t>Make scenario logic configurable. Do not hard-code user-facing conclusions.</w:t>
      </w:r>
    </w:p>
    <w:p>
      <w:r>
        <w:br w:type="page"/>
      </w:r>
    </w:p>
    <w:p>
      <w:pPr>
        <w:pStyle w:val="Heading1"/>
      </w:pPr>
      <w:r>
        <w:rPr>
          <w:b w:val="0"/>
        </w:rPr>
        <w:t>Iteration 1: Foundation, Runtime, and Design System</w:t>
      </w:r>
    </w:p>
    <w:p>
      <w:pPr>
        <w:pStyle w:val="Heading2"/>
      </w:pPr>
      <w:r>
        <w:rPr>
          <w:b w:val="0"/>
        </w:rPr>
        <w:t>Actions</w:t>
      </w:r>
    </w:p>
    <w:p>
      <w:pPr>
        <w:pStyle w:val="ListNumber"/>
      </w:pPr>
      <w:r>
        <w:t>Inspect the repository and locate the supplied files.</w:t>
      </w:r>
    </w:p>
    <w:p>
      <w:pPr>
        <w:pStyle w:val="ListNumber"/>
      </w:pPr>
      <w:r>
        <w:t>Create the prescribed project structure.</w:t>
      </w:r>
    </w:p>
    <w:p>
      <w:pPr>
        <w:pStyle w:val="ListNumber"/>
      </w:pPr>
      <w:r>
        <w:t>Configure frontend, backend, PostgreSQL, Docker Compose and .env.example.</w:t>
      </w:r>
    </w:p>
    <w:p>
      <w:pPr>
        <w:pStyle w:val="ListNumber"/>
      </w:pPr>
      <w:r>
        <w:t>Implement GET /api/health and GET /api/readiness.</w:t>
      </w:r>
    </w:p>
    <w:p>
      <w:pPr>
        <w:pStyle w:val="ListNumber"/>
      </w:pPr>
      <w:r>
        <w:t>Create the application shell, header, navigation and professional empty alert queue.</w:t>
      </w:r>
    </w:p>
    <w:p>
      <w:pPr>
        <w:pStyle w:val="ListNumber"/>
      </w:pPr>
      <w:r>
        <w:t>Add loading, empty, warning and error states; route-level and backend exception handling; correlation IDs.</w:t>
      </w:r>
    </w:p>
    <w:p>
      <w:pPr>
        <w:pStyle w:val="ListNumber"/>
      </w:pPr>
      <w:r>
        <w:t>Create README startup instructions. Start services, fix failures and run frontend/backend tests.</w:t>
      </w:r>
    </w:p>
    <w:p>
      <w:pPr>
        <w:pStyle w:val="Heading2"/>
      </w:pPr>
      <w:r>
        <w:rPr>
          <w:b w:val="0"/>
        </w:rPr>
        <w:t>Acceptance Criteria</w:t>
      </w:r>
    </w:p>
    <w:p>
      <w:pPr>
        <w:pStyle w:val="ListBullet"/>
      </w:pPr>
      <w:r>
        <w:t>Docker Compose starts all three services.</w:t>
      </w:r>
    </w:p>
    <w:p>
      <w:pPr>
        <w:pStyle w:val="ListBullet"/>
      </w:pPr>
      <w:r>
        <w:t>Frontend loads without console errors; backend and database are healthy.</w:t>
      </w:r>
    </w:p>
    <w:p>
      <w:pPr>
        <w:pStyle w:val="ListBullet"/>
      </w:pPr>
      <w:r>
        <w:t>Navigation works at desktop and tablet widths.</w:t>
      </w:r>
    </w:p>
    <w:p>
      <w:pPr>
        <w:pStyle w:val="ListBullet"/>
      </w:pPr>
      <w:r>
        <w:t>No L2 or L3 implementation is visible.</w:t>
      </w:r>
    </w:p>
    <w:p>
      <w:pPr>
        <w:pStyle w:val="Heading2"/>
      </w:pPr>
      <w:r>
        <w:rPr>
          <w:b w:val="0"/>
        </w:rPr>
        <w:t>Steps to View Completed Work from UI</w:t>
      </w:r>
    </w:p>
    <w:p>
      <w:pPr>
        <w:pStyle w:val="ListNumber"/>
      </w:pPr>
      <w:r>
        <w:t>Run: docker compose up --build</w:t>
      </w:r>
    </w:p>
    <w:p>
      <w:pPr>
        <w:pStyle w:val="ListNumber"/>
      </w:pPr>
      <w:r>
        <w:t>Open http://localhost:5173</w:t>
      </w:r>
    </w:p>
    <w:p>
      <w:pPr>
        <w:pStyle w:val="ListNumber"/>
      </w:pPr>
      <w:r>
        <w:t>Confirm Fraud Investigation Workbench, L1 and Prototype badges.</w:t>
      </w:r>
    </w:p>
    <w:p>
      <w:pPr>
        <w:pStyle w:val="ListNumber"/>
      </w:pPr>
      <w:r>
        <w:t>Confirm healthy backend indicator and open L1 Alert Queue.</w:t>
      </w:r>
    </w:p>
    <w:p>
      <w:r>
        <w:br w:type="page"/>
      </w:r>
    </w:p>
    <w:p>
      <w:pPr>
        <w:pStyle w:val="Heading1"/>
      </w:pPr>
      <w:r>
        <w:rPr>
          <w:b w:val="0"/>
        </w:rPr>
        <w:t>Iteration 2: Database Model and Workbook Ingestion</w:t>
      </w:r>
    </w:p>
    <w:p>
      <w:pPr>
        <w:pStyle w:val="Heading2"/>
      </w:pPr>
      <w:r>
        <w:rPr>
          <w:b w:val="0"/>
        </w:rPr>
        <w:t>Actions</w:t>
      </w:r>
    </w:p>
    <w:p>
      <w:pPr>
        <w:pStyle w:val="ListNumber"/>
      </w:pPr>
      <w:r>
        <w:t>Create normalized models for customers, accounts, alerts, transactions, device events, counterparties, negative-list entries, alert history, top counterparties, investigations, checklist items, findings, evidence, narratives, dispositions, agent executions, feedback and audit events.</w:t>
      </w:r>
    </w:p>
    <w:p>
      <w:pPr>
        <w:pStyle w:val="ListNumber"/>
      </w:pPr>
      <w:r>
        <w:t>Add indexes for business identifiers, timestamps, stage and scenario.</w:t>
      </w:r>
    </w:p>
    <w:p>
      <w:pPr>
        <w:pStyle w:val="ListNumber"/>
      </w:pPr>
      <w:r>
        <w:t>Create Alembic migrations and an idempotent workbook importer.</w:t>
      </w:r>
    </w:p>
    <w:p>
      <w:pPr>
        <w:pStyle w:val="ListNumber"/>
      </w:pPr>
      <w:r>
        <w:t>Map Customers, Accounts, Alerts, Transactions, Devices_Log, Counterparties, Negative_List, Alert_History, L1_Investigation and Top_Counterparties.</w:t>
      </w:r>
    </w:p>
    <w:p>
      <w:pPr>
        <w:pStyle w:val="ListNumber"/>
      </w:pPr>
      <w:r>
        <w:t>Validate required sheets/columns, identifiers, relationships, dates, booleans, amounts and duplicates. Log rejected rows.</w:t>
      </w:r>
    </w:p>
    <w:p>
      <w:pPr>
        <w:pStyle w:val="ListNumber"/>
      </w:pPr>
      <w:r>
        <w:t>Add import summary API, seed command, Administration data-load status and tests.</w:t>
      </w:r>
    </w:p>
    <w:p>
      <w:pPr>
        <w:pStyle w:val="Heading2"/>
      </w:pPr>
      <w:r>
        <w:rPr>
          <w:b w:val="0"/>
        </w:rPr>
        <w:t>Acceptance Criteria</w:t>
      </w:r>
    </w:p>
    <w:p>
      <w:pPr>
        <w:pStyle w:val="ListBullet"/>
      </w:pPr>
      <w:r>
        <w:t>Synthetic data imports without duplicate source records.</w:t>
      </w:r>
    </w:p>
    <w:p>
      <w:pPr>
        <w:pStyle w:val="ListBullet"/>
      </w:pPr>
      <w:r>
        <w:t>Import errors are traceable; original workbook remains unchanged.</w:t>
      </w:r>
    </w:p>
    <w:p>
      <w:pPr>
        <w:pStyle w:val="ListBullet"/>
      </w:pPr>
      <w:r>
        <w:t>UI displays source-load status.</w:t>
      </w:r>
    </w:p>
    <w:p>
      <w:pPr>
        <w:pStyle w:val="Heading2"/>
      </w:pPr>
      <w:r>
        <w:rPr>
          <w:b w:val="0"/>
        </w:rPr>
        <w:t>Steps to View Completed Work from UI</w:t>
      </w:r>
    </w:p>
    <w:p>
      <w:pPr>
        <w:pStyle w:val="ListNumber"/>
      </w:pPr>
      <w:r>
        <w:t>Run: docker compose up --build</w:t>
      </w:r>
    </w:p>
    <w:p>
      <w:pPr>
        <w:pStyle w:val="ListNumber"/>
      </w:pPr>
      <w:r>
        <w:t>Open Administration &gt; Data Import.</w:t>
      </w:r>
    </w:p>
    <w:p>
      <w:pPr>
        <w:pStyle w:val="ListNumber"/>
      </w:pPr>
      <w:r>
        <w:t>Confirm source workbook, sheet statuses, successful/rejected/skipped details.</w:t>
      </w:r>
    </w:p>
    <w:p>
      <w:pPr>
        <w:pStyle w:val="ListNumber"/>
      </w:pPr>
      <w:r>
        <w:t>Open L1 Alert Queue and confirm imported alerts.</w:t>
      </w:r>
    </w:p>
    <w:p>
      <w:r>
        <w:br w:type="page"/>
      </w:r>
    </w:p>
    <w:p>
      <w:pPr>
        <w:pStyle w:val="Heading1"/>
      </w:pPr>
      <w:r>
        <w:rPr>
          <w:b w:val="0"/>
        </w:rPr>
        <w:t>Iteration 3: L1 Alert Queue</w:t>
      </w:r>
    </w:p>
    <w:p>
      <w:pPr>
        <w:pStyle w:val="Heading2"/>
      </w:pPr>
      <w:r>
        <w:rPr>
          <w:b w:val="0"/>
        </w:rPr>
        <w:t>Actions</w:t>
      </w:r>
    </w:p>
    <w:p>
      <w:pPr>
        <w:pStyle w:val="ListNumber"/>
      </w:pPr>
      <w:r>
        <w:t>Create paginated alert APIs with sorting, search and filters for stage, priority, scenario, risk-score range and queue.</w:t>
      </w:r>
    </w:p>
    <w:p>
      <w:pPr>
        <w:pStyle w:val="ListNumber"/>
      </w:pPr>
      <w:r>
        <w:t>Build queue columns for alert ID/time, customer, account, rule, scenario, score, priority, stage, rules hit and queue.</w:t>
      </w:r>
    </w:p>
    <w:p>
      <w:pPr>
        <w:pStyle w:val="ListNumber"/>
      </w:pPr>
      <w:r>
        <w:t>Add New, In Progress, Critical and Escalated summary cards.</w:t>
      </w:r>
    </w:p>
    <w:p>
      <w:pPr>
        <w:pStyle w:val="ListNumber"/>
      </w:pPr>
      <w:r>
        <w:t>Add saved filters, preview drawer, trigger transaction, reason, customer risk, event sequence and recommended next action.</w:t>
      </w:r>
    </w:p>
    <w:p>
      <w:pPr>
        <w:pStyle w:val="ListNumber"/>
      </w:pPr>
      <w:r>
        <w:t>Add Open Investigation; create an investigation if absent and move New to In Progress only after explicit action.</w:t>
      </w:r>
    </w:p>
    <w:p>
      <w:pPr>
        <w:pStyle w:val="ListNumber"/>
      </w:pPr>
      <w:r>
        <w:t>Preserve queue state on return and add tests.</w:t>
      </w:r>
    </w:p>
    <w:p>
      <w:pPr>
        <w:pStyle w:val="Heading2"/>
      </w:pPr>
      <w:r>
        <w:rPr>
          <w:b w:val="0"/>
        </w:rPr>
        <w:t>Acceptance Criteria</w:t>
      </w:r>
    </w:p>
    <w:p>
      <w:pPr>
        <w:pStyle w:val="ListBullet"/>
      </w:pPr>
      <w:r>
        <w:t>All imported alerts are searchable/filterable/sortable.</w:t>
      </w:r>
    </w:p>
    <w:p>
      <w:pPr>
        <w:pStyle w:val="ListBullet"/>
      </w:pPr>
      <w:r>
        <w:t>Preview and case routing work.</w:t>
      </w:r>
    </w:p>
    <w:p>
      <w:pPr>
        <w:pStyle w:val="ListBullet"/>
      </w:pPr>
      <w:r>
        <w:t>Queue state is retained.</w:t>
      </w:r>
    </w:p>
    <w:p>
      <w:pPr>
        <w:pStyle w:val="Heading2"/>
      </w:pPr>
      <w:r>
        <w:rPr>
          <w:b w:val="0"/>
        </w:rPr>
        <w:t>Steps to View Completed Work from UI</w:t>
      </w:r>
    </w:p>
    <w:p>
      <w:pPr>
        <w:pStyle w:val="ListNumber"/>
      </w:pPr>
      <w:r>
        <w:t>Open http://localhost:5173/l1/alerts</w:t>
      </w:r>
    </w:p>
    <w:p>
      <w:pPr>
        <w:pStyle w:val="ListNumber"/>
      </w:pPr>
      <w:r>
        <w:t>Filter Critical and Account Takeover; search ALT-1001.</w:t>
      </w:r>
    </w:p>
    <w:p>
      <w:pPr>
        <w:pStyle w:val="ListNumber"/>
      </w:pPr>
      <w:r>
        <w:t>Open preview, verify trigger and reason, then Open Investigation.</w:t>
      </w:r>
    </w:p>
    <w:p>
      <w:r>
        <w:br w:type="page"/>
      </w:r>
    </w:p>
    <w:p>
      <w:pPr>
        <w:pStyle w:val="Heading1"/>
      </w:pPr>
      <w:r>
        <w:rPr>
          <w:b w:val="0"/>
        </w:rPr>
        <w:t>Iteration 4: Case Header, Customer Profile, and Alert Review</w:t>
      </w:r>
    </w:p>
    <w:p>
      <w:pPr>
        <w:pStyle w:val="Heading2"/>
      </w:pPr>
      <w:r>
        <w:rPr>
          <w:b w:val="0"/>
        </w:rPr>
        <w:t>Actions</w:t>
      </w:r>
    </w:p>
    <w:p>
      <w:pPr>
        <w:pStyle w:val="ListNumber"/>
      </w:pPr>
      <w:r>
        <w:t>Build the investigation workspace with sticky case header and tabs: Overview, Customer 360, Transactions, Devices and Access, Counterparties, Link Analysis, Evidence, Narrative and Disposition.</w:t>
      </w:r>
    </w:p>
    <w:p>
      <w:pPr>
        <w:pStyle w:val="ListNumber"/>
      </w:pPr>
      <w:r>
        <w:t>Show alert summary, trigger, rules, indicators, completeness and alert history.</w:t>
      </w:r>
    </w:p>
    <w:p>
      <w:pPr>
        <w:pStyle w:val="ListNumber"/>
      </w:pPr>
      <w:r>
        <w:t>Show identity/contact, occupation, income, geography, fraud risk, risk reason, status and bank markers.</w:t>
      </w:r>
    </w:p>
    <w:p>
      <w:pPr>
        <w:pStyle w:val="ListNumber"/>
      </w:pPr>
      <w:r>
        <w:t>Show linked accounts and previous narratives. Highlight mismatches while preserving source values.</w:t>
      </w:r>
    </w:p>
    <w:p>
      <w:pPr>
        <w:pStyle w:val="ListNumber"/>
      </w:pPr>
      <w:r>
        <w:t>Add source references, loaders, recovery and tests.</w:t>
      </w:r>
    </w:p>
    <w:p>
      <w:pPr>
        <w:pStyle w:val="Heading2"/>
      </w:pPr>
      <w:r>
        <w:rPr>
          <w:b w:val="0"/>
        </w:rPr>
        <w:t>Acceptance Criteria</w:t>
      </w:r>
    </w:p>
    <w:p>
      <w:pPr>
        <w:pStyle w:val="ListBullet"/>
      </w:pPr>
      <w:r>
        <w:t>Alert, customer, account, risk and history are visible.</w:t>
      </w:r>
    </w:p>
    <w:p>
      <w:pPr>
        <w:pStyle w:val="ListBullet"/>
      </w:pPr>
      <w:r>
        <w:t>Every derived indicator links to source data.</w:t>
      </w:r>
    </w:p>
    <w:p>
      <w:pPr>
        <w:pStyle w:val="ListBullet"/>
      </w:pPr>
      <w:r>
        <w:t>Source customer and alert values remain read-only.</w:t>
      </w:r>
    </w:p>
    <w:p>
      <w:pPr>
        <w:pStyle w:val="Heading2"/>
      </w:pPr>
      <w:r>
        <w:rPr>
          <w:b w:val="0"/>
        </w:rPr>
        <w:t>Steps to View Completed Work from UI</w:t>
      </w:r>
    </w:p>
    <w:p>
      <w:pPr>
        <w:pStyle w:val="ListNumber"/>
      </w:pPr>
      <w:r>
        <w:t>Open ALT-1001.</w:t>
      </w:r>
    </w:p>
    <w:p>
      <w:pPr>
        <w:pStyle w:val="ListNumber"/>
      </w:pPr>
      <w:r>
        <w:t>Review Overview and Trigger Transaction.</w:t>
      </w:r>
    </w:p>
    <w:p>
      <w:pPr>
        <w:pStyle w:val="ListNumber"/>
      </w:pPr>
      <w:r>
        <w:t>Open Customer 360 and verify profile, income, geography, risk and markers.</w:t>
      </w:r>
    </w:p>
    <w:p>
      <w:pPr>
        <w:pStyle w:val="ListNumber"/>
      </w:pPr>
      <w:r>
        <w:t>Review Previous Alerts and source references.</w:t>
      </w:r>
    </w:p>
    <w:p>
      <w:r>
        <w:br w:type="page"/>
      </w:r>
    </w:p>
    <w:p>
      <w:pPr>
        <w:pStyle w:val="Heading1"/>
      </w:pPr>
      <w:r>
        <w:rPr>
          <w:b w:val="0"/>
        </w:rPr>
        <w:t>Iteration 5: Transaction Analysis</w:t>
      </w:r>
    </w:p>
    <w:p>
      <w:pPr>
        <w:pStyle w:val="Heading2"/>
      </w:pPr>
      <w:r>
        <w:rPr>
          <w:b w:val="0"/>
        </w:rPr>
        <w:t>Actions</w:t>
      </w:r>
    </w:p>
    <w:p>
      <w:pPr>
        <w:pStyle w:val="ListNumber"/>
      </w:pPr>
      <w:r>
        <w:t>Create APIs for trigger, related and 12-month transactions plus monthly, channel, counterparty, geography and velocity aggregations.</w:t>
      </w:r>
    </w:p>
    <w:p>
      <w:pPr>
        <w:pStyle w:val="ListNumber"/>
      </w:pPr>
      <w:r>
        <w:t>Build a filterable transaction table with identifiers, timestamp, direction, type, amount, counterparty, scope, device, IP, geography, remarks and risk flags.</w:t>
      </w:r>
    </w:p>
    <w:p>
      <w:pPr>
        <w:pStyle w:val="ListNumber"/>
      </w:pPr>
      <w:r>
        <w:t>Add monthly credit/debit, count, payment type and top-counterparty charts.</w:t>
      </w:r>
    </w:p>
    <w:p>
      <w:pPr>
        <w:pStyle w:val="ListNumber"/>
      </w:pPr>
      <w:r>
        <w:t>Add Alerted Event Timeline and highlight trigger, related, new-payee, profile-event, rapid-movement and velocity sequences.</w:t>
      </w:r>
    </w:p>
    <w:p>
      <w:pPr>
        <w:pStyle w:val="ListNumber"/>
      </w:pPr>
      <w:r>
        <w:t>Implement explainable averages, median, standard deviation, alert deviation, window counts and elapsed-time calculations with source transactions.</w:t>
      </w:r>
    </w:p>
    <w:p>
      <w:pPr>
        <w:pStyle w:val="ListNumber"/>
      </w:pPr>
      <w:r>
        <w:t>Add drill-down, filtered CSV export and scenario tests.</w:t>
      </w:r>
    </w:p>
    <w:p>
      <w:pPr>
        <w:pStyle w:val="Heading2"/>
      </w:pPr>
      <w:r>
        <w:rPr>
          <w:b w:val="0"/>
        </w:rPr>
        <w:t>Acceptance Criteria</w:t>
      </w:r>
    </w:p>
    <w:p>
      <w:pPr>
        <w:pStyle w:val="ListBullet"/>
      </w:pPr>
      <w:r>
        <w:t>Twelve-month history and trigger are accessible.</w:t>
      </w:r>
    </w:p>
    <w:p>
      <w:pPr>
        <w:pStyle w:val="ListBullet"/>
      </w:pPr>
      <w:r>
        <w:t>Indicators and calculations are reproducible and evidence-backed.</w:t>
      </w:r>
    </w:p>
    <w:p>
      <w:pPr>
        <w:pStyle w:val="ListBullet"/>
      </w:pPr>
      <w:r>
        <w:t>Filters, charts and CSV export work.</w:t>
      </w:r>
    </w:p>
    <w:p>
      <w:pPr>
        <w:pStyle w:val="Heading2"/>
      </w:pPr>
      <w:r>
        <w:rPr>
          <w:b w:val="0"/>
        </w:rPr>
        <w:t>Steps to View Completed Work from UI</w:t>
      </w:r>
    </w:p>
    <w:p>
      <w:pPr>
        <w:pStyle w:val="ListNumber"/>
      </w:pPr>
      <w:r>
        <w:t>Open ALT-1001 &gt; Transactions; review highlighted trigger and history.</w:t>
      </w:r>
    </w:p>
    <w:p>
      <w:pPr>
        <w:pStyle w:val="ListNumber"/>
      </w:pPr>
      <w:r>
        <w:t>Enable Flagged only and inspect transaction details.</w:t>
      </w:r>
    </w:p>
    <w:p>
      <w:pPr>
        <w:pStyle w:val="ListNumber"/>
      </w:pPr>
      <w:r>
        <w:t>Open ALT-1003 to review flow-of-funds timeline.</w:t>
      </w:r>
    </w:p>
    <w:p>
      <w:pPr>
        <w:pStyle w:val="ListNumber"/>
      </w:pPr>
      <w:r>
        <w:t>Open ALT-1004 to review velocity; export filtered data.</w:t>
      </w:r>
    </w:p>
    <w:p>
      <w:r>
        <w:br w:type="page"/>
      </w:r>
    </w:p>
    <w:p>
      <w:pPr>
        <w:pStyle w:val="Heading1"/>
      </w:pPr>
      <w:r>
        <w:rPr>
          <w:b w:val="0"/>
        </w:rPr>
        <w:t>Iteration 6: Device, IP, Geography, and Behavior Analysis</w:t>
      </w:r>
    </w:p>
    <w:p>
      <w:pPr>
        <w:pStyle w:val="Heading2"/>
      </w:pPr>
      <w:r>
        <w:rPr>
          <w:b w:val="0"/>
        </w:rPr>
        <w:t>Actions</w:t>
      </w:r>
    </w:p>
    <w:p>
      <w:pPr>
        <w:pStyle w:val="ListNumber"/>
      </w:pPr>
      <w:r>
        <w:t>Build Devices and Access with login, failed login, reset, contact change, device, IP, geography, payee and active-call events.</w:t>
      </w:r>
    </w:p>
    <w:p>
      <w:pPr>
        <w:pStyle w:val="ListNumber"/>
      </w:pPr>
      <w:r>
        <w:t>Create an event timeline and compare current behavior with historical devices and locations.</w:t>
      </w:r>
    </w:p>
    <w:p>
      <w:pPr>
        <w:pStyle w:val="ListNumber"/>
      </w:pPr>
      <w:r>
        <w:t>Show known/new device and IP, typical/unusual country, and pre-transaction events.</w:t>
      </w:r>
    </w:p>
    <w:p>
      <w:pPr>
        <w:pStyle w:val="ListNumber"/>
      </w:pPr>
      <w:r>
        <w:t>For each behavioral finding show observed value, baseline, variance, record IDs, confidence and limitations.</w:t>
      </w:r>
    </w:p>
    <w:p>
      <w:pPr>
        <w:pStyle w:val="ListNumber"/>
      </w:pPr>
      <w:r>
        <w:t>Use versioned configurable rules and add ATO, APP, false-positive geography and identity-mismatch tests.</w:t>
      </w:r>
    </w:p>
    <w:p>
      <w:pPr>
        <w:pStyle w:val="Heading2"/>
      </w:pPr>
      <w:r>
        <w:rPr>
          <w:b w:val="0"/>
        </w:rPr>
        <w:t>Acceptance Criteria</w:t>
      </w:r>
    </w:p>
    <w:p>
      <w:pPr>
        <w:pStyle w:val="ListBullet"/>
      </w:pPr>
      <w:r>
        <w:t>Event chronology and baseline comparisons are clear.</w:t>
      </w:r>
    </w:p>
    <w:p>
      <w:pPr>
        <w:pStyle w:val="ListBullet"/>
      </w:pPr>
      <w:r>
        <w:t>Findings deep-link to supporting events.</w:t>
      </w:r>
    </w:p>
    <w:p>
      <w:pPr>
        <w:pStyle w:val="ListBullet"/>
      </w:pPr>
      <w:r>
        <w:t>Indicators are distinct from confirmed conclusions.</w:t>
      </w:r>
    </w:p>
    <w:p>
      <w:pPr>
        <w:pStyle w:val="Heading2"/>
      </w:pPr>
      <w:r>
        <w:rPr>
          <w:b w:val="0"/>
        </w:rPr>
        <w:t>Steps to View Completed Work from UI</w:t>
      </w:r>
    </w:p>
    <w:p>
      <w:pPr>
        <w:pStyle w:val="ListNumber"/>
      </w:pPr>
      <w:r>
        <w:t>Open ALT-1001 &gt; Devices and Access and verify failed login, reset, payee and transfer sequence.</w:t>
      </w:r>
    </w:p>
    <w:p>
      <w:pPr>
        <w:pStyle w:val="ListNumber"/>
      </w:pPr>
      <w:r>
        <w:t>Open ALT-1002 and verify payee and call indicators.</w:t>
      </w:r>
    </w:p>
    <w:p>
      <w:pPr>
        <w:pStyle w:val="ListNumber"/>
      </w:pPr>
      <w:r>
        <w:t>Open ALT-1005 and verify known-device context.</w:t>
      </w:r>
    </w:p>
    <w:p>
      <w:pPr>
        <w:pStyle w:val="ListNumber"/>
      </w:pPr>
      <w:r>
        <w:t>Select a finding and open its supporting event.</w:t>
      </w:r>
    </w:p>
    <w:p>
      <w:r>
        <w:br w:type="page"/>
      </w:r>
    </w:p>
    <w:p>
      <w:pPr>
        <w:pStyle w:val="Heading1"/>
      </w:pPr>
      <w:r>
        <w:rPr>
          <w:b w:val="0"/>
        </w:rPr>
        <w:t>Iteration 7: Counterparty Screening and Link Analysis</w:t>
      </w:r>
    </w:p>
    <w:p>
      <w:pPr>
        <w:pStyle w:val="Heading2"/>
      </w:pPr>
      <w:r>
        <w:rPr>
          <w:b w:val="0"/>
        </w:rPr>
        <w:t>Actions</w:t>
      </w:r>
    </w:p>
    <w:p>
      <w:pPr>
        <w:pStyle w:val="ListNumber"/>
      </w:pPr>
      <w:r>
        <w:t>Build counterparty screen with identity, type, business, relationship, transaction totals, fraud-list match, adverse indicator, score and assessment.</w:t>
      </w:r>
    </w:p>
    <w:p>
      <w:pPr>
        <w:pStyle w:val="ListNumber"/>
      </w:pPr>
      <w:r>
        <w:t>Show exact negative-list entity, value, reason, severity and status; add business-alignment assessment.</w:t>
      </w:r>
    </w:p>
    <w:p>
      <w:pPr>
        <w:pStyle w:val="ListNumber"/>
      </w:pPr>
      <w:r>
        <w:t>Build a case-scoped direct-link Cytoscape graph using customer, account, transaction, device, IP, email, phone, counterparty and beneficiary nodes.</w:t>
      </w:r>
    </w:p>
    <w:p>
      <w:pPr>
        <w:pStyle w:val="ListNumber"/>
      </w:pPr>
      <w:r>
        <w:t>Use owns, performed, used_device, used_ip, transferred_to, has_email, has_phone and matched_negative_list edges.</w:t>
      </w:r>
    </w:p>
    <w:p>
      <w:pPr>
        <w:pStyle w:val="ListNumber"/>
      </w:pPr>
      <w:r>
        <w:t>Add filters, fit/reset, node details and evidence creation. Keep scope to direct L1 links.</w:t>
      </w:r>
    </w:p>
    <w:p>
      <w:pPr>
        <w:pStyle w:val="ListNumber"/>
      </w:pPr>
      <w:r>
        <w:t>Add tests.</w:t>
      </w:r>
    </w:p>
    <w:p>
      <w:pPr>
        <w:pStyle w:val="Heading2"/>
      </w:pPr>
      <w:r>
        <w:rPr>
          <w:b w:val="0"/>
        </w:rPr>
        <w:t>Acceptance Criteria</w:t>
      </w:r>
    </w:p>
    <w:p>
      <w:pPr>
        <w:pStyle w:val="ListBullet"/>
      </w:pPr>
      <w:r>
        <w:t>Counterparty and list matches are evidence-backed.</w:t>
      </w:r>
    </w:p>
    <w:p>
      <w:pPr>
        <w:pStyle w:val="ListBullet"/>
      </w:pPr>
      <w:r>
        <w:t>Graph relationships and support records are understandable.</w:t>
      </w:r>
    </w:p>
    <w:p>
      <w:pPr>
        <w:pStyle w:val="ListBullet"/>
      </w:pPr>
      <w:r>
        <w:t>Graph data is restricted to the current case.</w:t>
      </w:r>
    </w:p>
    <w:p>
      <w:pPr>
        <w:pStyle w:val="Heading2"/>
      </w:pPr>
      <w:r>
        <w:rPr>
          <w:b w:val="0"/>
        </w:rPr>
        <w:t>Steps to View Completed Work from UI</w:t>
      </w:r>
    </w:p>
    <w:p>
      <w:pPr>
        <w:pStyle w:val="ListNumber"/>
      </w:pPr>
      <w:r>
        <w:t>Open ALT-1003 &gt; Counterparties and inspect the negative-listed beneficiary.</w:t>
      </w:r>
    </w:p>
    <w:p>
      <w:pPr>
        <w:pStyle w:val="ListNumber"/>
      </w:pPr>
      <w:r>
        <w:t>Open Link Analysis, filter node types and select the high-risk beneficiary.</w:t>
      </w:r>
    </w:p>
    <w:p>
      <w:pPr>
        <w:pStyle w:val="ListNumber"/>
      </w:pPr>
      <w:r>
        <w:t>Confirm supporting transactions and add the relationship to evidence.</w:t>
      </w:r>
    </w:p>
    <w:p>
      <w:r>
        <w:br w:type="page"/>
      </w:r>
    </w:p>
    <w:p>
      <w:pPr>
        <w:pStyle w:val="Heading1"/>
      </w:pPr>
      <w:r>
        <w:rPr>
          <w:b w:val="0"/>
        </w:rPr>
        <w:t>Iteration 8: Investigation Checklist and Evidence Management</w:t>
      </w:r>
    </w:p>
    <w:p>
      <w:pPr>
        <w:pStyle w:val="Heading2"/>
      </w:pPr>
      <w:r>
        <w:rPr>
          <w:b w:val="0"/>
        </w:rPr>
        <w:t>Actions</w:t>
      </w:r>
    </w:p>
    <w:p>
      <w:pPr>
        <w:pStyle w:val="ListNumber"/>
      </w:pPr>
      <w:r>
        <w:t>Create the 15-step persistent L1 checklist from alert review through disposition.</w:t>
      </w:r>
    </w:p>
    <w:p>
      <w:pPr>
        <w:pStyle w:val="ListNumber"/>
      </w:pPr>
      <w:r>
        <w:t>Support Not Started, In Progress, Completed and Not Applicable; require a reason for Not Applicable.</w:t>
      </w:r>
    </w:p>
    <w:p>
      <w:pPr>
        <w:pStyle w:val="ListNumber"/>
      </w:pPr>
      <w:r>
        <w:t>Capture finding text and evidence references per checklist item; implement autosave and manual save.</w:t>
      </w:r>
    </w:p>
    <w:p>
      <w:pPr>
        <w:pStyle w:val="ListNumber"/>
      </w:pPr>
      <w:r>
        <w:t>Build evidence types for alert, customer, account, transaction, device, counterparty, list, historical alert and investigator note.</w:t>
      </w:r>
    </w:p>
    <w:p>
      <w:pPr>
        <w:pStyle w:val="ListNumber"/>
      </w:pPr>
      <w:r>
        <w:t>Capture evidence ID, source type/record, description, relevance, actor and timestamp.</w:t>
      </w:r>
    </w:p>
    <w:p>
      <w:pPr>
        <w:pStyle w:val="ListNumber"/>
      </w:pPr>
      <w:r>
        <w:t>Allow preview and removal while preserving audit history. Block finalization until mandatory checks are complete.</w:t>
      </w:r>
    </w:p>
    <w:p>
      <w:pPr>
        <w:pStyle w:val="ListNumber"/>
      </w:pPr>
      <w:r>
        <w:t>Add tests.</w:t>
      </w:r>
    </w:p>
    <w:p>
      <w:pPr>
        <w:pStyle w:val="Heading2"/>
      </w:pPr>
      <w:r>
        <w:rPr>
          <w:b w:val="0"/>
        </w:rPr>
        <w:t>Acceptance Criteria</w:t>
      </w:r>
    </w:p>
    <w:p>
      <w:pPr>
        <w:pStyle w:val="ListBullet"/>
      </w:pPr>
      <w:r>
        <w:t>Checklist and evidence persist and remain source-traceable.</w:t>
      </w:r>
    </w:p>
    <w:p>
      <w:pPr>
        <w:pStyle w:val="ListBullet"/>
      </w:pPr>
      <w:r>
        <w:t>Mandatory controls block premature finalization.</w:t>
      </w:r>
    </w:p>
    <w:p>
      <w:pPr>
        <w:pStyle w:val="ListBullet"/>
      </w:pPr>
      <w:r>
        <w:t>Investigator notes remain distinct from source records.</w:t>
      </w:r>
    </w:p>
    <w:p>
      <w:pPr>
        <w:pStyle w:val="Heading2"/>
      </w:pPr>
      <w:r>
        <w:rPr>
          <w:b w:val="0"/>
        </w:rPr>
        <w:t>Steps to View Completed Work from UI</w:t>
      </w:r>
    </w:p>
    <w:p>
      <w:pPr>
        <w:pStyle w:val="ListNumber"/>
      </w:pPr>
      <w:r>
        <w:t>Open a case, update the checklist and add a finding.</w:t>
      </w:r>
    </w:p>
    <w:p>
      <w:pPr>
        <w:pStyle w:val="ListNumber"/>
      </w:pPr>
      <w:r>
        <w:t>Add the trigger transaction to Evidence and verify its source ID.</w:t>
      </w:r>
    </w:p>
    <w:p>
      <w:pPr>
        <w:pStyle w:val="ListNumber"/>
      </w:pPr>
      <w:r>
        <w:t>Set an item to Not Applicable and confirm reason validation.</w:t>
      </w:r>
    </w:p>
    <w:p>
      <w:pPr>
        <w:pStyle w:val="ListNumber"/>
      </w:pPr>
      <w:r>
        <w:t>Refresh and confirm saved state.</w:t>
      </w:r>
    </w:p>
    <w:p>
      <w:r>
        <w:br w:type="page"/>
      </w:r>
    </w:p>
    <w:p>
      <w:pPr>
        <w:pStyle w:val="Heading1"/>
      </w:pPr>
      <w:r>
        <w:rPr>
          <w:b w:val="0"/>
        </w:rPr>
        <w:t>Iteration 9: Agent Orchestration and Explainable Findings</w:t>
      </w:r>
    </w:p>
    <w:p>
      <w:pPr>
        <w:pStyle w:val="Heading2"/>
      </w:pPr>
      <w:r>
        <w:rPr>
          <w:b w:val="0"/>
        </w:rPr>
        <w:t>Actions</w:t>
      </w:r>
    </w:p>
    <w:p>
      <w:pPr>
        <w:pStyle w:val="ListNumber"/>
      </w:pPr>
      <w:r>
        <w:t>Create independently executable agents and a Run L1 Analysis orchestration action. Do not run on page load.</w:t>
      </w:r>
    </w:p>
    <w:p>
      <w:pPr>
        <w:pStyle w:val="ListNumber"/>
      </w:pPr>
      <w:r>
        <w:t>Persist execution progress and results.</w:t>
      </w:r>
    </w:p>
    <w:p>
      <w:pPr>
        <w:pStyle w:val="ListNumber"/>
      </w:pPr>
      <w:r>
        <w:t>Generate deterministic mock responses from database records and implement provider-neutral interfaces.</w:t>
      </w:r>
    </w:p>
    <w:p>
      <w:pPr>
        <w:pStyle w:val="ListNumber"/>
      </w:pPr>
      <w:r>
        <w:t>Validate structured outputs and reject unknown evidence identifiers.</w:t>
      </w:r>
    </w:p>
    <w:p>
      <w:pPr>
        <w:pStyle w:val="ListNumber"/>
      </w:pPr>
      <w:r>
        <w:t>Add retry and timeout handling.</w:t>
      </w:r>
    </w:p>
    <w:p>
      <w:pPr>
        <w:pStyle w:val="ListNumber"/>
      </w:pPr>
      <w:r>
        <w:t>Allow accept, reject, modify and add-to-evidence actions; record feedback.</w:t>
      </w:r>
    </w:p>
    <w:p>
      <w:pPr>
        <w:pStyle w:val="ListNumber"/>
      </w:pPr>
      <w:r>
        <w:t>Add a labelled AI Findings panel; never expose chain-of-thought.</w:t>
      </w:r>
    </w:p>
    <w:p>
      <w:pPr>
        <w:pStyle w:val="ListNumber"/>
      </w:pPr>
      <w:r>
        <w:t>Add orchestration, validation and feedback tests.</w:t>
      </w:r>
    </w:p>
    <w:p>
      <w:pPr>
        <w:pStyle w:val="Heading2"/>
      </w:pPr>
      <w:r>
        <w:rPr>
          <w:b w:val="0"/>
        </w:rPr>
        <w:t>Acceptance Criteria</w:t>
      </w:r>
    </w:p>
    <w:p>
      <w:pPr>
        <w:pStyle w:val="ListBullet"/>
      </w:pPr>
      <w:r>
        <w:t>Mock-provider analysis runs end-to-end.</w:t>
      </w:r>
    </w:p>
    <w:p>
      <w:pPr>
        <w:pStyle w:val="ListBullet"/>
      </w:pPr>
      <w:r>
        <w:t>Findings contain valid evidence and recorded investigator feedback.</w:t>
      </w:r>
    </w:p>
    <w:p>
      <w:pPr>
        <w:pStyle w:val="ListBullet"/>
      </w:pPr>
      <w:r>
        <w:t>Agent failure does not block manual work.</w:t>
      </w:r>
    </w:p>
    <w:p>
      <w:pPr>
        <w:pStyle w:val="Heading2"/>
      </w:pPr>
      <w:r>
        <w:rPr>
          <w:b w:val="0"/>
        </w:rPr>
        <w:t>Steps to View Completed Work from UI</w:t>
      </w:r>
    </w:p>
    <w:p>
      <w:pPr>
        <w:pStyle w:val="ListNumber"/>
      </w:pPr>
      <w:r>
        <w:t>Open ALT-1001 and select Run L1 Analysis.</w:t>
      </w:r>
    </w:p>
    <w:p>
      <w:pPr>
        <w:pStyle w:val="ListNumber"/>
      </w:pPr>
      <w:r>
        <w:t>Review Data Collector and Transaction Analyzer results.</w:t>
      </w:r>
    </w:p>
    <w:p>
      <w:pPr>
        <w:pStyle w:val="ListNumber"/>
      </w:pPr>
      <w:r>
        <w:t>Open an evidence reference.</w:t>
      </w:r>
    </w:p>
    <w:p>
      <w:pPr>
        <w:pStyle w:val="ListNumber"/>
      </w:pPr>
      <w:r>
        <w:t>Accept one finding and reject another with a reason.</w:t>
      </w:r>
    </w:p>
    <w:p>
      <w:pPr>
        <w:pStyle w:val="ListNumber"/>
      </w:pPr>
      <w:r>
        <w:t>Refresh and confirm feedback persists.</w:t>
      </w:r>
    </w:p>
    <w:p>
      <w:r>
        <w:br w:type="page"/>
      </w:r>
    </w:p>
    <w:p>
      <w:pPr>
        <w:pStyle w:val="Heading1"/>
      </w:pPr>
      <w:r>
        <w:rPr>
          <w:b w:val="0"/>
        </w:rPr>
        <w:t>Iteration 10: Investigation Copilot</w:t>
      </w:r>
    </w:p>
    <w:p>
      <w:pPr>
        <w:pStyle w:val="Heading2"/>
      </w:pPr>
      <w:r>
        <w:rPr>
          <w:b w:val="0"/>
        </w:rPr>
        <w:t>Actions</w:t>
      </w:r>
    </w:p>
    <w:p>
      <w:pPr>
        <w:pStyle w:val="ListNumber"/>
      </w:pPr>
      <w:r>
        <w:t>Build a case-scoped Copilot with suggested prompts for summary, alert rationale, trigger, pre-event changes, list matches, historical comparison, evidence gaps and next steps.</w:t>
      </w:r>
    </w:p>
    <w:p>
      <w:pPr>
        <w:pStyle w:val="ListNumber"/>
      </w:pPr>
      <w:r>
        <w:t>Return valid evidence references and UI deep links for every factual answer.</w:t>
      </w:r>
    </w:p>
    <w:p>
      <w:pPr>
        <w:pStyle w:val="ListNumber"/>
      </w:pPr>
      <w:r>
        <w:t>State when data is unavailable and block unsupported cross-case requests.</w:t>
      </w:r>
    </w:p>
    <w:p>
      <w:pPr>
        <w:pStyle w:val="ListNumber"/>
      </w:pPr>
      <w:r>
        <w:t>Prevent source changes and disposition actions.</w:t>
      </w:r>
    </w:p>
    <w:p>
      <w:pPr>
        <w:pStyle w:val="ListNumber"/>
      </w:pPr>
      <w:r>
        <w:t>Allow saving an answer as a note and references as evidence; provide reset.</w:t>
      </w:r>
    </w:p>
    <w:p>
      <w:pPr>
        <w:pStyle w:val="ListNumber"/>
      </w:pPr>
      <w:r>
        <w:t>Treat source content as data, ignore embedded instructions, conceal system prompts and constrain access to the active case.</w:t>
      </w:r>
    </w:p>
    <w:p>
      <w:pPr>
        <w:pStyle w:val="ListNumber"/>
      </w:pPr>
      <w:r>
        <w:t>Add groundedness and security tests.</w:t>
      </w:r>
    </w:p>
    <w:p>
      <w:pPr>
        <w:pStyle w:val="Heading2"/>
      </w:pPr>
      <w:r>
        <w:rPr>
          <w:b w:val="0"/>
        </w:rPr>
        <w:t>Acceptance Criteria</w:t>
      </w:r>
    </w:p>
    <w:p>
      <w:pPr>
        <w:pStyle w:val="ListBullet"/>
      </w:pPr>
      <w:r>
        <w:t>Copilot is case-scoped, grounded and evidence-linked.</w:t>
      </w:r>
    </w:p>
    <w:p>
      <w:pPr>
        <w:pStyle w:val="ListBullet"/>
      </w:pPr>
      <w:r>
        <w:t>Unsupported requests fail safely.</w:t>
      </w:r>
    </w:p>
    <w:p>
      <w:pPr>
        <w:pStyle w:val="ListBullet"/>
      </w:pPr>
      <w:r>
        <w:t>Copilot cannot change status or disposition.</w:t>
      </w:r>
    </w:p>
    <w:p>
      <w:pPr>
        <w:pStyle w:val="Heading2"/>
      </w:pPr>
      <w:r>
        <w:rPr>
          <w:b w:val="0"/>
        </w:rPr>
        <w:t>Steps to View Completed Work from UI</w:t>
      </w:r>
    </w:p>
    <w:p>
      <w:pPr>
        <w:pStyle w:val="ListNumber"/>
      </w:pPr>
      <w:r>
        <w:t>Open a case and expand Copilot.</w:t>
      </w:r>
    </w:p>
    <w:p>
      <w:pPr>
        <w:pStyle w:val="ListNumber"/>
      </w:pPr>
      <w:r>
        <w:t>Run Summarize this alert and open an evidence reference.</w:t>
      </w:r>
    </w:p>
    <w:p>
      <w:pPr>
        <w:pStyle w:val="ListNumber"/>
      </w:pPr>
      <w:r>
        <w:t>Ask what changed before the trigger.</w:t>
      </w:r>
    </w:p>
    <w:p>
      <w:pPr>
        <w:pStyle w:val="ListNumber"/>
      </w:pPr>
      <w:r>
        <w:t>Ask about an unrelated alert and verify blocking.</w:t>
      </w:r>
    </w:p>
    <w:p>
      <w:pPr>
        <w:pStyle w:val="ListNumber"/>
      </w:pPr>
      <w:r>
        <w:t>Save a useful response as an investigator note.</w:t>
      </w:r>
    </w:p>
    <w:p>
      <w:r>
        <w:br w:type="page"/>
      </w:r>
    </w:p>
    <w:p>
      <w:pPr>
        <w:pStyle w:val="Heading1"/>
      </w:pPr>
      <w:r>
        <w:rPr>
          <w:b w:val="0"/>
        </w:rPr>
        <w:t>Iteration 11: Narrative, Disposition, and Escalation to L2</w:t>
      </w:r>
    </w:p>
    <w:p>
      <w:pPr>
        <w:pStyle w:val="Heading2"/>
      </w:pPr>
      <w:r>
        <w:rPr>
          <w:b w:val="0"/>
        </w:rPr>
        <w:t>Actions</w:t>
      </w:r>
    </w:p>
    <w:p>
      <w:pPr>
        <w:pStyle w:val="ListNumber"/>
      </w:pPr>
      <w:r>
        <w:t>Build an editable generated narrative covering alert, customer, trigger, history, device/IP/geography, counterparties, list results, prior alerts, evidence, conclusion, recommendation and limitations.</w:t>
      </w:r>
    </w:p>
    <w:p>
      <w:pPr>
        <w:pStyle w:val="ListNumber"/>
      </w:pPr>
      <w:r>
        <w:t>Embed source record IDs; preserve generated and edited versions; confirm before regeneration overwrites edits.</w:t>
      </w:r>
    </w:p>
    <w:p>
      <w:pPr>
        <w:pStyle w:val="ListNumber"/>
      </w:pPr>
      <w:r>
        <w:t>Implement No Suspicion Found and Escalate to L2 with mandatory checklist, narrative, conclusion/rationale, indicators and evidence validation.</w:t>
      </w:r>
    </w:p>
    <w:p>
      <w:pPr>
        <w:pStyle w:val="ListNumber"/>
      </w:pPr>
      <w:r>
        <w:t>Keep AI recommendation separate from investigator decision and require confirmation.</w:t>
      </w:r>
    </w:p>
    <w:p>
      <w:pPr>
        <w:pStyle w:val="ListNumber"/>
      </w:pPr>
      <w:r>
        <w:t>Add final-review modal with completeness and missing items.</w:t>
      </w:r>
    </w:p>
    <w:p>
      <w:pPr>
        <w:pStyle w:val="ListNumber"/>
      </w:pPr>
      <w:r>
        <w:t>On finalization, version and lock the narrative, update stage, write audit and create an L2 handoff for escalated cases. Do not build L2 screens.</w:t>
      </w:r>
    </w:p>
    <w:p>
      <w:pPr>
        <w:pStyle w:val="ListNumber"/>
      </w:pPr>
      <w:r>
        <w:t>Add workflow tests.</w:t>
      </w:r>
    </w:p>
    <w:p>
      <w:pPr>
        <w:pStyle w:val="Heading2"/>
      </w:pPr>
      <w:r>
        <w:rPr>
          <w:b w:val="0"/>
        </w:rPr>
        <w:t>Acceptance Criteria</w:t>
      </w:r>
    </w:p>
    <w:p>
      <w:pPr>
        <w:pStyle w:val="ListBullet"/>
      </w:pPr>
      <w:r>
        <w:t>Narrative editing and versioning work.</w:t>
      </w:r>
    </w:p>
    <w:p>
      <w:pPr>
        <w:pStyle w:val="ListBullet"/>
      </w:pPr>
      <w:r>
        <w:t>Mandatory information blocks finalization.</w:t>
      </w:r>
    </w:p>
    <w:p>
      <w:pPr>
        <w:pStyle w:val="ListBullet"/>
      </w:pPr>
      <w:r>
        <w:t>AI cannot finalize.</w:t>
      </w:r>
    </w:p>
    <w:p>
      <w:pPr>
        <w:pStyle w:val="ListBullet"/>
      </w:pPr>
      <w:r>
        <w:t>Escalation creates an L2 handoff and audit record.</w:t>
      </w:r>
    </w:p>
    <w:p>
      <w:pPr>
        <w:pStyle w:val="Heading2"/>
      </w:pPr>
      <w:r>
        <w:rPr>
          <w:b w:val="0"/>
        </w:rPr>
        <w:t>Steps to View Completed Work from UI</w:t>
      </w:r>
    </w:p>
    <w:p>
      <w:pPr>
        <w:pStyle w:val="ListNumber"/>
      </w:pPr>
      <w:r>
        <w:t>Generate and edit a narrative, then save draft.</w:t>
      </w:r>
    </w:p>
    <w:p>
      <w:pPr>
        <w:pStyle w:val="ListNumber"/>
      </w:pPr>
      <w:r>
        <w:t>Select Escalate to L2, add rationale and open Final Review.</w:t>
      </w:r>
    </w:p>
    <w:p>
      <w:pPr>
        <w:pStyle w:val="ListNumber"/>
      </w:pPr>
      <w:r>
        <w:t>Finalize and return to the queue.</w:t>
      </w:r>
    </w:p>
    <w:p>
      <w:pPr>
        <w:pStyle w:val="ListNumber"/>
      </w:pPr>
      <w:r>
        <w:t>Verify Escalated stage and read-only versioned narrative in My Investigations.</w:t>
      </w:r>
    </w:p>
    <w:p>
      <w:r>
        <w:br w:type="page"/>
      </w:r>
    </w:p>
    <w:p>
      <w:pPr>
        <w:pStyle w:val="Heading1"/>
      </w:pPr>
      <w:r>
        <w:rPr>
          <w:b w:val="0"/>
        </w:rPr>
        <w:t>Iteration 12: PDF Reporting</w:t>
      </w:r>
    </w:p>
    <w:p>
      <w:pPr>
        <w:pStyle w:val="Heading2"/>
      </w:pPr>
      <w:r>
        <w:rPr>
          <w:b w:val="0"/>
        </w:rPr>
        <w:t>Actions</w:t>
      </w:r>
    </w:p>
    <w:p>
      <w:pPr>
        <w:pStyle w:val="ListNumber"/>
      </w:pPr>
      <w:r>
        <w:t>Generate a server-side PDF from the finalized report version only.</w:t>
      </w:r>
    </w:p>
    <w:p>
      <w:pPr>
        <w:pStyle w:val="ListNumber"/>
      </w:pPr>
      <w:r>
        <w:t>Include alert/investigation IDs, level, alert/customer/account/transaction summaries, device, counterparty, list and history findings, evidence register, final narrative, disposition, investigator, finalization time and audit reference.</w:t>
      </w:r>
    </w:p>
    <w:p>
      <w:pPr>
        <w:pStyle w:val="ListNumber"/>
      </w:pPr>
      <w:r>
        <w:t>Add page numbers, generation timestamp and Synthetic Prototype Data label.</w:t>
      </w:r>
    </w:p>
    <w:p>
      <w:pPr>
        <w:pStyle w:val="ListNumber"/>
      </w:pPr>
      <w:r>
        <w:t>Exclude secrets, prompts and credentials.</w:t>
      </w:r>
    </w:p>
    <w:p>
      <w:pPr>
        <w:pStyle w:val="ListNumber"/>
      </w:pPr>
      <w:r>
        <w:t>Use filename L1_Investigation_&lt;Alert_ID&gt;_&lt;Investigation_ID&gt;.pdf and a secure download endpoint.</w:t>
      </w:r>
    </w:p>
    <w:p>
      <w:pPr>
        <w:pStyle w:val="ListNumber"/>
      </w:pPr>
      <w:r>
        <w:t>Add report tests.</w:t>
      </w:r>
    </w:p>
    <w:p>
      <w:pPr>
        <w:pStyle w:val="Heading2"/>
      </w:pPr>
      <w:r>
        <w:rPr>
          <w:b w:val="0"/>
        </w:rPr>
        <w:t>Acceptance Criteria</w:t>
      </w:r>
    </w:p>
    <w:p>
      <w:pPr>
        <w:pStyle w:val="ListBullet"/>
      </w:pPr>
      <w:r>
        <w:t>PDF downloads and matches finalized content.</w:t>
      </w:r>
    </w:p>
    <w:p>
      <w:pPr>
        <w:pStyle w:val="ListBullet"/>
      </w:pPr>
      <w:r>
        <w:t>Evidence references are included and layout is professional.</w:t>
      </w:r>
    </w:p>
    <w:p>
      <w:pPr>
        <w:pStyle w:val="Heading2"/>
      </w:pPr>
      <w:r>
        <w:rPr>
          <w:b w:val="0"/>
        </w:rPr>
        <w:t>Steps to View Completed Work from UI</w:t>
      </w:r>
    </w:p>
    <w:p>
      <w:pPr>
        <w:pStyle w:val="ListNumber"/>
      </w:pPr>
      <w:r>
        <w:t>Open a finalized case &gt; Narrative and Disposition.</w:t>
      </w:r>
    </w:p>
    <w:p>
      <w:pPr>
        <w:pStyle w:val="ListNumber"/>
      </w:pPr>
      <w:r>
        <w:t>Select Download PDF and open the file.</w:t>
      </w:r>
    </w:p>
    <w:p>
      <w:pPr>
        <w:pStyle w:val="ListNumber"/>
      </w:pPr>
      <w:r>
        <w:t>Verify all required sections and synthetic-data label.</w:t>
      </w:r>
    </w:p>
    <w:p>
      <w:r>
        <w:br w:type="page"/>
      </w:r>
    </w:p>
    <w:p>
      <w:pPr>
        <w:pStyle w:val="Heading1"/>
      </w:pPr>
      <w:r>
        <w:rPr>
          <w:b w:val="0"/>
        </w:rPr>
        <w:t>Iteration 13: Audit, Security, and Operational Controls</w:t>
      </w:r>
    </w:p>
    <w:p>
      <w:pPr>
        <w:pStyle w:val="Heading2"/>
      </w:pPr>
      <w:r>
        <w:rPr>
          <w:b w:val="0"/>
        </w:rPr>
        <w:t>Actions</w:t>
      </w:r>
    </w:p>
    <w:p>
      <w:pPr>
        <w:pStyle w:val="ListNumber"/>
      </w:pPr>
      <w:r>
        <w:t>Implement prototype roles: L1 Investigator, L1 Supervisor, Administrator and Read-only Auditor with mock role switching only in prototype mode.</w:t>
      </w:r>
    </w:p>
    <w:p>
      <w:pPr>
        <w:pStyle w:val="ListNumber"/>
      </w:pPr>
      <w:r>
        <w:t>Enforce backend authorization and read-only restrictions.</w:t>
      </w:r>
    </w:p>
    <w:p>
      <w:pPr>
        <w:pStyle w:val="ListNumber"/>
      </w:pPr>
      <w:r>
        <w:t>Audit login, case access, updates, checklist, evidence, agents, AI feedback, narrative, disposition, finalization and PDF download.</w:t>
      </w:r>
    </w:p>
    <w:p>
      <w:pPr>
        <w:pStyle w:val="ListNumber"/>
      </w:pPr>
      <w:r>
        <w:t>Store event ID, actor, role, time, action, entity, before/after and correlation ID.</w:t>
      </w:r>
    </w:p>
    <w:p>
      <w:pPr>
        <w:pStyle w:val="ListNumber"/>
      </w:pPr>
      <w:r>
        <w:t>Mask sensitive logs and never log credentials, tokens, full prompts or full unmasked records.</w:t>
      </w:r>
    </w:p>
    <w:p>
      <w:pPr>
        <w:pStyle w:val="ListNumber"/>
      </w:pPr>
      <w:r>
        <w:t>Add AI rate limiting, safe path validation, security headers and local-only CORS.</w:t>
      </w:r>
    </w:p>
    <w:p>
      <w:pPr>
        <w:pStyle w:val="ListNumber"/>
      </w:pPr>
      <w:r>
        <w:t>Build filterable Audit Log UI and tests.</w:t>
      </w:r>
    </w:p>
    <w:p>
      <w:pPr>
        <w:pStyle w:val="Heading2"/>
      </w:pPr>
      <w:r>
        <w:rPr>
          <w:b w:val="0"/>
        </w:rPr>
        <w:t>Acceptance Criteria</w:t>
      </w:r>
    </w:p>
    <w:p>
      <w:pPr>
        <w:pStyle w:val="ListBullet"/>
      </w:pPr>
      <w:r>
        <w:t>Unauthorized changes are blocked.</w:t>
      </w:r>
    </w:p>
    <w:p>
      <w:pPr>
        <w:pStyle w:val="ListBullet"/>
      </w:pPr>
      <w:r>
        <w:t>Decisions and material changes are auditable.</w:t>
      </w:r>
    </w:p>
    <w:p>
      <w:pPr>
        <w:pStyle w:val="ListBullet"/>
      </w:pPr>
      <w:r>
        <w:t>Logs do not contain secrets.</w:t>
      </w:r>
    </w:p>
    <w:p>
      <w:pPr>
        <w:pStyle w:val="Heading2"/>
      </w:pPr>
      <w:r>
        <w:rPr>
          <w:b w:val="0"/>
        </w:rPr>
        <w:t>Steps to View Completed Work from UI</w:t>
      </w:r>
    </w:p>
    <w:p>
      <w:pPr>
        <w:pStyle w:val="ListNumber"/>
      </w:pPr>
      <w:r>
        <w:t>Switch to Read-only Auditor and verify editing is disabled.</w:t>
      </w:r>
    </w:p>
    <w:p>
      <w:pPr>
        <w:pStyle w:val="ListNumber"/>
      </w:pPr>
      <w:r>
        <w:t>Switch to L1 Investigator and update a checklist item.</w:t>
      </w:r>
    </w:p>
    <w:p>
      <w:pPr>
        <w:pStyle w:val="ListNumber"/>
      </w:pPr>
      <w:r>
        <w:t>Open Audit Log, filter by investigation and verify before/after values.</w:t>
      </w:r>
    </w:p>
    <w:p>
      <w:r>
        <w:br w:type="page"/>
      </w:r>
    </w:p>
    <w:p>
      <w:pPr>
        <w:pStyle w:val="Heading1"/>
      </w:pPr>
      <w:r>
        <w:rPr>
          <w:b w:val="0"/>
        </w:rPr>
        <w:t>Iteration 14: Testing, Resilience, and Final Polish</w:t>
      </w:r>
    </w:p>
    <w:p>
      <w:pPr>
        <w:pStyle w:val="Heading2"/>
      </w:pPr>
      <w:r>
        <w:rPr>
          <w:b w:val="0"/>
        </w:rPr>
        <w:t>Actions</w:t>
      </w:r>
    </w:p>
    <w:p>
      <w:pPr>
        <w:pStyle w:val="ListNumber"/>
      </w:pPr>
      <w:r>
        <w:t>Add backend unit/API tests, frontend component tests and Playwright end-to-end tests.</w:t>
      </w:r>
    </w:p>
    <w:p>
      <w:pPr>
        <w:pStyle w:val="ListNumber"/>
      </w:pPr>
      <w:r>
        <w:t>Cover complete L1 flows including evidence, narrative, both dispositions and PDF.</w:t>
      </w:r>
    </w:p>
    <w:p>
      <w:pPr>
        <w:pStyle w:val="ListNumber"/>
      </w:pPr>
      <w:r>
        <w:t>Add scenario tests for ALT-1001 through ALT-1006.</w:t>
      </w:r>
    </w:p>
    <w:p>
      <w:pPr>
        <w:pStyle w:val="ListNumber"/>
      </w:pPr>
      <w:r>
        <w:t>Test missing/invalid data, agent timeout, AI/database unavailability, duplicate submission, refresh, and concurrent update conflicts.</w:t>
      </w:r>
    </w:p>
    <w:p>
      <w:pPr>
        <w:pStyle w:val="ListNumber"/>
      </w:pPr>
      <w:r>
        <w:t>Implement optimistic concurrency and conflict-resolution messaging.</w:t>
      </w:r>
    </w:p>
    <w:p>
      <w:pPr>
        <w:pStyle w:val="ListNumber"/>
      </w:pPr>
      <w:r>
        <w:t>Run accessibility checks; remove dead code, placeholders, console errors and warnings.</w:t>
      </w:r>
    </w:p>
    <w:p>
      <w:pPr>
        <w:pStyle w:val="ListNumber"/>
      </w:pPr>
      <w:r>
        <w:t>Run frontend lint/typecheck/tests, backend lint/tests and Playwright; fix all failures.</w:t>
      </w:r>
    </w:p>
    <w:p>
      <w:pPr>
        <w:pStyle w:val="ListNumber"/>
      </w:pPr>
      <w:r>
        <w:t>Update README and create docs/L1_DEMO_SCRIPT.md and docs/L1_TRACEABILITY_MATRIX.md mapping SOP requirements to screen, API, service/agent, database entity and test.</w:t>
      </w:r>
    </w:p>
    <w:p>
      <w:pPr>
        <w:pStyle w:val="Heading2"/>
      </w:pPr>
      <w:r>
        <w:rPr>
          <w:b w:val="0"/>
        </w:rPr>
        <w:t>Acceptance Criteria</w:t>
      </w:r>
    </w:p>
    <w:p>
      <w:pPr>
        <w:pStyle w:val="ListBullet"/>
      </w:pPr>
      <w:r>
        <w:t>Clean checkout starts successfully.</w:t>
      </w:r>
    </w:p>
    <w:p>
      <w:pPr>
        <w:pStyle w:val="ListBullet"/>
      </w:pPr>
      <w:r>
        <w:t>All configured tests pass and all six sample alerts are demonstrable.</w:t>
      </w:r>
    </w:p>
    <w:p>
      <w:pPr>
        <w:pStyle w:val="ListBullet"/>
      </w:pPr>
      <w:r>
        <w:t>Core flow works without an external LLM.</w:t>
      </w:r>
    </w:p>
    <w:p>
      <w:pPr>
        <w:pStyle w:val="ListBullet"/>
      </w:pPr>
      <w:r>
        <w:t>UI is presentation-ready and L1 requirements are traceable.</w:t>
      </w:r>
    </w:p>
    <w:p>
      <w:pPr>
        <w:pStyle w:val="Heading2"/>
      </w:pPr>
      <w:r>
        <w:rPr>
          <w:b w:val="0"/>
        </w:rPr>
        <w:t>Steps to View Completed Work from UI</w:t>
      </w:r>
    </w:p>
    <w:p>
      <w:pPr>
        <w:pStyle w:val="ListNumber"/>
      </w:pPr>
      <w:r>
        <w:t>Run: docker compose down -v, then docker compose up --build.</w:t>
      </w:r>
    </w:p>
    <w:p>
      <w:pPr>
        <w:pStyle w:val="ListNumber"/>
      </w:pPr>
      <w:r>
        <w:t>Open http://localhost:5173 and demonstrate ALT-1001 through ALT-1006.</w:t>
      </w:r>
    </w:p>
    <w:p>
      <w:pPr>
        <w:pStyle w:val="ListNumber"/>
      </w:pPr>
      <w:r>
        <w:t>Finalize one case as No Suspicion Found and one as Escalate to L2.</w:t>
      </w:r>
    </w:p>
    <w:p>
      <w:pPr>
        <w:pStyle w:val="ListNumber"/>
      </w:pPr>
      <w:r>
        <w:t>Download PDF and review audit history.</w:t>
      </w:r>
    </w:p>
    <w:p>
      <w:pPr>
        <w:pStyle w:val="ListNumber"/>
      </w:pPr>
      <w:r>
        <w:t>Confirm operation without external AI credentials.</w:t>
      </w:r>
    </w:p>
    <w:p>
      <w:r>
        <w:br w:type="page"/>
      </w:r>
    </w:p>
    <w:p>
      <w:pPr>
        <w:pStyle w:val="Heading1"/>
      </w:pPr>
      <w:r>
        <w:rPr>
          <w:b w:val="0"/>
        </w:rPr>
        <w:t>Final Completion Requirements</w:t>
      </w:r>
    </w:p>
    <w:p>
      <w:pPr>
        <w:pStyle w:val="ListNumber"/>
      </w:pPr>
      <w:r>
        <w:t>Run all database migrations.</w:t>
      </w:r>
    </w:p>
    <w:p>
      <w:pPr>
        <w:pStyle w:val="ListNumber"/>
      </w:pPr>
      <w:r>
        <w:t>Import the synthetic workbook.</w:t>
      </w:r>
    </w:p>
    <w:p>
      <w:pPr>
        <w:pStyle w:val="ListNumber"/>
      </w:pPr>
      <w:r>
        <w:t>Run frontend tests, backend tests and end-to-end tests.</w:t>
      </w:r>
    </w:p>
    <w:p>
      <w:pPr>
        <w:pStyle w:val="ListNumber"/>
      </w:pPr>
      <w:r>
        <w:t>Build frontend production assets.</w:t>
      </w:r>
    </w:p>
    <w:p>
      <w:pPr>
        <w:pStyle w:val="ListNumber"/>
      </w:pPr>
      <w:r>
        <w:t>Start the complete Docker Compose environment.</w:t>
      </w:r>
    </w:p>
    <w:p>
      <w:pPr>
        <w:pStyle w:val="ListNumber"/>
      </w:pPr>
      <w:r>
        <w:t>Verify health and readiness endpoints and all UI routes.</w:t>
      </w:r>
    </w:p>
    <w:p>
      <w:pPr>
        <w:pStyle w:val="ListNumber"/>
      </w:pPr>
      <w:r>
        <w:t>Verify all six sample alerts.</w:t>
      </w:r>
    </w:p>
    <w:p>
      <w:pPr>
        <w:pStyle w:val="ListNumber"/>
      </w:pPr>
      <w:r>
        <w:t>Verify narrative editing, dispositions, L2 handoff, PDF generation, audit and authorization.</w:t>
      </w:r>
    </w:p>
    <w:p>
      <w:pPr>
        <w:pStyle w:val="ListNumber"/>
      </w:pPr>
      <w:r>
        <w:t>Verify operation with the mock AI provider.</w:t>
      </w:r>
    </w:p>
    <w:p>
      <w:pPr>
        <w:pStyle w:val="ListNumber"/>
      </w:pPr>
      <w:r>
        <w:t>Verify no secrets are committed.</w:t>
      </w:r>
    </w:p>
    <w:p>
      <w:pPr>
        <w:pStyle w:val="ListNumber"/>
      </w:pPr>
      <w:r>
        <w:t>Verify README instructions from a clean environment.</w:t>
      </w:r>
    </w:p>
    <w:p>
      <w:pPr>
        <w:pStyle w:val="Heading2"/>
      </w:pPr>
      <w:r>
        <w:rPr>
          <w:b w:val="0"/>
        </w:rPr>
        <w:t>Required Final Cursor Output</w:t>
      </w:r>
    </w:p>
    <w:p>
      <w:pPr>
        <w:pStyle w:val="ListBullet"/>
      </w:pPr>
      <w:r>
        <w:t>Completed iterations</w:t>
      </w:r>
    </w:p>
    <w:p>
      <w:pPr>
        <w:pStyle w:val="ListBullet"/>
      </w:pPr>
      <w:r>
        <w:t>Files created or changed</w:t>
      </w:r>
    </w:p>
    <w:p>
      <w:pPr>
        <w:pStyle w:val="ListBullet"/>
      </w:pPr>
      <w:r>
        <w:t>Commands executed</w:t>
      </w:r>
    </w:p>
    <w:p>
      <w:pPr>
        <w:pStyle w:val="ListBullet"/>
      </w:pPr>
      <w:r>
        <w:t>Test results</w:t>
      </w:r>
    </w:p>
    <w:p>
      <w:pPr>
        <w:pStyle w:val="ListBullet"/>
      </w:pPr>
      <w:r>
        <w:t>Remaining limitations</w:t>
      </w:r>
    </w:p>
    <w:p>
      <w:pPr>
        <w:pStyle w:val="ListBullet"/>
      </w:pPr>
      <w:r>
        <w:t>Exact UI startup steps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pgBorders w:offsetFrom="page">
        <w:top w:val="single" w:sz="4" w:space="18" w:color="D6E4F0"/>
        <w:left w:val="single" w:sz="4" w:space="18" w:color="D6E4F0"/>
        <w:bottom w:val="single" w:sz="4" w:space="18" w:color="D6E4F0"/>
        <w:right w:val="single" w:sz="4" w:space="18" w:color="D6E4F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Synthetic prototype guidance | Human-authorized disposition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Fraud Investigation Workbench | L1 Cursor Build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keepLines w:val="0"/>
      <w:spacing w:after="40"/>
      <w:ind w:left="259" w:right="173"/>
    </w:pPr>
    <w:rPr>
      <w:rFonts w:ascii="Aptos Mono" w:hAnsi="Aptos Mono"/>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L1 Fraud Investigation Cursor Implementation Prompt</dc:title>
  <dc:subject>Enterprise-grade prototype implementation instructions</dc:subject>
  <dc:creator>AMEENUDEEN M</dc:creator>
  <keywords/>
  <dc:description>generated by python-docx</dc:description>
  <lastModifiedBy>AMEENUDEEN M</lastModifiedBy>
  <revision>1</revision>
  <dcterms:created xsi:type="dcterms:W3CDTF">2026-10-24T05:29:59.3253789Z</dcterms:created>
  <dcterms:modified xsi:type="dcterms:W3CDTF">2026-10-24T05:29:59.3253789Z</dcterms:modified>
  <category/>
</coreProperties>
</file>