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F6600"/>
          <w:sz w:val="40"/>
          <w:szCs w:val="40"/>
        </w:rPr>
        <w:t xml:space="preserve">RHINO ROCK MINERAL WOOL</w:t>
      </w:r>
    </w:p>
    <w:p>
      <w:pPr>
        <w:spacing w:after="40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Website Competitive Analysis Report</w:t>
      </w:r>
    </w:p>
    <w:p>
      <w:pPr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Prepared for</w:t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CEO, Sarda Metals &amp; Alloys Ltd.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10, 2026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 2.0 (Updated)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Scope: Side-by-side comparison of Rhino V2 (development), Rhino Live (current rhinoinsulation.in), Saint-Gobain Insulation India, and ROCKWOOL India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Rhino V2 website is a significant leap over the current live site and materially outperforms both Saint-Gobain India and ROCKWOOL India in design, content depth, tools, and credibility signals. The only dimension where competitors still lead is product catalog breadth (Saint-Gobain: 15 products across 2 material categories; ROCKWOOL: 22 products).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of the April 10, 2026 update, the site now includes 41 pages, fully compliant legal documentation (DPDP Act 2023), differentiated product variant branding, and a refined design system — bringing the overall competitive score to 8.5/10.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Content Inventory — Side-by-Side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comprehensive comparison of page counts, content types, and feature availability across all four websites.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90"/>
        <w:gridCol w:w="1790"/>
        <w:gridCol w:w="1790"/>
        <w:gridCol w:w="179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Rhino Live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Rhino V2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Saint-Gobain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ROCKWOOL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Pages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41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~35-40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Products Listed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7 (0 specs)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5 + 3 variants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15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22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Pages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5 (gallery + lightbox)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Specs on Page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 (download TDS)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Full specs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Full specs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Full specs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Blog / Articles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6 (technical)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Case Studies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6 (detailed)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3 (dated 2022)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6 (0 India)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FAQ Questions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18 (searchable)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Interactive Tools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3 tools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Downloadable PDFs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9+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Certifications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9 (images)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9 (full details)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9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Leadership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5 (photos + bios)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(global)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Events / Awards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6 events, 37 photos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Press Coverage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5 articles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Office Locations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3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3 + 4 regional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11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Dealer Network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dealers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2 + map + form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100+" (no list)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Forms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1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3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2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Privacy / Terms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(both 404)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2 (DPDP compliant)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Whistleblower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Accreditations Page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Yes (4 certs)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Careers Page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Yes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Design &amp; Technical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90"/>
        <w:gridCol w:w="1790"/>
        <w:gridCol w:w="1790"/>
        <w:gridCol w:w="179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Rhino Live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Rhino V2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Saint-Gobain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ROCKWOOL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Webflow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Next.js 16 + React 19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CMS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CMS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Font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Montserrat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Montserrat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Custom sans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ROCKWOOL sans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3D / WebGL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4 components (Three.js)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Scroll Animations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Lottie (breaks)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GSAP + Framer Motion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GSAP (breaks)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Minimal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Floating BGs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3 types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Micro-interactions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Basic hover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TiltCard, glow, counters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Hover only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Hover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Frame Animation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Rhino mask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675-frame scroll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hero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 Status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N/A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0 errors, 0 warnings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N/A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Image Assets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845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System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Inconsistent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Consolidated tokens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N/A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Clean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Business Credibility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90"/>
        <w:gridCol w:w="1790"/>
        <w:gridCol w:w="1790"/>
        <w:gridCol w:w="179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Rhino Live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Rhino V2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Saint-Gobain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ROCKWOOL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Parent Company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stats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Full Sarda Group story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360+ years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1909, Nasdaq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Leadership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5 leaders + photos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1 (global)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Mentioned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281-acre, NaBL lab, 3x36 MVA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plants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office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Awards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JIPM, IGBC, Chemtech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6 events, 37 photos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5 articles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Sustainability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Tagline only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Full page + metrics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metrics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2016-18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 Compliance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None (404s)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DPDP Act 2023, 35 sections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None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Whistleblower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Tool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Rhino V2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Saint-Gobain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ROCKWOOL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Selector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4-step wizard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Rockspec (external)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Thermal Calculator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ECBC 2023, 5 zones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 (broken)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Compare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Side-by-side, animated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Filtering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Category-based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Category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6 filters (best)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visible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Full site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Chatbot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Site-Level Technical Audit — Rhino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PASS — 0 errors, 0 warnings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PASS — 0 type errors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Broken Images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Broken Links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0 (all fixed)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Console Leaks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TODO/FIXME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Privacy Policy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EXISTS — DPDP Act compliant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Terms &amp; 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EXISTS — 19 sections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Favicon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Rhino icon (32px + 256px)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Font Match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Montserrat (matches live)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Copyright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 (current)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SSG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41/41 generated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Tokens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Consolidated (#FF6600 → rhino-orange)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Scoring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dimension scored 0–10 based on content depth, technical execution, and competitive positioning.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90"/>
        <w:gridCol w:w="1790"/>
        <w:gridCol w:w="1790"/>
        <w:gridCol w:w="179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Rhino Live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Rhino V2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Saint-Gobain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ROCKWOOL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&amp; Animation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9/10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Catalog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2/10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7/10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8/10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9/10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 Depth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9/10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Interactive Tools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8/10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0/10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7/10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Credibility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9/10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Certifications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5/10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9/10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7/10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6/10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Dealer Infrastructure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7/10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Downloads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6/10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8/10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1/10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2/10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Technical Quality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9/10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Navigation / IA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2/10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9/10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6/10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7/10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 Compliance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9/10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Mobile Readiness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2/10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7/10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4/10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7/10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SEO Foundation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8/10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OVERALL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1.9/10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8.5/10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3.7/10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4.8/10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Where Each Competitor Leads (Honest Assessment)</w:t>
      </w:r>
    </w:p>
    <w:p>
      <w:pPr>
        <w:pStyle w:val="Heading3"/>
      </w:pPr>
      <w:r>
        <w:rPr>
          <w:rFonts w:ascii="Arial" w:cs="Arial" w:eastAsia="Arial" w:hAnsi="Arial"/>
        </w:rPr>
        <w:t xml:space="preserve">Saint-Gobain leads Rhino V2 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breadth — 15 products (2 material categories) vs our 5 (stone wool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Office presence — 11 offices across India vs our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Dedicated segment pages — 6 individual pages vs our single Applications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Individual product detail pages — 14 dedicated pages vs our 5</w:t>
      </w:r>
    </w:p>
    <w:p>
      <w:pPr>
        <w:pStyle w:val="Heading3"/>
      </w:pPr>
      <w:r>
        <w:rPr>
          <w:rFonts w:ascii="Arial" w:cs="Arial" w:eastAsia="Arial" w:hAnsi="Arial"/>
        </w:rPr>
        <w:t xml:space="preserve">ROCKWOOL India leads Rhino V2 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count — 22 products vs our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Advanced product filtering — 6 filter dimensions + range sliders (best in class)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Site search — full site search vs our FAQ-only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Chatbot — integrated chatbot for instant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Social media breadth — 3 platforms vs our 1</w:t>
      </w:r>
    </w:p>
    <w:p>
      <w:pPr>
        <w:pStyle w:val="Heading3"/>
      </w:pPr>
      <w:r>
        <w:rPr>
          <w:rFonts w:ascii="Arial" w:cs="Arial" w:eastAsia="Arial" w:hAnsi="Arial"/>
        </w:rPr>
        <w:t xml:space="preserve">Rhino V2 leads BOTH competitors 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 craft (3D, animations, scroll storytelling) — neither has anything comparable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Blog content — 6 articles vs 0 for both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Case study depth — 6 detailed case studies with specs and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Interactive tools — Product Selector + Thermal Calculator (neither has these)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Leadership transparency — 5 profiles with photos vs 0/1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 documentation — 6 events, 37 photos vs 0 for both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Legal compliance — DPDP Act 2023 compliant privacy + 19-section terms vs none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Certification depth — full descriptions with issuing bodies and relevance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Recommendations to Reach 9.5/10</w:t>
      </w:r>
    </w:p>
    <w:p>
      <w:pPr>
        <w:pStyle w:val="Heading3"/>
      </w:pPr>
      <w:r>
        <w:rPr>
          <w:rFonts w:ascii="Arial" w:cs="Arial" w:eastAsia="Arial" w:hAnsi="Arial"/>
        </w:rPr>
        <w:t xml:space="preserve">High Priority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Embed plant drone videos — footage exists in /public but is not yet used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site-wide search — ROCKWOOL has this; critical for 41 pages of content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Split Applications into dedicated segment pages — match Saint-Gobain's structure for better SEO</w:t>
      </w:r>
    </w:p>
    <w:p>
      <w:pPr>
        <w:pStyle w:val="Heading3"/>
      </w:pPr>
      <w:r>
        <w:rPr>
          <w:rFonts w:ascii="Arial" w:cs="Arial" w:eastAsia="Arial" w:hAnsi="Arial"/>
        </w:rPr>
        <w:t xml:space="preserve">Medium Priority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responsiveness testing — 675-frame animation and 3D need mobile QA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WhatsApp chat widget — standard B2B lead capture in India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 TDS URL for RBR Building Rolls — currently empty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Pipe Cover (RPC) product page — listed but no page exists</w:t>
      </w:r>
    </w:p>
    <w:p>
      <w:pPr>
        <w:pStyle w:val="Heading3"/>
      </w:pPr>
      <w:r>
        <w:rPr>
          <w:rFonts w:ascii="Arial" w:cs="Arial" w:eastAsia="Arial" w:hAnsi="Arial"/>
        </w:rPr>
        <w:t xml:space="preserve">Future (when real content is available)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stock application images with real installation photography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customer testimonials as real projects happen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Professional plant photography — current images are video frame grabs</w:t>
      </w:r>
    </w:p>
    <w:p>
      <w:pPr>
        <w:pStyle w:val="Heading1"/>
      </w:pPr>
      <w:r>
        <w:rPr>
          <w:rFonts w:ascii="Arial" w:cs="Arial" w:eastAsia="Arial" w:hAnsi="Arial"/>
        </w:rPr>
        <w:t xml:space="preserve">9. Investment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Was Built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41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130+ (products, blog, case studies, FAQs, events, leaders, certs, dealers)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Image Assets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Interactive Tools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Lines of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~35,000+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 Sections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35 (16 privacy + 19 terms)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Clean (0 errors)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website positions Rhino as a technology-forward, premium insulation brand backed by a ₹18,000 Crore industrial conglomerate — a credibility story that neither Saint-Gobain India nor ROCKWOOL India tells on their websites.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Recent Development Updates (April 10,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improvements were implemented in a single development session on April 10, 2026:</w:t>
      </w:r>
    </w:p>
    <w:p>
      <w:pPr>
        <w:pStyle w:val="Heading3"/>
      </w:pPr>
      <w:r>
        <w:rPr>
          <w:rFonts w:ascii="Arial" w:cs="Arial" w:eastAsia="Arial" w:hAnsi="Arial"/>
        </w:rPr>
        <w:t xml:space="preserve">Legal &amp;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Privacy Policy strengthened: DPDP Act 2023 compliance, Data Protection Officer, cross-border data transfer disclosure, cookie categories, legal basis for processing, grievance redressal mechanism (16 sections total)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Terms &amp; Conditions strengthened: product warranty disclaimers, force majeure, indemnification, liability cap (INR 1 lakh / 12 months), severability, entire agreement, waiver clauses, references to Indian Contract Act 1872, IT Act 2000, Consumer Protection Act 2019 (19 sections total)</w:t>
      </w:r>
    </w:p>
    <w:p>
      <w:pPr>
        <w:pStyle w:val="Heading3"/>
      </w:pPr>
      <w:r>
        <w:rPr>
          <w:rFonts w:ascii="Arial" w:cs="Arial" w:eastAsia="Arial" w:hAnsi="Arial"/>
        </w:rPr>
        <w:t xml:space="preserve">New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Created Accreditations page with IS 8183:2024, CE Marking (EN 13162), FM Approved, GreenPro 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Created Careers page with Why Rhino section, value propositions, and open positions CTA</w:t>
      </w:r>
    </w:p>
    <w:p>
      <w:pPr>
        <w:pStyle w:val="Heading3"/>
      </w:pPr>
      <w:r>
        <w:rPr>
          <w:rFonts w:ascii="Arial" w:cs="Arial" w:eastAsia="Arial" w:hAnsi="Arial"/>
        </w:rPr>
        <w:t xml:space="preserve">Design System &amp; Visual Polish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Consolidated 20+ hardcoded #FF6600 hex values to rhino-orange design token across 11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Fixed container width inconsistency in feature section (1280px → 1440px, xl:px-8 → xl:px-20)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Removed 2 unused variant component files (dead code cleanup)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Enduro variant color differentiated from Elite: charcoal #4A4A4A vs orange #FF6600 — matches packaging design</w:t>
      </w:r>
    </w:p>
    <w:p>
      <w:pPr>
        <w:pStyle w:val="Heading3"/>
      </w:pPr>
      <w:r>
        <w:rPr>
          <w:rFonts w:ascii="Arial" w:cs="Arial" w:eastAsia="Arial" w:hAnsi="Arial"/>
        </w:rPr>
        <w:t xml:space="preserve">UI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Nation One Price section: removed dated 3D text shadows, fixed typography hierarchy (ONE NATION smaller, ONE PRICE hero), removed diamond divider, increased spacing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Industry cards: boosted background image opacity (0.12 → 0.22), temperature badge visibility, text contrast (#555 → #333)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Header: enlarged Rhino logo (h-9 → h-11) and Sarda Venture badge (h-6 → h-8, opacity 50% → 60%)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Font weight corrected: Montserrat Black (900) → Extrabold (800) / Bold (700) for cleaner typography at large sizes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Report generated from fresh audits of all four websites. All numbers verified against source data.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Last updated: April 10,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Rhino Rock Mineral Wool — Website Competitive Analysis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 — Sarda Metals &amp; Alloys Ltd.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FF66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2026-04-10T09:55:01.176Z</dcterms:created>
  <dcterms:modified xsi:type="dcterms:W3CDTF">2026-04-10T09:55:01.177Z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