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C1917"/>
          <w:sz w:val="40"/>
          <w:szCs w:val="40"/>
        </w:rPr>
        <w:t xml:space="preserve">SUKKUR IBA UNIVERSITY</w:t>
      </w:r>
    </w:p>
    <w:p>
      <w:pPr>
        <w:spacing w:after="80" w:before="0"/>
        <w:jc w:val="center"/>
      </w:pPr>
      <w:r>
        <w:rPr>
          <w:rFonts w:ascii="Arial" w:cs="Arial" w:eastAsia="Arial" w:hAnsi="Arial"/>
          <w:color w:val="57534E"/>
          <w:sz w:val="24"/>
          <w:szCs w:val="24"/>
        </w:rPr>
        <w:t xml:space="preserve">Department of Computer Science</w:t>
      </w:r>
    </w:p>
    <w:p>
      <w:pPr>
        <w:spacing w:after="600" w:before="0"/>
        <w:jc w:val="center"/>
      </w:pPr>
      <w:r>
        <w:rPr>
          <w:rFonts w:ascii="Arial" w:cs="Arial" w:eastAsia="Arial" w:hAnsi="Arial"/>
          <w:color w:val="57534E"/>
          <w:sz w:val="24"/>
          <w:szCs w:val="24"/>
        </w:rPr>
        <w:t xml:space="preserve">Mobile Application Development</w:t>
      </w:r>
    </w:p>
    <w:p>
      <w:pPr>
        <w:pBdr>
          <w:bottom w:val="single" w:color="8B6914" w:sz="12" w:space="1"/>
        </w:pBdr>
        <w:spacing w:after="0" w:before="0"/>
      </w:pPr>
      <w:r>
        <w:t xml:space="preserve"/>
      </w:r>
    </w:p>
    <w:p>
      <w:pPr>
        <w:spacing w:after="0" w:before="600"/>
      </w:pPr>
      <w:r>
        <w:t xml:space="preserve"/>
      </w:r>
    </w:p>
    <w:p>
      <w:pPr>
        <w:spacing w:after="100" w:before="0"/>
        <w:jc w:val="center"/>
      </w:pPr>
      <w:r>
        <w:rPr>
          <w:rFonts w:ascii="Arial" w:cs="Arial" w:eastAsia="Arial" w:hAnsi="Arial"/>
          <w:b/>
          <w:bCs/>
          <w:color w:val="0C0A09"/>
          <w:sz w:val="72"/>
          <w:szCs w:val="72"/>
        </w:rPr>
        <w:t xml:space="preserve">ROZA</w:t>
      </w:r>
    </w:p>
    <w:p>
      <w:pPr>
        <w:spacing w:after="80" w:before="0"/>
        <w:jc w:val="center"/>
      </w:pPr>
      <w:r>
        <w:rPr>
          <w:rFonts w:ascii="Arial" w:cs="Arial" w:eastAsia="Arial" w:hAnsi="Arial"/>
          <w:color w:val="57534E"/>
          <w:sz w:val="30"/>
          <w:szCs w:val="30"/>
        </w:rPr>
        <w:t xml:space="preserve">Premium Traditional E-Commerce Mobile Application</w:t>
      </w:r>
    </w:p>
    <w:p>
      <w:pPr>
        <w:spacing w:after="600" w:before="0"/>
        <w:jc w:val="center"/>
      </w:pPr>
      <w:r>
        <w:rPr>
          <w:rFonts w:ascii="Arial" w:cs="Arial" w:eastAsia="Arial" w:hAnsi="Arial"/>
          <w:i/>
          <w:iCs/>
          <w:color w:val="78716C"/>
          <w:sz w:val="24"/>
          <w:szCs w:val="24"/>
        </w:rPr>
        <w:t xml:space="preserve">Project Report — Final Submission</w:t>
      </w:r>
    </w:p>
    <w:p>
      <w:pPr>
        <w:spacing w:after="0" w:before="400"/>
      </w:pPr>
      <w:r>
        <w:t xml:space="preserve"/>
      </w:r>
    </w:p>
    <w:p>
      <w:pPr>
        <w:pBdr>
          <w:bottom w:val="single" w:color="CCCCCC" w:sz="6" w:space="1"/>
        </w:pBdr>
        <w:spacing w:after="0" w:before="0"/>
      </w:pPr>
      <w:r>
        <w:t xml:space="preserve"/>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FAFAF9" w:val="clear"/>
            <w:tcMar>
              <w:top w:type="dxa" w:w="120"/>
              <w:left w:type="dxa" w:w="200"/>
              <w:bottom w:type="dxa" w:w="120"/>
              <w:right w:type="dxa" w:w="200"/>
            </w:tcMar>
          </w:tcPr>
          <w:p>
            <w:pPr>
              <w:jc w:val="center"/>
            </w:pPr>
            <w:r>
              <w:rPr>
                <w:rFonts w:ascii="Arial" w:cs="Arial" w:eastAsia="Arial" w:hAnsi="Arial"/>
                <w:b/>
                <w:bCs/>
                <w:sz w:val="26"/>
                <w:szCs w:val="26"/>
              </w:rPr>
              <w:t xml:space="preserve">Ameerdin</w:t>
            </w:r>
          </w:p>
          <w:p>
            <w:pPr>
              <w:jc w:val="center"/>
            </w:pPr>
            <w:r>
              <w:rPr>
                <w:rFonts w:ascii="Arial" w:cs="Arial" w:eastAsia="Arial" w:hAnsi="Arial"/>
                <w:color w:val="57534E"/>
                <w:sz w:val="22"/>
                <w:szCs w:val="22"/>
              </w:rPr>
              <w:t xml:space="preserve">CMS ID: 053-22-0016</w:t>
            </w:r>
          </w:p>
        </w:tc>
        <w:tc>
          <w:tcPr>
            <w:tcW w:type="dxa" w:w="3600"/>
            <w:tcBorders>
              <w:top w:val="none" w:color="FFFFFF" w:sz="0"/>
              <w:left w:val="none" w:color="FFFFFF" w:sz="0"/>
              <w:bottom w:val="none" w:color="FFFFFF" w:sz="0"/>
              <w:right w:val="none" w:color="FFFFFF" w:sz="0"/>
            </w:tcBorders>
            <w:shd w:fill="FAFAF9" w:val="clear"/>
            <w:tcMar>
              <w:top w:type="dxa" w:w="120"/>
              <w:left w:type="dxa" w:w="200"/>
              <w:bottom w:type="dxa" w:w="120"/>
              <w:right w:type="dxa" w:w="200"/>
            </w:tcMar>
          </w:tcPr>
          <w:p>
            <w:pPr>
              <w:jc w:val="center"/>
            </w:pPr>
            <w:r>
              <w:rPr>
                <w:rFonts w:ascii="Arial" w:cs="Arial" w:eastAsia="Arial" w:hAnsi="Arial"/>
                <w:b/>
                <w:bCs/>
                <w:sz w:val="26"/>
                <w:szCs w:val="26"/>
              </w:rPr>
              <w:t xml:space="preserve">Behzad Hassan</w:t>
            </w:r>
          </w:p>
          <w:p>
            <w:pPr>
              <w:jc w:val="center"/>
            </w:pPr>
            <w:r>
              <w:rPr>
                <w:rFonts w:ascii="Arial" w:cs="Arial" w:eastAsia="Arial" w:hAnsi="Arial"/>
                <w:color w:val="57534E"/>
                <w:sz w:val="22"/>
                <w:szCs w:val="22"/>
              </w:rPr>
              <w:t xml:space="preserve">CMS ID: 053-22-0008</w:t>
            </w:r>
          </w:p>
        </w:tc>
      </w:tr>
    </w:tbl>
    <w:p>
      <w:pPr>
        <w:spacing w:after="0" w:before="300"/>
      </w:pPr>
      <w:r>
        <w:t xml:space="preserve"/>
      </w:r>
    </w:p>
    <w:p>
      <w:pPr>
        <w:spacing w:after="0" w:before="200"/>
        <w:jc w:val="center"/>
      </w:pPr>
      <w:r>
        <w:rPr>
          <w:rFonts w:ascii="Arial" w:cs="Arial" w:eastAsia="Arial" w:hAnsi="Arial"/>
          <w:color w:val="78716C"/>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rPr>
        <w:t xml:space="preserve">1. Executive Summary</w:t>
      </w:r>
    </w:p>
    <w:p>
      <w:pPr>
        <w:spacing w:after="100" w:before="60"/>
        <w:jc w:val="both"/>
      </w:pPr>
      <w:r>
        <w:rPr>
          <w:rFonts w:ascii="Arial" w:cs="Arial" w:eastAsia="Arial" w:hAnsi="Arial"/>
          <w:sz w:val="22"/>
          <w:szCs w:val="22"/>
        </w:rPr>
        <w:t xml:space="preserve">ROZA is a modern, high-fidelity Android e-commerce application designed to revolutionize the shopping experience for premium Pakistani traditional fashion. Built using a native, declarative development paradigm, ROZA bridges the gap between premium cultural aesthetics and high-performance software engineering.</w:t>
      </w:r>
    </w:p>
    <w:p>
      <w:pPr>
        <w:spacing w:after="100" w:before="60"/>
        <w:jc w:val="both"/>
      </w:pPr>
      <w:r>
        <w:rPr>
          <w:rFonts w:ascii="Arial" w:cs="Arial" w:eastAsia="Arial" w:hAnsi="Arial"/>
          <w:sz w:val="22"/>
          <w:szCs w:val="22"/>
        </w:rPr>
        <w:t xml:space="preserve">The application delivers dynamic product discovery, interactive fabric and occasion categorization, reactive cart management, and conversational commerce features. By integrating a reactive frontend built with Jetpack Compose and a resilient backend layer featuring Retrofit, Gson, and Vercel serverless routes connected to a live Neon PostgreSQL database, ROZA sets a new standard for native shopping applications.</w:t>
      </w:r>
    </w:p>
    <w:p>
      <w:pPr>
        <w:spacing w:after="0" w:before="100"/>
      </w:pPr>
      <w:r>
        <w:t xml:space="preserve"/>
      </w:r>
    </w:p>
    <w:p>
      <w:pPr>
        <w:pStyle w:val="Heading1"/>
        <w:spacing w:after="160" w:before="360"/>
      </w:pPr>
      <w:r>
        <w:rPr>
          <w:b/>
          <w:bCs/>
        </w:rPr>
        <w:t xml:space="preserve">2. Introduction &amp; Objectives</w:t>
      </w:r>
    </w:p>
    <w:p>
      <w:pPr>
        <w:pStyle w:val="Heading2"/>
        <w:spacing w:after="120" w:before="280"/>
      </w:pPr>
      <w:r>
        <w:rPr>
          <w:b/>
          <w:bCs/>
        </w:rPr>
        <w:t xml:space="preserve">2.1 Problem Statement</w:t>
      </w:r>
    </w:p>
    <w:p>
      <w:pPr>
        <w:spacing w:after="100" w:before="60"/>
        <w:jc w:val="both"/>
      </w:pPr>
      <w:r>
        <w:rPr>
          <w:rFonts w:ascii="Arial" w:cs="Arial" w:eastAsia="Arial" w:hAnsi="Arial"/>
          <w:sz w:val="22"/>
          <w:szCs w:val="22"/>
        </w:rPr>
        <w:t xml:space="preserve">Traditional retail operations for boutique clothing in Pakistan face significant friction. Web-based portals often lack the fluid responsiveness of native mobile apps, while many current apps are heavy, sluggish, and fail to convey the minimalist, luxury brand identity required by premium boutiques. Furthermore, small-to-medium luxury boutiques often suffer from friction during checkouts when demanding extensive credit card details, whereas conversational commerce via WhatsApp offers higher conversion rates.</w:t>
      </w:r>
    </w:p>
    <w:p>
      <w:pPr>
        <w:pStyle w:val="Heading2"/>
        <w:spacing w:after="120" w:before="280"/>
      </w:pPr>
      <w:r>
        <w:rPr>
          <w:b/>
          <w:bCs/>
        </w:rPr>
        <w:t xml:space="preserve">2.2 Objectives</w:t>
      </w:r>
    </w:p>
    <w:p>
      <w:pPr>
        <w:spacing w:after="100" w:before="60"/>
        <w:jc w:val="both"/>
      </w:pPr>
      <w:r>
        <w:rPr>
          <w:rFonts w:ascii="Arial" w:cs="Arial" w:eastAsia="Arial" w:hAnsi="Arial"/>
          <w:sz w:val="22"/>
          <w:szCs w:val="22"/>
        </w:rPr>
        <w:t xml:space="preserve">The primary technical and operational goals of Project ROZA are:</w:t>
      </w:r>
    </w:p>
    <w:p>
      <w:pPr>
        <w:pStyle w:val="ListParagraph"/>
        <w:numPr>
          <w:ilvl w:val="0"/>
          <w:numId w:val="2"/>
        </w:numPr>
        <w:spacing w:after="60" w:before="40"/>
      </w:pPr>
      <w:r>
        <w:rPr>
          <w:rFonts w:ascii="Arial" w:cs="Arial" w:eastAsia="Arial" w:hAnsi="Arial"/>
          <w:sz w:val="22"/>
          <w:szCs w:val="22"/>
        </w:rPr>
        <w:t xml:space="preserve">Declarative Premium UI: Design a smooth, visually outstanding mobile interface using Jetpack Compose that utilizes HSL-tailored natural stone palettes to project luxury and elegance.</w:t>
      </w:r>
    </w:p>
    <w:p>
      <w:pPr>
        <w:pStyle w:val="ListParagraph"/>
        <w:numPr>
          <w:ilvl w:val="0"/>
          <w:numId w:val="2"/>
        </w:numPr>
        <w:spacing w:after="60" w:before="40"/>
      </w:pPr>
      <w:r>
        <w:rPr>
          <w:rFonts w:ascii="Arial" w:cs="Arial" w:eastAsia="Arial" w:hAnsi="Arial"/>
          <w:sz w:val="22"/>
          <w:szCs w:val="22"/>
        </w:rPr>
        <w:t xml:space="preserve">Real-time Synchronization: Build a robust networking client to fetch live, up-to-date products, descriptions, prices, and imagery from a live PostgreSQL database.</w:t>
      </w:r>
    </w:p>
    <w:p>
      <w:pPr>
        <w:pStyle w:val="ListParagraph"/>
        <w:numPr>
          <w:ilvl w:val="0"/>
          <w:numId w:val="2"/>
        </w:numPr>
        <w:spacing w:after="60" w:before="40"/>
      </w:pPr>
      <w:r>
        <w:rPr>
          <w:rFonts w:ascii="Arial" w:cs="Arial" w:eastAsia="Arial" w:hAnsi="Arial"/>
          <w:sz w:val="22"/>
          <w:szCs w:val="22"/>
        </w:rPr>
        <w:t xml:space="preserve">Offline Resilience: Implement a hybrid data flow utilizing the Repository Pattern to gracefully fall back on curated local demo resources in cases of poor connectivity.</w:t>
      </w:r>
    </w:p>
    <w:p>
      <w:pPr>
        <w:pStyle w:val="ListParagraph"/>
        <w:numPr>
          <w:ilvl w:val="0"/>
          <w:numId w:val="2"/>
        </w:numPr>
        <w:spacing w:after="60" w:before="40"/>
      </w:pPr>
      <w:r>
        <w:rPr>
          <w:rFonts w:ascii="Arial" w:cs="Arial" w:eastAsia="Arial" w:hAnsi="Arial"/>
          <w:sz w:val="22"/>
          <w:szCs w:val="22"/>
        </w:rPr>
        <w:t xml:space="preserve">Conversational Checkout Flow: Build a dynamic invoicing engine that transforms user shopping cart state into a beautifully formatted invoice text, initiating a native Android WhatsApp intent for conversational order finalization.</w:t>
      </w:r>
    </w:p>
    <w:p>
      <w:pPr>
        <w:spacing w:after="0" w:before="100"/>
      </w:pPr>
      <w:r>
        <w:t xml:space="preserve"/>
      </w:r>
    </w:p>
    <w:p>
      <w:pPr>
        <w:pStyle w:val="Heading1"/>
        <w:spacing w:after="160" w:before="360"/>
      </w:pPr>
      <w:r>
        <w:rPr>
          <w:b/>
          <w:bCs/>
        </w:rPr>
        <w:t xml:space="preserve">3. Key App Features &amp; Screen Flows</w:t>
      </w:r>
    </w:p>
    <w:p>
      <w:pPr>
        <w:spacing w:after="100" w:before="60"/>
        <w:jc w:val="both"/>
      </w:pPr>
      <w:r>
        <w:rPr>
          <w:rFonts w:ascii="Arial" w:cs="Arial" w:eastAsia="Arial" w:hAnsi="Arial"/>
          <w:sz w:val="22"/>
          <w:szCs w:val="22"/>
        </w:rPr>
        <w:t xml:space="preserve">The following table summarizes the core features of the ROZA application, mapping each to its corresponding screen, functional description, and underlying technology: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560"/>
      </w:tblGrid>
      <w:tr>
        <w:trPr>
          <w:tblHeader/>
        </w:trPr>
        <w:tc>
          <w:tcPr>
            <w:tcW w:type="dxa" w:w="16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vAlign w:val="center"/>
          </w:tcPr>
          <w:p>
            <w:r>
              <w:rPr>
                <w:rFonts w:ascii="Arial" w:cs="Arial" w:eastAsia="Arial" w:hAnsi="Arial"/>
                <w:b/>
                <w:bCs/>
                <w:color w:val="FAFAF9"/>
                <w:sz w:val="20"/>
                <w:szCs w:val="20"/>
              </w:rPr>
              <w:t xml:space="preserve">Feature</w:t>
            </w:r>
          </w:p>
        </w:tc>
        <w:tc>
          <w:tcPr>
            <w:tcW w:type="dxa" w:w="14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vAlign w:val="center"/>
          </w:tcPr>
          <w:p>
            <w:r>
              <w:rPr>
                <w:rFonts w:ascii="Arial" w:cs="Arial" w:eastAsia="Arial" w:hAnsi="Arial"/>
                <w:b/>
                <w:bCs/>
                <w:color w:val="FAFAF9"/>
                <w:sz w:val="20"/>
                <w:szCs w:val="20"/>
              </w:rPr>
              <w:t xml:space="preserve">Screen</w:t>
            </w:r>
          </w:p>
        </w:tc>
        <w:tc>
          <w:tcPr>
            <w:tcW w:type="dxa" w:w="38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vAlign w:val="center"/>
          </w:tcPr>
          <w:p>
            <w:r>
              <w:rPr>
                <w:rFonts w:ascii="Arial" w:cs="Arial" w:eastAsia="Arial" w:hAnsi="Arial"/>
                <w:b/>
                <w:bCs/>
                <w:color w:val="FAFAF9"/>
                <w:sz w:val="20"/>
                <w:szCs w:val="20"/>
              </w:rPr>
              <w:t xml:space="preserve">Functional Description</w:t>
            </w:r>
          </w:p>
        </w:tc>
        <w:tc>
          <w:tcPr>
            <w:tcW w:type="dxa" w:w="256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vAlign w:val="center"/>
          </w:tcPr>
          <w:p>
            <w:r>
              <w:rPr>
                <w:rFonts w:ascii="Arial" w:cs="Arial" w:eastAsia="Arial" w:hAnsi="Arial"/>
                <w:b/>
                <w:bCs/>
                <w:color w:val="FAFAF9"/>
                <w:sz w:val="20"/>
                <w:szCs w:val="20"/>
              </w:rPr>
              <w:t xml:space="preserve">Technology Used</w:t>
            </w:r>
          </w:p>
        </w:tc>
      </w:tr>
      <w:tr>
        <w:tc>
          <w:tcPr>
            <w:tcW w:type="dxa" w:w="16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Hero Section &amp; Brand Identity</w:t>
            </w:r>
          </w:p>
        </w:tc>
        <w:tc>
          <w:tcPr>
            <w:tcW w:type="dxa" w:w="14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HomeScreen</w:t>
            </w:r>
          </w:p>
        </w:tc>
        <w:tc>
          <w:tcPr>
            <w:tcW w:type="dxa" w:w="38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Features a luxury Pakistani embroidered heritage hero header with a golden-tinted overlay for optimal visual accessibility.</w:t>
            </w:r>
          </w:p>
        </w:tc>
        <w:tc>
          <w:tcPr>
            <w:tcW w:type="dxa" w:w="25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Compose Box, AsyncImage</w:t>
            </w:r>
          </w:p>
        </w:tc>
      </w:tr>
      <w:tr>
        <w:tc>
          <w:tcPr>
            <w:tcW w:type="dxa" w:w="16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Dynamic Fabric Filtering</w:t>
            </w:r>
          </w:p>
        </w:tc>
        <w:tc>
          <w:tcPr>
            <w:tcW w:type="dxa" w:w="1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HomeScreen</w:t>
            </w:r>
          </w:p>
        </w:tc>
        <w:tc>
          <w:tcPr>
            <w:tcW w:type="dxa" w:w="38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Enables instant filtering between New Arrivals, Lawn, Chiffon, Casual, and Formal wear.</w:t>
            </w:r>
          </w:p>
        </w:tc>
        <w:tc>
          <w:tcPr>
            <w:tcW w:type="dxa" w:w="25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Compose FilterChipRow</w:t>
            </w:r>
          </w:p>
        </w:tc>
      </w:tr>
      <w:tr>
        <w:tc>
          <w:tcPr>
            <w:tcW w:type="dxa" w:w="16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Interactive Catalog Grid</w:t>
            </w:r>
          </w:p>
        </w:tc>
        <w:tc>
          <w:tcPr>
            <w:tcW w:type="dxa" w:w="14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HomeScreen</w:t>
            </w:r>
          </w:p>
        </w:tc>
        <w:tc>
          <w:tcPr>
            <w:tcW w:type="dxa" w:w="38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Dual-column responsive product card grid showing high-resolution imagery, titles, pricing, and direct add-to-cart shortcuts.</w:t>
            </w:r>
          </w:p>
        </w:tc>
        <w:tc>
          <w:tcPr>
            <w:tcW w:type="dxa" w:w="25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LazyVerticalGrid, Card</w:t>
            </w:r>
          </w:p>
        </w:tc>
      </w:tr>
      <w:tr>
        <w:tc>
          <w:tcPr>
            <w:tcW w:type="dxa" w:w="16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Granular Product Specifications</w:t>
            </w:r>
          </w:p>
        </w:tc>
        <w:tc>
          <w:tcPr>
            <w:tcW w:type="dxa" w:w="1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ProductDetailScreen</w:t>
            </w:r>
          </w:p>
        </w:tc>
        <w:tc>
          <w:tcPr>
            <w:tcW w:type="dxa" w:w="38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Detailed specifications, full product descriptions, and stock visibility indicator.</w:t>
            </w:r>
          </w:p>
        </w:tc>
        <w:tc>
          <w:tcPr>
            <w:tcW w:type="dxa" w:w="25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ScrollableColumn, Navigation args</w:t>
            </w:r>
          </w:p>
        </w:tc>
      </w:tr>
      <w:tr>
        <w:tc>
          <w:tcPr>
            <w:tcW w:type="dxa" w:w="16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Reactive Shopping Cart</w:t>
            </w:r>
          </w:p>
        </w:tc>
        <w:tc>
          <w:tcPr>
            <w:tcW w:type="dxa" w:w="14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CartScreen</w:t>
            </w:r>
          </w:p>
        </w:tc>
        <w:tc>
          <w:tcPr>
            <w:tcW w:type="dxa" w:w="38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Subtotal calculation, free shipping thresholds (free above Rs. 10,000; else Rs. 200), and quantity adjusters.</w:t>
            </w:r>
          </w:p>
        </w:tc>
        <w:tc>
          <w:tcPr>
            <w:tcW w:type="dxa" w:w="25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StateFlow, CartViewModel</w:t>
            </w:r>
          </w:p>
        </w:tc>
      </w:tr>
      <w:tr>
        <w:tc>
          <w:tcPr>
            <w:tcW w:type="dxa" w:w="16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Conversational Invoice Checkout</w:t>
            </w:r>
          </w:p>
        </w:tc>
        <w:tc>
          <w:tcPr>
            <w:tcW w:type="dxa" w:w="14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CartScreen</w:t>
            </w:r>
          </w:p>
        </w:tc>
        <w:tc>
          <w:tcPr>
            <w:tcW w:type="dxa" w:w="38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Pre-fills a professional structured billing template and redirects the customer directly to the merchant's WhatsApp.</w:t>
            </w:r>
          </w:p>
        </w:tc>
        <w:tc>
          <w:tcPr>
            <w:tcW w:type="dxa" w:w="25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Arial" w:cs="Arial" w:eastAsia="Arial" w:hAnsi="Arial"/>
                <w:sz w:val="18"/>
                <w:szCs w:val="18"/>
              </w:rPr>
              <w:t xml:space="preserve">Android Intent.ACTION_VIEW</w:t>
            </w:r>
          </w:p>
        </w:tc>
      </w:tr>
      <w:tr>
        <w:tc>
          <w:tcPr>
            <w:tcW w:type="dxa" w:w="16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Values &amp; Native Touchpoints</w:t>
            </w:r>
          </w:p>
        </w:tc>
        <w:tc>
          <w:tcPr>
            <w:tcW w:type="dxa" w:w="14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AboutScreen</w:t>
            </w:r>
          </w:p>
        </w:tc>
        <w:tc>
          <w:tcPr>
            <w:tcW w:type="dxa" w:w="38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Showcases the three core pillars (Premium Quality, Ethical Craft, Unique Design) with native phone calling and Instagram web launch triggers.</w:t>
            </w:r>
          </w:p>
        </w:tc>
        <w:tc>
          <w:tcPr>
            <w:tcW w:type="dxa" w:w="25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vAlign w:val="top"/>
          </w:tcPr>
          <w:p>
            <w:r>
              <w:rPr>
                <w:rFonts w:ascii="Arial" w:cs="Arial" w:eastAsia="Arial" w:hAnsi="Arial"/>
                <w:sz w:val="18"/>
                <w:szCs w:val="18"/>
              </w:rPr>
              <w:t xml:space="preserve">Android System Intents</w:t>
            </w:r>
          </w:p>
        </w:tc>
      </w:tr>
    </w:tbl>
    <w:p>
      <w:pPr>
        <w:spacing w:after="0" w:before="100"/>
      </w:pPr>
      <w:r>
        <w:t xml:space="preserve"/>
      </w:r>
    </w:p>
    <w:p>
      <w:pPr>
        <w:pStyle w:val="Heading1"/>
        <w:spacing w:after="160" w:before="360"/>
      </w:pPr>
      <w:r>
        <w:rPr>
          <w:b/>
          <w:bCs/>
        </w:rPr>
        <w:t xml:space="preserve">4. System Architecture &amp; Technology Stack</w:t>
      </w:r>
    </w:p>
    <w:p>
      <w:pPr>
        <w:spacing w:after="100" w:before="60"/>
        <w:jc w:val="both"/>
      </w:pPr>
      <w:r>
        <w:rPr>
          <w:rFonts w:ascii="Arial" w:cs="Arial" w:eastAsia="Arial" w:hAnsi="Arial"/>
          <w:sz w:val="22"/>
          <w:szCs w:val="22"/>
        </w:rPr>
        <w:t xml:space="preserve">The application strictly adheres to the modern Android MVVM (Model-View-ViewModel) architectural pattern, facilitating clean separation of concerns across three distinct layers: the UI Layer, the ViewModel Layer, and the Data/Network Layer.</w:t>
      </w:r>
    </w:p>
    <w:p>
      <w:pPr>
        <w:spacing w:after="0" w:before="80"/>
      </w:pPr>
      <w:r>
        <w:t xml:space="preserve"/>
      </w:r>
    </w:p>
    <w:p>
      <w:pPr>
        <w:pStyle w:val="Heading2"/>
        <w:spacing w:after="120" w:before="280"/>
      </w:pPr>
      <w:r>
        <w:rPr>
          <w:b/>
          <w:bCs/>
        </w:rPr>
        <w:t xml:space="preserve">4.1 Architecture Layers</w:t>
      </w:r>
    </w:p>
    <w:p>
      <w:pPr>
        <w:pStyle w:val="ListParagraph"/>
        <w:numPr>
          <w:ilvl w:val="0"/>
          <w:numId w:val="2"/>
        </w:numPr>
        <w:spacing w:after="60" w:before="40"/>
      </w:pPr>
      <w:r>
        <w:rPr>
          <w:rFonts w:ascii="Arial" w:cs="Arial" w:eastAsia="Arial" w:hAnsi="Arial"/>
          <w:sz w:val="22"/>
          <w:szCs w:val="22"/>
        </w:rPr>
        <w:t xml:space="preserve">UI Layer (Jetpack Compose): MainActivity hosts the RozaNavGraph, which routes to HomeScreen, ProductDetailScreen, CartScreen, and AboutScreen. All screens observe reactive state exposed by their respective ViewModels.</w:t>
      </w:r>
    </w:p>
    <w:p>
      <w:pPr>
        <w:pStyle w:val="ListParagraph"/>
        <w:numPr>
          <w:ilvl w:val="0"/>
          <w:numId w:val="2"/>
        </w:numPr>
        <w:spacing w:after="60" w:before="40"/>
      </w:pPr>
      <w:r>
        <w:rPr>
          <w:rFonts w:ascii="Arial" w:cs="Arial" w:eastAsia="Arial" w:hAnsi="Arial"/>
          <w:sz w:val="22"/>
          <w:szCs w:val="22"/>
        </w:rPr>
        <w:t xml:space="preserve">ViewModel Layer: ProductViewModel exposes ProductUiState to the HomeScreen. CartViewModel exposes a reactive StateFlow list of CartItems to the CartScreen.</w:t>
      </w:r>
    </w:p>
    <w:p>
      <w:pPr>
        <w:pStyle w:val="ListParagraph"/>
        <w:numPr>
          <w:ilvl w:val="0"/>
          <w:numId w:val="2"/>
        </w:numPr>
        <w:spacing w:after="60" w:before="40"/>
      </w:pPr>
      <w:r>
        <w:rPr>
          <w:rFonts w:ascii="Arial" w:cs="Arial" w:eastAsia="Arial" w:hAnsi="Arial"/>
          <w:sz w:val="22"/>
          <w:szCs w:val="22"/>
        </w:rPr>
        <w:t xml:space="preserve">Data &amp; Network Layer: ProductRepository serves as the single source of truth, combining live API data from RetrofitInstance with a local demo fallback. This ensures zero-crash offline operation.</w:t>
      </w:r>
    </w:p>
    <w:p>
      <w:pPr>
        <w:pStyle w:val="ListParagraph"/>
        <w:numPr>
          <w:ilvl w:val="0"/>
          <w:numId w:val="2"/>
        </w:numPr>
        <w:spacing w:after="60" w:before="40"/>
      </w:pPr>
      <w:r>
        <w:rPr>
          <w:rFonts w:ascii="Arial" w:cs="Arial" w:eastAsia="Arial" w:hAnsi="Arial"/>
          <w:sz w:val="22"/>
          <w:szCs w:val="22"/>
        </w:rPr>
        <w:t xml:space="preserve">Cloud Backend: A Vercel Serverless API serves product data via GET /api/products, backed by a Neon PostgreSQL database. All product images are served from Cloudinary CDN for high performance.</w:t>
      </w:r>
    </w:p>
    <w:p>
      <w:pPr>
        <w:spacing w:after="0" w:before="80"/>
      </w:pPr>
      <w:r>
        <w:t xml:space="preserve"/>
      </w:r>
    </w:p>
    <w:p>
      <w:pPr>
        <w:pStyle w:val="Heading2"/>
        <w:spacing w:after="120" w:before="280"/>
      </w:pPr>
      <w:r>
        <w:rPr>
          <w:b/>
          <w:bCs/>
        </w:rPr>
        <w:t xml:space="preserve">4.2 Software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Component</w:t>
            </w:r>
          </w:p>
        </w:tc>
        <w:tc>
          <w:tcPr>
            <w:tcW w:type="dxa" w:w="686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Technology / Details</w:t>
            </w:r>
          </w:p>
        </w:tc>
      </w:tr>
      <w:tr>
        <w:tc>
          <w:tcPr>
            <w:tcW w:type="dxa" w:w="25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Language</w:t>
            </w:r>
          </w:p>
        </w:tc>
        <w:tc>
          <w:tcPr>
            <w:tcW w:type="dxa" w:w="68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Kotlin 1.9+ (coroutines and asynchronous flows)</w:t>
            </w:r>
          </w:p>
        </w:tc>
      </w:tr>
      <w:tr>
        <w:tc>
          <w:tcPr>
            <w:tcW w:type="dxa" w:w="25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User Interface</w:t>
            </w:r>
          </w:p>
        </w:tc>
        <w:tc>
          <w:tcPr>
            <w:tcW w:type="dxa" w:w="68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Jetpack Compose (Declarative UI Framework)</w:t>
            </w:r>
          </w:p>
        </w:tc>
      </w:tr>
      <w:tr>
        <w:tc>
          <w:tcPr>
            <w:tcW w:type="dxa" w:w="25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Networking Client</w:t>
            </w:r>
          </w:p>
        </w:tc>
        <w:tc>
          <w:tcPr>
            <w:tcW w:type="dxa" w:w="68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Retrofit 2 with OkHttp interceptors</w:t>
            </w:r>
          </w:p>
        </w:tc>
      </w:tr>
      <w:tr>
        <w:tc>
          <w:tcPr>
            <w:tcW w:type="dxa" w:w="25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JSON Parsing</w:t>
            </w:r>
          </w:p>
        </w:tc>
        <w:tc>
          <w:tcPr>
            <w:tcW w:type="dxa" w:w="68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Gson (JSON-to-Kotlin serialization/deserialization)</w:t>
            </w:r>
          </w:p>
        </w:tc>
      </w:tr>
      <w:tr>
        <w:tc>
          <w:tcPr>
            <w:tcW w:type="dxa" w:w="25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Image Loading</w:t>
            </w:r>
          </w:p>
        </w:tc>
        <w:tc>
          <w:tcPr>
            <w:tcW w:type="dxa" w:w="68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Coil (Coroutines-based async image loading and caching)</w:t>
            </w:r>
          </w:p>
        </w:tc>
      </w:tr>
      <w:tr>
        <w:tc>
          <w:tcPr>
            <w:tcW w:type="dxa" w:w="25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Dependency Management</w:t>
            </w:r>
          </w:p>
        </w:tc>
        <w:tc>
          <w:tcPr>
            <w:tcW w:type="dxa" w:w="68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Gradle Kotlin DSL (build.gradle.kts) with Versions Catalog</w:t>
            </w:r>
          </w:p>
        </w:tc>
      </w:tr>
      <w:tr>
        <w:tc>
          <w:tcPr>
            <w:tcW w:type="dxa" w:w="25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Backend Database</w:t>
            </w:r>
          </w:p>
        </w:tc>
        <w:tc>
          <w:tcPr>
            <w:tcW w:type="dxa" w:w="68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PostgreSQL hosted on Neon DB (Serverless)</w:t>
            </w:r>
          </w:p>
        </w:tc>
      </w:tr>
      <w:tr>
        <w:tc>
          <w:tcPr>
            <w:tcW w:type="dxa" w:w="25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Backend API Hosting</w:t>
            </w:r>
          </w:p>
        </w:tc>
        <w:tc>
          <w:tcPr>
            <w:tcW w:type="dxa" w:w="68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Vercel (REST Endpoint: https://roza-store.vercel.app/)</w:t>
            </w:r>
          </w:p>
        </w:tc>
      </w:tr>
      <w:tr>
        <w:tc>
          <w:tcPr>
            <w:tcW w:type="dxa" w:w="25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Image CDN</w:t>
            </w:r>
          </w:p>
        </w:tc>
        <w:tc>
          <w:tcPr>
            <w:tcW w:type="dxa" w:w="68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Cloudinary for high-resolution wardrobe imagery</w:t>
            </w:r>
          </w:p>
        </w:tc>
      </w:tr>
    </w:tbl>
    <w:p>
      <w:pPr>
        <w:spacing w:after="0" w:before="100"/>
      </w:pPr>
      <w:r>
        <w:t xml:space="preserve"/>
      </w:r>
    </w:p>
    <w:p>
      <w:pPr>
        <w:pStyle w:val="Heading1"/>
        <w:spacing w:after="160" w:before="360"/>
      </w:pPr>
      <w:r>
        <w:rPr>
          <w:b/>
          <w:bCs/>
        </w:rPr>
        <w:t xml:space="preserve">5. Database Schema &amp; Data Models</w:t>
      </w:r>
    </w:p>
    <w:p>
      <w:pPr>
        <w:spacing w:after="100" w:before="60"/>
        <w:jc w:val="both"/>
      </w:pPr>
      <w:r>
        <w:rPr>
          <w:rFonts w:ascii="Arial" w:cs="Arial" w:eastAsia="Arial" w:hAnsi="Arial"/>
          <w:sz w:val="22"/>
          <w:szCs w:val="22"/>
        </w:rPr>
        <w:t xml:space="preserve">The application consumes structured REST payloads, which are mapped on the frontend to strongly typed Kotlin data classes. This ensures compile-time type safety and eliminates runtime JSON parsing errors.</w:t>
      </w:r>
    </w:p>
    <w:p>
      <w:pPr>
        <w:pStyle w:val="Heading2"/>
        <w:spacing w:after="120" w:before="280"/>
      </w:pPr>
      <w:r>
        <w:rPr>
          <w:b/>
          <w:bCs/>
        </w:rPr>
        <w:t xml:space="preserve">5.1 Product Data Model (Product.kt)</w:t>
      </w:r>
    </w:p>
    <w:p>
      <w:pPr>
        <w:spacing w:after="100" w:before="60"/>
        <w:jc w:val="both"/>
      </w:pPr>
      <w:r>
        <w:rPr>
          <w:rFonts w:ascii="Arial" w:cs="Arial" w:eastAsia="Arial" w:hAnsi="Arial"/>
          <w:sz w:val="22"/>
          <w:szCs w:val="22"/>
        </w:rPr>
        <w:t xml:space="preserve">The core model represents a fashion article with its associated metadata:</w:t>
      </w:r>
    </w:p>
    <w:p>
      <w:pPr>
        <w:spacing w:after="0" w:before="60"/>
      </w:pPr>
      <w:r>
        <w:t xml:space="preserve"/>
      </w:r>
    </w:p>
    <w:p>
      <w:pPr>
        <w:shd w:fill="F5F5F4" w:val="clear"/>
        <w:spacing w:after="0" w:before="0"/>
        <w:ind w:left="360" w:right="360"/>
      </w:pPr>
      <w:r>
        <w:rPr>
          <w:rFonts w:ascii="Courier New" w:cs="Courier New" w:eastAsia="Courier New" w:hAnsi="Courier New"/>
          <w:color w:val="1C1917"/>
          <w:sz w:val="18"/>
          <w:szCs w:val="18"/>
        </w:rPr>
        <w:t xml:space="preserve">data class Product(</w:t>
      </w:r>
    </w:p>
    <w:p>
      <w:pPr>
        <w:shd w:fill="F5F5F4" w:val="clear"/>
        <w:spacing w:after="0" w:before="0"/>
        <w:ind w:left="360" w:right="360"/>
      </w:pPr>
      <w:r>
        <w:rPr>
          <w:rFonts w:ascii="Courier New" w:cs="Courier New" w:eastAsia="Courier New" w:hAnsi="Courier New"/>
          <w:color w:val="1C1917"/>
          <w:sz w:val="18"/>
          <w:szCs w:val="18"/>
        </w:rPr>
        <w:t xml:space="preserve">    @SerializedName("id")          val id: String,</w:t>
      </w:r>
    </w:p>
    <w:p>
      <w:pPr>
        <w:shd w:fill="F5F5F4" w:val="clear"/>
        <w:spacing w:after="0" w:before="0"/>
        <w:ind w:left="360" w:right="360"/>
      </w:pPr>
      <w:r>
        <w:rPr>
          <w:rFonts w:ascii="Courier New" w:cs="Courier New" w:eastAsia="Courier New" w:hAnsi="Courier New"/>
          <w:color w:val="1C1917"/>
          <w:sz w:val="18"/>
          <w:szCs w:val="18"/>
        </w:rPr>
        <w:t xml:space="preserve">    @SerializedName("name")        val name: String,</w:t>
      </w:r>
    </w:p>
    <w:p>
      <w:pPr>
        <w:shd w:fill="F5F5F4" w:val="clear"/>
        <w:spacing w:after="0" w:before="0"/>
        <w:ind w:left="360" w:right="360"/>
      </w:pPr>
      <w:r>
        <w:rPr>
          <w:rFonts w:ascii="Courier New" w:cs="Courier New" w:eastAsia="Courier New" w:hAnsi="Courier New"/>
          <w:color w:val="1C1917"/>
          <w:sz w:val="18"/>
          <w:szCs w:val="18"/>
        </w:rPr>
        <w:t xml:space="preserve">    @SerializedName("price")       val price: Int,</w:t>
      </w:r>
    </w:p>
    <w:p>
      <w:pPr>
        <w:shd w:fill="F5F5F4" w:val="clear"/>
        <w:spacing w:after="0" w:before="0"/>
        <w:ind w:left="360" w:right="360"/>
      </w:pPr>
      <w:r>
        <w:rPr>
          <w:rFonts w:ascii="Courier New" w:cs="Courier New" w:eastAsia="Courier New" w:hAnsi="Courier New"/>
          <w:color w:val="1C1917"/>
          <w:sz w:val="18"/>
          <w:szCs w:val="18"/>
        </w:rPr>
        <w:t xml:space="preserve">    @SerializedName("images")      val images: List&lt;String&gt;?,</w:t>
      </w:r>
    </w:p>
    <w:p>
      <w:pPr>
        <w:shd w:fill="F5F5F4" w:val="clear"/>
        <w:spacing w:after="0" w:before="0"/>
        <w:ind w:left="360" w:right="360"/>
      </w:pPr>
      <w:r>
        <w:rPr>
          <w:rFonts w:ascii="Courier New" w:cs="Courier New" w:eastAsia="Courier New" w:hAnsi="Courier New"/>
          <w:color w:val="1C1917"/>
          <w:sz w:val="18"/>
          <w:szCs w:val="18"/>
        </w:rPr>
        <w:t xml:space="preserve">    @SerializedName("category")    val category: String?,</w:t>
      </w:r>
    </w:p>
    <w:p>
      <w:pPr>
        <w:shd w:fill="F5F5F4" w:val="clear"/>
        <w:spacing w:after="0" w:before="0"/>
        <w:ind w:left="360" w:right="360"/>
      </w:pPr>
      <w:r>
        <w:rPr>
          <w:rFonts w:ascii="Courier New" w:cs="Courier New" w:eastAsia="Courier New" w:hAnsi="Courier New"/>
          <w:color w:val="1C1917"/>
          <w:sz w:val="18"/>
          <w:szCs w:val="18"/>
        </w:rPr>
        <w:t xml:space="preserve">    @SerializedName("description") val description: String,</w:t>
      </w:r>
    </w:p>
    <w:p>
      <w:pPr>
        <w:shd w:fill="F5F5F4" w:val="clear"/>
        <w:spacing w:after="0" w:before="0"/>
        <w:ind w:left="360" w:right="360"/>
      </w:pPr>
      <w:r>
        <w:rPr>
          <w:rFonts w:ascii="Courier New" w:cs="Courier New" w:eastAsia="Courier New" w:hAnsi="Courier New"/>
          <w:color w:val="1C1917"/>
          <w:sz w:val="18"/>
          <w:szCs w:val="18"/>
        </w:rPr>
        <w:t xml:space="preserve">    @SerializedName("inStock")     val inStock: Boolean,</w:t>
      </w:r>
    </w:p>
    <w:p>
      <w:pPr>
        <w:shd w:fill="F5F5F4" w:val="clear"/>
        <w:spacing w:after="0" w:before="0"/>
        <w:ind w:left="360" w:right="360"/>
      </w:pPr>
      <w:r>
        <w:rPr>
          <w:rFonts w:ascii="Courier New" w:cs="Courier New" w:eastAsia="Courier New" w:hAnsi="Courier New"/>
          <w:color w:val="1C1917"/>
          <w:sz w:val="18"/>
          <w:szCs w:val="18"/>
        </w:rPr>
        <w:t xml:space="preserve">    @SerializedName("isVisible")   val isVisible: Boolean</w:t>
      </w:r>
    </w:p>
    <w:p>
      <w:pPr>
        <w:shd w:fill="F5F5F4" w:val="clear"/>
        <w:spacing w:after="0" w:before="0"/>
        <w:ind w:left="360" w:right="360"/>
      </w:pPr>
      <w:r>
        <w:rPr>
          <w:rFonts w:ascii="Courier New" w:cs="Courier New" w:eastAsia="Courier New" w:hAnsi="Courier New"/>
          <w:color w:val="1C1917"/>
          <w:sz w:val="18"/>
          <w:szCs w:val="18"/>
        </w:rPr>
        <w:t xml:space="preserve">) {</w:t>
      </w:r>
    </w:p>
    <w:p>
      <w:pPr>
        <w:shd w:fill="F5F5F4" w:val="clear"/>
        <w:spacing w:after="0" w:before="0"/>
        <w:ind w:left="360" w:right="360"/>
      </w:pPr>
      <w:r>
        <w:rPr>
          <w:rFonts w:ascii="Courier New" w:cs="Courier New" w:eastAsia="Courier New" w:hAnsi="Courier New"/>
          <w:color w:val="1C1917"/>
          <w:sz w:val="18"/>
          <w:szCs w:val="18"/>
        </w:rPr>
        <w:t xml:space="preserve">    val imageUrl: String</w:t>
      </w:r>
    </w:p>
    <w:p>
      <w:pPr>
        <w:shd w:fill="F5F5F4" w:val="clear"/>
        <w:spacing w:after="0" w:before="0"/>
        <w:ind w:left="360" w:right="360"/>
      </w:pPr>
      <w:r>
        <w:rPr>
          <w:rFonts w:ascii="Courier New" w:cs="Courier New" w:eastAsia="Courier New" w:hAnsi="Courier New"/>
          <w:color w:val="1C1917"/>
          <w:sz w:val="18"/>
          <w:szCs w:val="18"/>
        </w:rPr>
        <w:t xml:space="preserve">        get() = if (!images.isNullOrEmpty()) images[0]</w:t>
      </w:r>
    </w:p>
    <w:p>
      <w:pPr>
        <w:shd w:fill="F5F5F4" w:val="clear"/>
        <w:spacing w:after="0" w:before="0"/>
        <w:ind w:left="360" w:right="360"/>
      </w:pPr>
      <w:r>
        <w:rPr>
          <w:rFonts w:ascii="Courier New" w:cs="Courier New" w:eastAsia="Courier New" w:hAnsi="Courier New"/>
          <w:color w:val="1C1917"/>
          <w:sz w:val="18"/>
          <w:szCs w:val="18"/>
        </w:rPr>
        <w:t xml:space="preserve">                else "https://via.placeholder.com/800x1200?text=No+Image"</w:t>
      </w:r>
    </w:p>
    <w:p>
      <w:pPr>
        <w:shd w:fill="F5F5F4" w:val="clear"/>
        <w:spacing w:after="0" w:before="0"/>
        <w:ind w:left="360" w:right="360"/>
      </w:pPr>
      <w:r>
        <w:rPr>
          <w:rFonts w:ascii="Courier New" w:cs="Courier New" w:eastAsia="Courier New" w:hAnsi="Courier New"/>
          <w:color w:val="1C1917"/>
          <w:sz w:val="18"/>
          <w:szCs w:val="18"/>
        </w:rPr>
        <w:t xml:space="preserve"/>
      </w:r>
    </w:p>
    <w:p>
      <w:pPr>
        <w:shd w:fill="F5F5F4" w:val="clear"/>
        <w:spacing w:after="0" w:before="0"/>
        <w:ind w:left="360" w:right="360"/>
      </w:pPr>
      <w:r>
        <w:rPr>
          <w:rFonts w:ascii="Courier New" w:cs="Courier New" w:eastAsia="Courier New" w:hAnsi="Courier New"/>
          <w:color w:val="1C1917"/>
          <w:sz w:val="18"/>
          <w:szCs w:val="18"/>
        </w:rPr>
        <w:t xml:space="preserve">    val isNew: Boolean</w:t>
      </w:r>
    </w:p>
    <w:p>
      <w:pPr>
        <w:shd w:fill="F5F5F4" w:val="clear"/>
        <w:spacing w:after="0" w:before="0"/>
        <w:ind w:left="360" w:right="360"/>
      </w:pPr>
      <w:r>
        <w:rPr>
          <w:rFonts w:ascii="Courier New" w:cs="Courier New" w:eastAsia="Courier New" w:hAnsi="Courier New"/>
          <w:color w:val="1C1917"/>
          <w:sz w:val="18"/>
          <w:szCs w:val="18"/>
        </w:rPr>
        <w:t xml:space="preserve">        get() = category?.equals("New", ignoreCase = true) == true ||</w:t>
      </w:r>
    </w:p>
    <w:p>
      <w:pPr>
        <w:shd w:fill="F5F5F4" w:val="clear"/>
        <w:spacing w:after="0" w:before="0"/>
        <w:ind w:left="360" w:right="360"/>
      </w:pPr>
      <w:r>
        <w:rPr>
          <w:rFonts w:ascii="Courier New" w:cs="Courier New" w:eastAsia="Courier New" w:hAnsi="Courier New"/>
          <w:color w:val="1C1917"/>
          <w:sz w:val="18"/>
          <w:szCs w:val="18"/>
        </w:rPr>
        <w:t xml:space="preserve">                category?.equals("New Arrivals", ignoreCase = true) == true</w:t>
      </w:r>
    </w:p>
    <w:p>
      <w:pPr>
        <w:shd w:fill="F5F5F4" w:val="clear"/>
        <w:spacing w:after="0" w:before="0"/>
        <w:ind w:left="360" w:right="360"/>
      </w:pPr>
      <w:r>
        <w:rPr>
          <w:rFonts w:ascii="Courier New" w:cs="Courier New" w:eastAsia="Courier New" w:hAnsi="Courier New"/>
          <w:color w:val="1C1917"/>
          <w:sz w:val="18"/>
          <w:szCs w:val="18"/>
        </w:rPr>
        <w:t xml:space="preserve">}</w:t>
      </w:r>
    </w:p>
    <w:p>
      <w:pPr>
        <w:spacing w:after="0" w:before="80"/>
      </w:pPr>
      <w:r>
        <w:t xml:space="preserve"/>
      </w:r>
    </w:p>
    <w:p>
      <w:pPr>
        <w:pStyle w:val="Heading2"/>
        <w:spacing w:after="120" w:before="280"/>
      </w:pPr>
      <w:r>
        <w:rPr>
          <w:b/>
          <w:bCs/>
        </w:rPr>
        <w:t xml:space="preserve">5.2 Cart Item Model (CartItem.kt)</w:t>
      </w:r>
    </w:p>
    <w:p>
      <w:pPr>
        <w:spacing w:after="100" w:before="60"/>
        <w:jc w:val="both"/>
      </w:pPr>
      <w:r>
        <w:rPr>
          <w:rFonts w:ascii="Arial" w:cs="Arial" w:eastAsia="Arial" w:hAnsi="Arial"/>
          <w:sz w:val="22"/>
          <w:szCs w:val="22"/>
        </w:rPr>
        <w:t xml:space="preserve">Combines a product reference with a selected quantity for active cart state tracking:</w:t>
      </w:r>
    </w:p>
    <w:p>
      <w:pPr>
        <w:spacing w:after="0" w:before="60"/>
      </w:pPr>
      <w:r>
        <w:t xml:space="preserve"/>
      </w:r>
    </w:p>
    <w:p>
      <w:pPr>
        <w:shd w:fill="F5F5F4" w:val="clear"/>
        <w:spacing w:after="0" w:before="0"/>
        <w:ind w:left="360" w:right="360"/>
      </w:pPr>
      <w:r>
        <w:rPr>
          <w:rFonts w:ascii="Courier New" w:cs="Courier New" w:eastAsia="Courier New" w:hAnsi="Courier New"/>
          <w:color w:val="1C1917"/>
          <w:sz w:val="18"/>
          <w:szCs w:val="18"/>
        </w:rPr>
        <w:t xml:space="preserve">data class CartItem(</w:t>
      </w:r>
    </w:p>
    <w:p>
      <w:pPr>
        <w:shd w:fill="F5F5F4" w:val="clear"/>
        <w:spacing w:after="0" w:before="0"/>
        <w:ind w:left="360" w:right="360"/>
      </w:pPr>
      <w:r>
        <w:rPr>
          <w:rFonts w:ascii="Courier New" w:cs="Courier New" w:eastAsia="Courier New" w:hAnsi="Courier New"/>
          <w:color w:val="1C1917"/>
          <w:sz w:val="18"/>
          <w:szCs w:val="18"/>
        </w:rPr>
        <w:t xml:space="preserve">    val product: Product,</w:t>
      </w:r>
    </w:p>
    <w:p>
      <w:pPr>
        <w:shd w:fill="F5F5F4" w:val="clear"/>
        <w:spacing w:after="0" w:before="0"/>
        <w:ind w:left="360" w:right="360"/>
      </w:pPr>
      <w:r>
        <w:rPr>
          <w:rFonts w:ascii="Courier New" w:cs="Courier New" w:eastAsia="Courier New" w:hAnsi="Courier New"/>
          <w:color w:val="1C1917"/>
          <w:sz w:val="18"/>
          <w:szCs w:val="18"/>
        </w:rPr>
        <w:t xml:space="preserve">    val quantity: Int</w:t>
      </w:r>
    </w:p>
    <w:p>
      <w:pPr>
        <w:shd w:fill="F5F5F4" w:val="clear"/>
        <w:spacing w:after="0" w:before="0"/>
        <w:ind w:left="360" w:right="360"/>
      </w:pPr>
      <w:r>
        <w:rPr>
          <w:rFonts w:ascii="Courier New" w:cs="Courier New" w:eastAsia="Courier New" w:hAnsi="Courier New"/>
          <w:color w:val="1C1917"/>
          <w:sz w:val="18"/>
          <w:szCs w:val="18"/>
        </w:rPr>
        <w:t xml:space="preserve">)</w:t>
      </w:r>
    </w:p>
    <w:p>
      <w:pPr>
        <w:spacing w:after="0" w:before="100"/>
      </w:pPr>
      <w:r>
        <w:t xml:space="preserve"/>
      </w:r>
    </w:p>
    <w:p>
      <w:pPr>
        <w:pStyle w:val="Heading1"/>
        <w:spacing w:after="160" w:before="360"/>
      </w:pPr>
      <w:r>
        <w:rPr>
          <w:b/>
          <w:bCs/>
        </w:rPr>
        <w:t xml:space="preserve">6. Core Implementation Highlights</w:t>
      </w:r>
    </w:p>
    <w:p>
      <w:pPr>
        <w:pStyle w:val="Heading2"/>
        <w:spacing w:after="120" w:before="280"/>
      </w:pPr>
      <w:r>
        <w:rPr>
          <w:b/>
          <w:bCs/>
        </w:rPr>
        <w:t xml:space="preserve">6.1 Network Architecture</w:t>
      </w:r>
    </w:p>
    <w:p>
      <w:pPr>
        <w:spacing w:after="100" w:before="60"/>
        <w:jc w:val="both"/>
      </w:pPr>
      <w:r>
        <w:rPr>
          <w:rFonts w:ascii="Arial" w:cs="Arial" w:eastAsia="Arial" w:hAnsi="Arial"/>
          <w:sz w:val="22"/>
          <w:szCs w:val="22"/>
        </w:rPr>
        <w:t xml:space="preserve">The REST API communication is defined via the ProductApiService interface and a lazy-initialized RetrofitInstance singleton. Using lazy initialization ensures the Retrofit client is only constructed when first needed, reducing application startup time:</w:t>
      </w:r>
    </w:p>
    <w:p>
      <w:pPr>
        <w:spacing w:after="0" w:before="60"/>
      </w:pPr>
      <w:r>
        <w:t xml:space="preserve"/>
      </w:r>
    </w:p>
    <w:p>
      <w:pPr>
        <w:shd w:fill="F5F5F4" w:val="clear"/>
        <w:spacing w:after="0" w:before="0"/>
        <w:ind w:left="360" w:right="360"/>
      </w:pPr>
      <w:r>
        <w:rPr>
          <w:rFonts w:ascii="Courier New" w:cs="Courier New" w:eastAsia="Courier New" w:hAnsi="Courier New"/>
          <w:color w:val="1C1917"/>
          <w:sz w:val="18"/>
          <w:szCs w:val="18"/>
        </w:rPr>
        <w:t xml:space="preserve">interface ProductApiService {</w:t>
      </w:r>
    </w:p>
    <w:p>
      <w:pPr>
        <w:shd w:fill="F5F5F4" w:val="clear"/>
        <w:spacing w:after="0" w:before="0"/>
        <w:ind w:left="360" w:right="360"/>
      </w:pPr>
      <w:r>
        <w:rPr>
          <w:rFonts w:ascii="Courier New" w:cs="Courier New" w:eastAsia="Courier New" w:hAnsi="Courier New"/>
          <w:color w:val="1C1917"/>
          <w:sz w:val="18"/>
          <w:szCs w:val="18"/>
        </w:rPr>
        <w:t xml:space="preserve">    @GET("api/products")</w:t>
      </w:r>
    </w:p>
    <w:p>
      <w:pPr>
        <w:shd w:fill="F5F5F4" w:val="clear"/>
        <w:spacing w:after="0" w:before="0"/>
        <w:ind w:left="360" w:right="360"/>
      </w:pPr>
      <w:r>
        <w:rPr>
          <w:rFonts w:ascii="Courier New" w:cs="Courier New" w:eastAsia="Courier New" w:hAnsi="Courier New"/>
          <w:color w:val="1C1917"/>
          <w:sz w:val="18"/>
          <w:szCs w:val="18"/>
        </w:rPr>
        <w:t xml:space="preserve">    suspend fun getProducts(): List&lt;Product&gt;</w:t>
      </w:r>
    </w:p>
    <w:p>
      <w:pPr>
        <w:shd w:fill="F5F5F4" w:val="clear"/>
        <w:spacing w:after="0" w:before="0"/>
        <w:ind w:left="360" w:right="360"/>
      </w:pPr>
      <w:r>
        <w:rPr>
          <w:rFonts w:ascii="Courier New" w:cs="Courier New" w:eastAsia="Courier New" w:hAnsi="Courier New"/>
          <w:color w:val="1C1917"/>
          <w:sz w:val="18"/>
          <w:szCs w:val="18"/>
        </w:rPr>
        <w:t xml:space="preserve">}</w:t>
      </w:r>
    </w:p>
    <w:p>
      <w:pPr>
        <w:shd w:fill="F5F5F4" w:val="clear"/>
        <w:spacing w:after="0" w:before="0"/>
        <w:ind w:left="360" w:right="360"/>
      </w:pPr>
      <w:r>
        <w:rPr>
          <w:rFonts w:ascii="Courier New" w:cs="Courier New" w:eastAsia="Courier New" w:hAnsi="Courier New"/>
          <w:color w:val="1C1917"/>
          <w:sz w:val="18"/>
          <w:szCs w:val="18"/>
        </w:rPr>
        <w:t xml:space="preserve"/>
      </w:r>
    </w:p>
    <w:p>
      <w:pPr>
        <w:shd w:fill="F5F5F4" w:val="clear"/>
        <w:spacing w:after="0" w:before="0"/>
        <w:ind w:left="360" w:right="360"/>
      </w:pPr>
      <w:r>
        <w:rPr>
          <w:rFonts w:ascii="Courier New" w:cs="Courier New" w:eastAsia="Courier New" w:hAnsi="Courier New"/>
          <w:color w:val="1C1917"/>
          <w:sz w:val="18"/>
          <w:szCs w:val="18"/>
        </w:rPr>
        <w:t xml:space="preserve">object RetrofitInstance {</w:t>
      </w:r>
    </w:p>
    <w:p>
      <w:pPr>
        <w:shd w:fill="F5F5F4" w:val="clear"/>
        <w:spacing w:after="0" w:before="0"/>
        <w:ind w:left="360" w:right="360"/>
      </w:pPr>
      <w:r>
        <w:rPr>
          <w:rFonts w:ascii="Courier New" w:cs="Courier New" w:eastAsia="Courier New" w:hAnsi="Courier New"/>
          <w:color w:val="1C1917"/>
          <w:sz w:val="18"/>
          <w:szCs w:val="18"/>
        </w:rPr>
        <w:t xml:space="preserve">    private const val BASE_URL = "https://roza-store.vercel.app/"</w:t>
      </w:r>
    </w:p>
    <w:p>
      <w:pPr>
        <w:shd w:fill="F5F5F4" w:val="clear"/>
        <w:spacing w:after="0" w:before="0"/>
        <w:ind w:left="360" w:right="360"/>
      </w:pPr>
      <w:r>
        <w:rPr>
          <w:rFonts w:ascii="Courier New" w:cs="Courier New" w:eastAsia="Courier New" w:hAnsi="Courier New"/>
          <w:color w:val="1C1917"/>
          <w:sz w:val="18"/>
          <w:szCs w:val="18"/>
        </w:rPr>
        <w:t xml:space="preserve"/>
      </w:r>
    </w:p>
    <w:p>
      <w:pPr>
        <w:shd w:fill="F5F5F4" w:val="clear"/>
        <w:spacing w:after="0" w:before="0"/>
        <w:ind w:left="360" w:right="360"/>
      </w:pPr>
      <w:r>
        <w:rPr>
          <w:rFonts w:ascii="Courier New" w:cs="Courier New" w:eastAsia="Courier New" w:hAnsi="Courier New"/>
          <w:color w:val="1C1917"/>
          <w:sz w:val="18"/>
          <w:szCs w:val="18"/>
        </w:rPr>
        <w:t xml:space="preserve">    val api: ProductApiService by lazy {</w:t>
      </w:r>
    </w:p>
    <w:p>
      <w:pPr>
        <w:shd w:fill="F5F5F4" w:val="clear"/>
        <w:spacing w:after="0" w:before="0"/>
        <w:ind w:left="360" w:right="360"/>
      </w:pPr>
      <w:r>
        <w:rPr>
          <w:rFonts w:ascii="Courier New" w:cs="Courier New" w:eastAsia="Courier New" w:hAnsi="Courier New"/>
          <w:color w:val="1C1917"/>
          <w:sz w:val="18"/>
          <w:szCs w:val="18"/>
        </w:rPr>
        <w:t xml:space="preserve">        Retrofit.Builder()</w:t>
      </w:r>
    </w:p>
    <w:p>
      <w:pPr>
        <w:shd w:fill="F5F5F4" w:val="clear"/>
        <w:spacing w:after="0" w:before="0"/>
        <w:ind w:left="360" w:right="360"/>
      </w:pPr>
      <w:r>
        <w:rPr>
          <w:rFonts w:ascii="Courier New" w:cs="Courier New" w:eastAsia="Courier New" w:hAnsi="Courier New"/>
          <w:color w:val="1C1917"/>
          <w:sz w:val="18"/>
          <w:szCs w:val="18"/>
        </w:rPr>
        <w:t xml:space="preserve">            .baseUrl(BASE_URL)</w:t>
      </w:r>
    </w:p>
    <w:p>
      <w:pPr>
        <w:shd w:fill="F5F5F4" w:val="clear"/>
        <w:spacing w:after="0" w:before="0"/>
        <w:ind w:left="360" w:right="360"/>
      </w:pPr>
      <w:r>
        <w:rPr>
          <w:rFonts w:ascii="Courier New" w:cs="Courier New" w:eastAsia="Courier New" w:hAnsi="Courier New"/>
          <w:color w:val="1C1917"/>
          <w:sz w:val="18"/>
          <w:szCs w:val="18"/>
        </w:rPr>
        <w:t xml:space="preserve">            .addConverterFactory(GsonConverterFactory.create())</w:t>
      </w:r>
    </w:p>
    <w:p>
      <w:pPr>
        <w:shd w:fill="F5F5F4" w:val="clear"/>
        <w:spacing w:after="0" w:before="0"/>
        <w:ind w:left="360" w:right="360"/>
      </w:pPr>
      <w:r>
        <w:rPr>
          <w:rFonts w:ascii="Courier New" w:cs="Courier New" w:eastAsia="Courier New" w:hAnsi="Courier New"/>
          <w:color w:val="1C1917"/>
          <w:sz w:val="18"/>
          <w:szCs w:val="18"/>
        </w:rPr>
        <w:t xml:space="preserve">            .build()</w:t>
      </w:r>
    </w:p>
    <w:p>
      <w:pPr>
        <w:shd w:fill="F5F5F4" w:val="clear"/>
        <w:spacing w:after="0" w:before="0"/>
        <w:ind w:left="360" w:right="360"/>
      </w:pPr>
      <w:r>
        <w:rPr>
          <w:rFonts w:ascii="Courier New" w:cs="Courier New" w:eastAsia="Courier New" w:hAnsi="Courier New"/>
          <w:color w:val="1C1917"/>
          <w:sz w:val="18"/>
          <w:szCs w:val="18"/>
        </w:rPr>
        <w:t xml:space="preserve">            .create(ProductApiService::class.java)</w:t>
      </w:r>
    </w:p>
    <w:p>
      <w:pPr>
        <w:shd w:fill="F5F5F4" w:val="clear"/>
        <w:spacing w:after="0" w:before="0"/>
        <w:ind w:left="360" w:right="360"/>
      </w:pPr>
      <w:r>
        <w:rPr>
          <w:rFonts w:ascii="Courier New" w:cs="Courier New" w:eastAsia="Courier New" w:hAnsi="Courier New"/>
          <w:color w:val="1C1917"/>
          <w:sz w:val="18"/>
          <w:szCs w:val="18"/>
        </w:rPr>
        <w:t xml:space="preserve">    }</w:t>
      </w:r>
    </w:p>
    <w:p>
      <w:pPr>
        <w:shd w:fill="F5F5F4" w:val="clear"/>
        <w:spacing w:after="0" w:before="0"/>
        <w:ind w:left="360" w:right="360"/>
      </w:pPr>
      <w:r>
        <w:rPr>
          <w:rFonts w:ascii="Courier New" w:cs="Courier New" w:eastAsia="Courier New" w:hAnsi="Courier New"/>
          <w:color w:val="1C1917"/>
          <w:sz w:val="18"/>
          <w:szCs w:val="18"/>
        </w:rPr>
        <w:t xml:space="preserve">}</w:t>
      </w:r>
    </w:p>
    <w:p>
      <w:pPr>
        <w:spacing w:after="0" w:before="80"/>
      </w:pPr>
      <w:r>
        <w:t xml:space="preserve"/>
      </w:r>
    </w:p>
    <w:p>
      <w:pPr>
        <w:pStyle w:val="Heading2"/>
        <w:spacing w:after="120" w:before="280"/>
      </w:pPr>
      <w:r>
        <w:rPr>
          <w:b/>
          <w:bCs/>
        </w:rPr>
        <w:t xml:space="preserve">6.2 Resilient Repository Pattern</w:t>
      </w:r>
    </w:p>
    <w:p>
      <w:pPr>
        <w:spacing w:after="100" w:before="60"/>
        <w:jc w:val="both"/>
      </w:pPr>
      <w:r>
        <w:rPr>
          <w:rFonts w:ascii="Arial" w:cs="Arial" w:eastAsia="Arial" w:hAnsi="Arial"/>
          <w:sz w:val="22"/>
          <w:szCs w:val="22"/>
        </w:rPr>
        <w:t xml:space="preserve">ProductRepository acts as a single source of truth. If the Retrofit API call fails due to poor connectivity, the exception is caught gracefully and the app seamlessly falls back to high-quality local demo product data, ensuring zero downtime for users:</w:t>
      </w:r>
    </w:p>
    <w:p>
      <w:pPr>
        <w:spacing w:after="0" w:before="60"/>
      </w:pPr>
      <w:r>
        <w:t xml:space="preserve"/>
      </w:r>
    </w:p>
    <w:p>
      <w:pPr>
        <w:shd w:fill="F5F5F4" w:val="clear"/>
        <w:spacing w:after="0" w:before="0"/>
        <w:ind w:left="360" w:right="360"/>
      </w:pPr>
      <w:r>
        <w:rPr>
          <w:rFonts w:ascii="Courier New" w:cs="Courier New" w:eastAsia="Courier New" w:hAnsi="Courier New"/>
          <w:color w:val="1C1917"/>
          <w:sz w:val="18"/>
          <w:szCs w:val="18"/>
        </w:rPr>
        <w:t xml:space="preserve">class ProductRepository {</w:t>
      </w:r>
    </w:p>
    <w:p>
      <w:pPr>
        <w:shd w:fill="F5F5F4" w:val="clear"/>
        <w:spacing w:after="0" w:before="0"/>
        <w:ind w:left="360" w:right="360"/>
      </w:pPr>
      <w:r>
        <w:rPr>
          <w:rFonts w:ascii="Courier New" w:cs="Courier New" w:eastAsia="Courier New" w:hAnsi="Courier New"/>
          <w:color w:val="1C1917"/>
          <w:sz w:val="18"/>
          <w:szCs w:val="18"/>
        </w:rPr>
        <w:t xml:space="preserve">    suspend fun fetchProducts(): List&lt;Product&gt; = withContext(Dispatchers.IO) {</w:t>
      </w:r>
    </w:p>
    <w:p>
      <w:pPr>
        <w:shd w:fill="F5F5F4" w:val="clear"/>
        <w:spacing w:after="0" w:before="0"/>
        <w:ind w:left="360" w:right="360"/>
      </w:pPr>
      <w:r>
        <w:rPr>
          <w:rFonts w:ascii="Courier New" w:cs="Courier New" w:eastAsia="Courier New" w:hAnsi="Courier New"/>
          <w:color w:val="1C1917"/>
          <w:sz w:val="18"/>
          <w:szCs w:val="18"/>
        </w:rPr>
        <w:t xml:space="preserve">        val apiProducts = try {</w:t>
      </w:r>
    </w:p>
    <w:p>
      <w:pPr>
        <w:shd w:fill="F5F5F4" w:val="clear"/>
        <w:spacing w:after="0" w:before="0"/>
        <w:ind w:left="360" w:right="360"/>
      </w:pPr>
      <w:r>
        <w:rPr>
          <w:rFonts w:ascii="Courier New" w:cs="Courier New" w:eastAsia="Courier New" w:hAnsi="Courier New"/>
          <w:color w:val="1C1917"/>
          <w:sz w:val="18"/>
          <w:szCs w:val="18"/>
        </w:rPr>
        <w:t xml:space="preserve">            RetrofitInstance.api.getProducts().filter { it.isVisible }</w:t>
      </w:r>
    </w:p>
    <w:p>
      <w:pPr>
        <w:shd w:fill="F5F5F4" w:val="clear"/>
        <w:spacing w:after="0" w:before="0"/>
        <w:ind w:left="360" w:right="360"/>
      </w:pPr>
      <w:r>
        <w:rPr>
          <w:rFonts w:ascii="Courier New" w:cs="Courier New" w:eastAsia="Courier New" w:hAnsi="Courier New"/>
          <w:color w:val="1C1917"/>
          <w:sz w:val="18"/>
          <w:szCs w:val="18"/>
        </w:rPr>
        <w:t xml:space="preserve">        } catch (e: Exception) {</w:t>
      </w:r>
    </w:p>
    <w:p>
      <w:pPr>
        <w:shd w:fill="F5F5F4" w:val="clear"/>
        <w:spacing w:after="0" w:before="0"/>
        <w:ind w:left="360" w:right="360"/>
      </w:pPr>
      <w:r>
        <w:rPr>
          <w:rFonts w:ascii="Courier New" w:cs="Courier New" w:eastAsia="Courier New" w:hAnsi="Courier New"/>
          <w:color w:val="1C1917"/>
          <w:sz w:val="18"/>
          <w:szCs w:val="18"/>
        </w:rPr>
        <w:t xml:space="preserve">            e.printStackTrace()</w:t>
      </w:r>
    </w:p>
    <w:p>
      <w:pPr>
        <w:shd w:fill="F5F5F4" w:val="clear"/>
        <w:spacing w:after="0" w:before="0"/>
        <w:ind w:left="360" w:right="360"/>
      </w:pPr>
      <w:r>
        <w:rPr>
          <w:rFonts w:ascii="Courier New" w:cs="Courier New" w:eastAsia="Courier New" w:hAnsi="Courier New"/>
          <w:color w:val="1C1917"/>
          <w:sz w:val="18"/>
          <w:szCs w:val="18"/>
        </w:rPr>
        <w:t xml:space="preserve">            emptyList()</w:t>
      </w:r>
    </w:p>
    <w:p>
      <w:pPr>
        <w:shd w:fill="F5F5F4" w:val="clear"/>
        <w:spacing w:after="0" w:before="0"/>
        <w:ind w:left="360" w:right="360"/>
      </w:pPr>
      <w:r>
        <w:rPr>
          <w:rFonts w:ascii="Courier New" w:cs="Courier New" w:eastAsia="Courier New" w:hAnsi="Courier New"/>
          <w:color w:val="1C1917"/>
          <w:sz w:val="18"/>
          <w:szCs w:val="18"/>
        </w:rPr>
        <w:t xml:space="preserve">        }</w:t>
      </w:r>
    </w:p>
    <w:p>
      <w:pPr>
        <w:shd w:fill="F5F5F4" w:val="clear"/>
        <w:spacing w:after="0" w:before="0"/>
        <w:ind w:left="360" w:right="360"/>
      </w:pPr>
      <w:r>
        <w:rPr>
          <w:rFonts w:ascii="Courier New" w:cs="Courier New" w:eastAsia="Courier New" w:hAnsi="Courier New"/>
          <w:color w:val="1C1917"/>
          <w:sz w:val="18"/>
          <w:szCs w:val="18"/>
        </w:rPr>
        <w:t xml:space="preserve">        apiProducts + demoProducts</w:t>
      </w:r>
    </w:p>
    <w:p>
      <w:pPr>
        <w:shd w:fill="F5F5F4" w:val="clear"/>
        <w:spacing w:after="0" w:before="0"/>
        <w:ind w:left="360" w:right="360"/>
      </w:pPr>
      <w:r>
        <w:rPr>
          <w:rFonts w:ascii="Courier New" w:cs="Courier New" w:eastAsia="Courier New" w:hAnsi="Courier New"/>
          <w:color w:val="1C1917"/>
          <w:sz w:val="18"/>
          <w:szCs w:val="18"/>
        </w:rPr>
        <w:t xml:space="preserve">    }</w:t>
      </w:r>
    </w:p>
    <w:p>
      <w:pPr>
        <w:shd w:fill="F5F5F4" w:val="clear"/>
        <w:spacing w:after="0" w:before="0"/>
        <w:ind w:left="360" w:right="360"/>
      </w:pPr>
      <w:r>
        <w:rPr>
          <w:rFonts w:ascii="Courier New" w:cs="Courier New" w:eastAsia="Courier New" w:hAnsi="Courier New"/>
          <w:color w:val="1C1917"/>
          <w:sz w:val="18"/>
          <w:szCs w:val="18"/>
        </w:rPr>
        <w:t xml:space="preserve">}</w:t>
      </w:r>
    </w:p>
    <w:p>
      <w:pPr>
        <w:spacing w:after="0" w:before="80"/>
      </w:pPr>
      <w:r>
        <w:t xml:space="preserve"/>
      </w:r>
    </w:p>
    <w:p>
      <w:pPr>
        <w:pStyle w:val="Heading2"/>
        <w:spacing w:after="120" w:before="280"/>
      </w:pPr>
      <w:r>
        <w:rPr>
          <w:b/>
          <w:bCs/>
        </w:rPr>
        <w:t xml:space="preserve">6.3 Conversational Commerce Checkout Engine</w:t>
      </w:r>
    </w:p>
    <w:p>
      <w:pPr>
        <w:spacing w:after="100" w:before="60"/>
        <w:jc w:val="both"/>
      </w:pPr>
      <w:r>
        <w:rPr>
          <w:rFonts w:ascii="Arial" w:cs="Arial" w:eastAsia="Arial" w:hAnsi="Arial"/>
          <w:sz w:val="22"/>
          <w:szCs w:val="22"/>
        </w:rPr>
        <w:t xml:space="preserve">Instead of demanding credit card details, the app implements an automated invoice creation engine (CartViewModel.kt) that builds a structured message template and seamlessly transitions the user to WhatsApp for order finalization:</w:t>
      </w:r>
    </w:p>
    <w:p>
      <w:pPr>
        <w:spacing w:after="0" w:before="60"/>
      </w:pPr>
      <w:r>
        <w:t xml:space="preserve"/>
      </w:r>
    </w:p>
    <w:p>
      <w:pPr>
        <w:shd w:fill="F5F5F4" w:val="clear"/>
        <w:spacing w:after="0" w:before="0"/>
        <w:ind w:left="360" w:right="360"/>
      </w:pPr>
      <w:r>
        <w:rPr>
          <w:rFonts w:ascii="Courier New" w:cs="Courier New" w:eastAsia="Courier New" w:hAnsi="Courier New"/>
          <w:color w:val="1C1917"/>
          <w:sz w:val="18"/>
          <w:szCs w:val="18"/>
        </w:rPr>
        <w:t xml:space="preserve">fun buildWhatsAppMessage(): String {</w:t>
      </w:r>
    </w:p>
    <w:p>
      <w:pPr>
        <w:shd w:fill="F5F5F4" w:val="clear"/>
        <w:spacing w:after="0" w:before="0"/>
        <w:ind w:left="360" w:right="360"/>
      </w:pPr>
      <w:r>
        <w:rPr>
          <w:rFonts w:ascii="Courier New" w:cs="Courier New" w:eastAsia="Courier New" w:hAnsi="Courier New"/>
          <w:color w:val="1C1917"/>
          <w:sz w:val="18"/>
          <w:szCs w:val="18"/>
        </w:rPr>
        <w:t xml:space="preserve">    val items = _cartItems.value</w:t>
      </w:r>
    </w:p>
    <w:p>
      <w:pPr>
        <w:shd w:fill="F5F5F4" w:val="clear"/>
        <w:spacing w:after="0" w:before="0"/>
        <w:ind w:left="360" w:right="360"/>
      </w:pPr>
      <w:r>
        <w:rPr>
          <w:rFonts w:ascii="Courier New" w:cs="Courier New" w:eastAsia="Courier New" w:hAnsi="Courier New"/>
          <w:color w:val="1C1917"/>
          <w:sz w:val="18"/>
          <w:szCs w:val="18"/>
        </w:rPr>
        <w:t xml:space="preserve">    if (items.isEmpty()) return "Hi ROZA, I have a query."</w:t>
      </w:r>
    </w:p>
    <w:p>
      <w:pPr>
        <w:shd w:fill="F5F5F4" w:val="clear"/>
        <w:spacing w:after="0" w:before="0"/>
        <w:ind w:left="360" w:right="360"/>
      </w:pPr>
      <w:r>
        <w:rPr>
          <w:rFonts w:ascii="Courier New" w:cs="Courier New" w:eastAsia="Courier New" w:hAnsi="Courier New"/>
          <w:color w:val="1C1917"/>
          <w:sz w:val="18"/>
          <w:szCs w:val="18"/>
        </w:rPr>
        <w:t xml:space="preserve"/>
      </w:r>
    </w:p>
    <w:p>
      <w:pPr>
        <w:shd w:fill="F5F5F4" w:val="clear"/>
        <w:spacing w:after="0" w:before="0"/>
        <w:ind w:left="360" w:right="360"/>
      </w:pPr>
      <w:r>
        <w:rPr>
          <w:rFonts w:ascii="Courier New" w:cs="Courier New" w:eastAsia="Courier New" w:hAnsi="Courier New"/>
          <w:color w:val="1C1917"/>
          <w:sz w:val="18"/>
          <w:szCs w:val="18"/>
        </w:rPr>
        <w:t xml:space="preserve">    val sb = StringBuilder()</w:t>
      </w:r>
    </w:p>
    <w:p>
      <w:pPr>
        <w:shd w:fill="F5F5F4" w:val="clear"/>
        <w:spacing w:after="0" w:before="0"/>
        <w:ind w:left="360" w:right="360"/>
      </w:pPr>
      <w:r>
        <w:rPr>
          <w:rFonts w:ascii="Courier New" w:cs="Courier New" w:eastAsia="Courier New" w:hAnsi="Courier New"/>
          <w:color w:val="1C1917"/>
          <w:sz w:val="18"/>
          <w:szCs w:val="18"/>
        </w:rPr>
        <w:t xml:space="preserve">    sb.append("Hi ROZA, I would like to place an order:\n\n")</w:t>
      </w:r>
    </w:p>
    <w:p>
      <w:pPr>
        <w:shd w:fill="F5F5F4" w:val="clear"/>
        <w:spacing w:after="0" w:before="0"/>
        <w:ind w:left="360" w:right="360"/>
      </w:pPr>
      <w:r>
        <w:rPr>
          <w:rFonts w:ascii="Courier New" w:cs="Courier New" w:eastAsia="Courier New" w:hAnsi="Courier New"/>
          <w:color w:val="1C1917"/>
          <w:sz w:val="18"/>
          <w:szCs w:val="18"/>
        </w:rPr>
        <w:t xml:space="preserve">    items.forEach { item -&gt;</w:t>
      </w:r>
    </w:p>
    <w:p>
      <w:pPr>
        <w:shd w:fill="F5F5F4" w:val="clear"/>
        <w:spacing w:after="0" w:before="0"/>
        <w:ind w:left="360" w:right="360"/>
      </w:pPr>
      <w:r>
        <w:rPr>
          <w:rFonts w:ascii="Courier New" w:cs="Courier New" w:eastAsia="Courier New" w:hAnsi="Courier New"/>
          <w:color w:val="1C1917"/>
          <w:sz w:val="18"/>
          <w:szCs w:val="18"/>
        </w:rPr>
        <w:t xml:space="preserve">        sb.append("- ${item.product.name} (x${item.quantity})</w:t>
      </w:r>
    </w:p>
    <w:p>
      <w:pPr>
        <w:shd w:fill="F5F5F4" w:val="clear"/>
        <w:spacing w:after="0" w:before="0"/>
        <w:ind w:left="360" w:right="360"/>
      </w:pPr>
      <w:r>
        <w:rPr>
          <w:rFonts w:ascii="Courier New" w:cs="Courier New" w:eastAsia="Courier New" w:hAnsi="Courier New"/>
          <w:color w:val="1C1917"/>
          <w:sz w:val="18"/>
          <w:szCs w:val="18"/>
        </w:rPr>
        <w:t xml:space="preserve">             - Rs. ${item.product.price * item.quantity}\n")</w:t>
      </w:r>
    </w:p>
    <w:p>
      <w:pPr>
        <w:shd w:fill="F5F5F4" w:val="clear"/>
        <w:spacing w:after="0" w:before="0"/>
        <w:ind w:left="360" w:right="360"/>
      </w:pPr>
      <w:r>
        <w:rPr>
          <w:rFonts w:ascii="Courier New" w:cs="Courier New" w:eastAsia="Courier New" w:hAnsi="Courier New"/>
          <w:color w:val="1C1917"/>
          <w:sz w:val="18"/>
          <w:szCs w:val="18"/>
        </w:rPr>
        <w:t xml:space="preserve">    }</w:t>
      </w:r>
    </w:p>
    <w:p>
      <w:pPr>
        <w:shd w:fill="F5F5F4" w:val="clear"/>
        <w:spacing w:after="0" w:before="0"/>
        <w:ind w:left="360" w:right="360"/>
      </w:pPr>
      <w:r>
        <w:rPr>
          <w:rFonts w:ascii="Courier New" w:cs="Courier New" w:eastAsia="Courier New" w:hAnsi="Courier New"/>
          <w:color w:val="1C1917"/>
          <w:sz w:val="18"/>
          <w:szCs w:val="18"/>
        </w:rPr>
        <w:t xml:space="preserve">    sb.append("\nSubtotal: Rs. ${getTotal()}")</w:t>
      </w:r>
    </w:p>
    <w:p>
      <w:pPr>
        <w:shd w:fill="F5F5F4" w:val="clear"/>
        <w:spacing w:after="0" w:before="0"/>
        <w:ind w:left="360" w:right="360"/>
      </w:pPr>
      <w:r>
        <w:rPr>
          <w:rFonts w:ascii="Courier New" w:cs="Courier New" w:eastAsia="Courier New" w:hAnsi="Courier New"/>
          <w:color w:val="1C1917"/>
          <w:sz w:val="18"/>
          <w:szCs w:val="18"/>
        </w:rPr>
        <w:t xml:space="preserve">    sb.append("\nDelivery: Rs. ${getDeliveryFee()}")</w:t>
      </w:r>
    </w:p>
    <w:p>
      <w:pPr>
        <w:shd w:fill="F5F5F4" w:val="clear"/>
        <w:spacing w:after="0" w:before="0"/>
        <w:ind w:left="360" w:right="360"/>
      </w:pPr>
      <w:r>
        <w:rPr>
          <w:rFonts w:ascii="Courier New" w:cs="Courier New" w:eastAsia="Courier New" w:hAnsi="Courier New"/>
          <w:color w:val="1C1917"/>
          <w:sz w:val="18"/>
          <w:szCs w:val="18"/>
        </w:rPr>
        <w:t xml:space="preserve">    sb.append("\n*Total: Rs. ${getTotal() + getDeliveryFee()}*")</w:t>
      </w:r>
    </w:p>
    <w:p>
      <w:pPr>
        <w:shd w:fill="F5F5F4" w:val="clear"/>
        <w:spacing w:after="0" w:before="0"/>
        <w:ind w:left="360" w:right="360"/>
      </w:pPr>
      <w:r>
        <w:rPr>
          <w:rFonts w:ascii="Courier New" w:cs="Courier New" w:eastAsia="Courier New" w:hAnsi="Courier New"/>
          <w:color w:val="1C1917"/>
          <w:sz w:val="18"/>
          <w:szCs w:val="18"/>
        </w:rPr>
        <w:t xml:space="preserve">    return sb.toString()</w:t>
      </w:r>
    </w:p>
    <w:p>
      <w:pPr>
        <w:shd w:fill="F5F5F4" w:val="clear"/>
        <w:spacing w:after="0" w:before="0"/>
        <w:ind w:left="360" w:right="360"/>
      </w:pPr>
      <w:r>
        <w:rPr>
          <w:rFonts w:ascii="Courier New" w:cs="Courier New" w:eastAsia="Courier New" w:hAnsi="Courier New"/>
          <w:color w:val="1C1917"/>
          <w:sz w:val="18"/>
          <w:szCs w:val="18"/>
        </w:rPr>
        <w:t xml:space="preserve">}</w:t>
      </w:r>
    </w:p>
    <w:p>
      <w:pPr>
        <w:spacing w:after="0" w:before="100"/>
      </w:pPr>
      <w:r>
        <w:t xml:space="preserve"/>
      </w:r>
    </w:p>
    <w:p>
      <w:pPr>
        <w:pStyle w:val="Heading1"/>
        <w:spacing w:after="160" w:before="360"/>
      </w:pPr>
      <w:r>
        <w:rPr>
          <w:b/>
          <w:bCs/>
        </w:rPr>
        <w:t xml:space="preserve">7. UI Design Philosophy &amp; Color System</w:t>
      </w:r>
    </w:p>
    <w:p>
      <w:pPr>
        <w:spacing w:after="100" w:before="60"/>
        <w:jc w:val="both"/>
      </w:pPr>
      <w:r>
        <w:rPr>
          <w:rFonts w:ascii="Arial" w:cs="Arial" w:eastAsia="Arial" w:hAnsi="Arial"/>
          <w:sz w:val="22"/>
          <w:szCs w:val="22"/>
        </w:rPr>
        <w:t xml:space="preserve">ROZA is styled with a carefully curated Stone color system which mimics the visual language of luxury, high-end editorial fashion magazines. This is a deliberate departure from generic system blues and reds, creating an atmosphere of exclusivity and cultural authenticity. All color definitions reside in a centralized Color.kt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Token Name</w:t>
            </w:r>
          </w:p>
        </w:tc>
        <w:tc>
          <w:tcPr>
            <w:tcW w:type="dxa" w:w="22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Hex Value</w:t>
            </w:r>
          </w:p>
        </w:tc>
        <w:tc>
          <w:tcPr>
            <w:tcW w:type="dxa" w:w="416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Stone50 (Primary Background)</w:t>
            </w:r>
          </w:p>
        </w:tc>
        <w:tc>
          <w:tcPr>
            <w:tcW w:type="dxa" w:w="22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Courier New" w:cs="Courier New" w:eastAsia="Courier New" w:hAnsi="Courier New"/>
                <w:sz w:val="18"/>
                <w:szCs w:val="18"/>
              </w:rPr>
              <w:t xml:space="preserve">#FAFAF9</w:t>
            </w:r>
          </w:p>
        </w:tc>
        <w:tc>
          <w:tcPr>
            <w:tcW w:type="dxa" w:w="41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App background and canvas surfaces</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Stone100 / Stone200</w:t>
            </w:r>
          </w:p>
        </w:tc>
        <w:tc>
          <w:tcPr>
            <w:tcW w:type="dxa" w:w="22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Courier New" w:cs="Courier New" w:eastAsia="Courier New" w:hAnsi="Courier New"/>
                <w:sz w:val="18"/>
                <w:szCs w:val="18"/>
              </w:rPr>
              <w:t xml:space="preserve">#F5F5F4 / #E7E5E4</w:t>
            </w:r>
          </w:p>
        </w:tc>
        <w:tc>
          <w:tcPr>
            <w:tcW w:type="dxa" w:w="41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Light dividers and subtle surface variants</w:t>
            </w:r>
          </w:p>
        </w:tc>
      </w:tr>
      <w:tr>
        <w:tc>
          <w:tcPr>
            <w:tcW w:type="dxa" w:w="30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Stone500 / Stone600</w:t>
            </w:r>
          </w:p>
        </w:tc>
        <w:tc>
          <w:tcPr>
            <w:tcW w:type="dxa" w:w="22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Courier New" w:cs="Courier New" w:eastAsia="Courier New" w:hAnsi="Courier New"/>
                <w:sz w:val="18"/>
                <w:szCs w:val="18"/>
              </w:rPr>
              <w:t xml:space="preserve">#78716C / #57534E</w:t>
            </w:r>
          </w:p>
        </w:tc>
        <w:tc>
          <w:tcPr>
            <w:tcW w:type="dxa" w:w="41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Muted editorial body and secondary text</w:t>
            </w:r>
          </w:p>
        </w:tc>
      </w:tr>
      <w:tr>
        <w:tc>
          <w:tcPr>
            <w:tcW w:type="dxa" w:w="30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b/>
                <w:bCs/>
                <w:sz w:val="18"/>
                <w:szCs w:val="18"/>
              </w:rPr>
              <w:t xml:space="preserve">Stone900 / Stone950</w:t>
            </w:r>
          </w:p>
        </w:tc>
        <w:tc>
          <w:tcPr>
            <w:tcW w:type="dxa" w:w="220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Courier New" w:cs="Courier New" w:eastAsia="Courier New" w:hAnsi="Courier New"/>
                <w:sz w:val="18"/>
                <w:szCs w:val="18"/>
              </w:rPr>
              <w:t xml:space="preserve">#1C1917 / #0C0A09</w:t>
            </w:r>
          </w:p>
        </w:tc>
        <w:tc>
          <w:tcPr>
            <w:tcW w:type="dxa" w:w="4160"/>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tcPr>
          <w:p>
            <w:r>
              <w:rPr>
                <w:rFonts w:ascii="Arial" w:cs="Arial" w:eastAsia="Arial" w:hAnsi="Arial"/>
                <w:sz w:val="18"/>
                <w:szCs w:val="18"/>
              </w:rPr>
              <w:t xml:space="preserve">Bold high-contrast headings and icons</w:t>
            </w:r>
          </w:p>
        </w:tc>
      </w:tr>
      <w:tr>
        <w:tc>
          <w:tcPr>
            <w:tcW w:type="dxa" w:w="30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b/>
                <w:bCs/>
                <w:sz w:val="18"/>
                <w:szCs w:val="18"/>
              </w:rPr>
              <w:t xml:space="preserve">ColorWhatsApp</w:t>
            </w:r>
          </w:p>
        </w:tc>
        <w:tc>
          <w:tcPr>
            <w:tcW w:type="dxa" w:w="220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Courier New" w:cs="Courier New" w:eastAsia="Courier New" w:hAnsi="Courier New"/>
                <w:sz w:val="18"/>
                <w:szCs w:val="18"/>
              </w:rPr>
              <w:t xml:space="preserve">#25D366</w:t>
            </w:r>
          </w:p>
        </w:tc>
        <w:tc>
          <w:tcPr>
            <w:tcW w:type="dxa" w:w="4160"/>
            <w:tcBorders>
              <w:top w:val="single" w:color="CCCCCC" w:sz="1"/>
              <w:left w:val="single" w:color="CCCCCC" w:sz="1"/>
              <w:bottom w:val="single" w:color="CCCCCC" w:sz="1"/>
              <w:right w:val="single" w:color="CCCCCC" w:sz="1"/>
            </w:tcBorders>
            <w:shd w:fill="FAFAF9" w:val="clear"/>
            <w:tcMar>
              <w:top w:type="dxa" w:w="80"/>
              <w:left w:type="dxa" w:w="120"/>
              <w:bottom w:type="dxa" w:w="80"/>
              <w:right w:type="dxa" w:w="120"/>
            </w:tcMar>
          </w:tcPr>
          <w:p>
            <w:r>
              <w:rPr>
                <w:rFonts w:ascii="Arial" w:cs="Arial" w:eastAsia="Arial" w:hAnsi="Arial"/>
                <w:sz w:val="18"/>
                <w:szCs w:val="18"/>
              </w:rPr>
              <w:t xml:space="preserve">WhatsApp call-to-action buttons</w:t>
            </w:r>
          </w:p>
        </w:tc>
      </w:tr>
    </w:tbl>
    <w:p>
      <w:pPr>
        <w:spacing w:after="0" w:before="100"/>
      </w:pPr>
      <w:r>
        <w:t xml:space="preserve"/>
      </w:r>
    </w:p>
    <w:p>
      <w:pPr>
        <w:pStyle w:val="Heading1"/>
        <w:spacing w:after="160" w:before="360"/>
      </w:pPr>
      <w:r>
        <w:rPr>
          <w:b/>
          <w:bCs/>
        </w:rPr>
        <w:t xml:space="preserve">8. Testing &amp; Validation</w:t>
      </w:r>
    </w:p>
    <w:p>
      <w:pPr>
        <w:pStyle w:val="Heading2"/>
        <w:spacing w:after="120" w:before="280"/>
      </w:pPr>
      <w:r>
        <w:rPr>
          <w:b/>
          <w:bCs/>
        </w:rPr>
        <w:t xml:space="preserve">8.1 Performance &amp; Image Caching</w:t>
      </w:r>
    </w:p>
    <w:p>
      <w:pPr>
        <w:spacing w:after="100" w:before="60"/>
        <w:jc w:val="both"/>
      </w:pPr>
      <w:r>
        <w:rPr>
          <w:rFonts w:ascii="Arial" w:cs="Arial" w:eastAsia="Arial" w:hAnsi="Arial"/>
          <w:sz w:val="22"/>
          <w:szCs w:val="22"/>
        </w:rPr>
        <w:t xml:space="preserve">Images are loaded from highly optimized CDNs (Cloudinary and Unsplash). The integration of the Coil image loading library ensures that images are dynamically resized, memory-cached, and disk-cached. This approach dramatically reduces cellular data usage and ensures smooth 60 FPS scroll performance in product grids, even on mid-range Android devices.</w:t>
      </w:r>
    </w:p>
    <w:p>
      <w:pPr>
        <w:pStyle w:val="Heading2"/>
        <w:spacing w:after="120" w:before="280"/>
      </w:pPr>
      <w:r>
        <w:rPr>
          <w:b/>
          <w:bCs/>
        </w:rPr>
        <w:t xml:space="preserve">8.2 Error Boundaries &amp; UX Gracefulness</w:t>
      </w:r>
    </w:p>
    <w:p>
      <w:pPr>
        <w:pStyle w:val="ListParagraph"/>
        <w:numPr>
          <w:ilvl w:val="0"/>
          <w:numId w:val="2"/>
        </w:numPr>
        <w:spacing w:after="60" w:before="40"/>
      </w:pPr>
      <w:r>
        <w:rPr>
          <w:rFonts w:ascii="Arial" w:cs="Arial" w:eastAsia="Arial" w:hAnsi="Arial"/>
          <w:sz w:val="22"/>
          <w:szCs w:val="22"/>
        </w:rPr>
        <w:t xml:space="preserve">Network Failures: In airplane mode, the application remains fully bootable. The Repository Pattern provides friendly error handling states while showcasing local demo items, so the app never crashes.</w:t>
      </w:r>
    </w:p>
    <w:p>
      <w:pPr>
        <w:pStyle w:val="ListParagraph"/>
        <w:numPr>
          <w:ilvl w:val="0"/>
          <w:numId w:val="2"/>
        </w:numPr>
        <w:spacing w:after="60" w:before="40"/>
      </w:pPr>
      <w:r>
        <w:rPr>
          <w:rFonts w:ascii="Arial" w:cs="Arial" w:eastAsia="Arial" w:hAnsi="Arial"/>
          <w:sz w:val="22"/>
          <w:szCs w:val="22"/>
        </w:rPr>
        <w:t xml:space="preserve">Validation Bounds: Cart quantity selectors are bounded to prevent negative values. Dropping quantities to zero triggers an automatic removal from the shopping cart.</w:t>
      </w:r>
    </w:p>
    <w:p>
      <w:pPr>
        <w:pStyle w:val="ListParagraph"/>
        <w:numPr>
          <w:ilvl w:val="0"/>
          <w:numId w:val="2"/>
        </w:numPr>
        <w:spacing w:after="60" w:before="40"/>
      </w:pPr>
      <w:r>
        <w:rPr>
          <w:rFonts w:ascii="Arial" w:cs="Arial" w:eastAsia="Arial" w:hAnsi="Arial"/>
          <w:sz w:val="22"/>
          <w:szCs w:val="22"/>
        </w:rPr>
        <w:t xml:space="preserve">API Filtering: Products with isVisible set to false are filtered out at the repository layer, preventing hidden or unpublished items from appearing in the catalog.</w:t>
      </w:r>
    </w:p>
    <w:p>
      <w:pPr>
        <w:spacing w:after="0" w:before="100"/>
      </w:pPr>
      <w:r>
        <w:t xml:space="preserve"/>
      </w:r>
    </w:p>
    <w:p>
      <w:pPr>
        <w:pStyle w:val="Heading1"/>
        <w:spacing w:after="160" w:before="360"/>
      </w:pPr>
      <w:r>
        <w:rPr>
          <w:b/>
          <w:bCs/>
        </w:rPr>
        <w:t xml:space="preserve">9. Conclusion &amp; Future Scope</w:t>
      </w:r>
    </w:p>
    <w:p>
      <w:pPr>
        <w:spacing w:after="100" w:before="60"/>
        <w:jc w:val="both"/>
      </w:pPr>
      <w:r>
        <w:rPr>
          <w:rFonts w:ascii="Arial" w:cs="Arial" w:eastAsia="Arial" w:hAnsi="Arial"/>
          <w:sz w:val="22"/>
          <w:szCs w:val="22"/>
        </w:rPr>
        <w:t xml:space="preserve">The ROZA Android application successfully demonstrates how modern native declarative frameworks (Jetpack Compose) can be paired with high-performance networking engines (Retrofit) and reliable cloud infrastructure (Neon PostgreSQL via Vercel) to deliver a polished, production-grade retail shopping experience that authentically represents premium Pakistani fashion.</w:t>
      </w:r>
    </w:p>
    <w:p>
      <w:pPr>
        <w:spacing w:after="100" w:before="60"/>
        <w:jc w:val="both"/>
      </w:pPr>
      <w:r>
        <w:rPr>
          <w:rFonts w:ascii="Arial" w:cs="Arial" w:eastAsia="Arial" w:hAnsi="Arial"/>
          <w:sz w:val="22"/>
          <w:szCs w:val="22"/>
        </w:rPr>
        <w:t xml:space="preserve">The application addresses a real market gap by combining the responsiveness of a native app with the conversion advantages of conversational commerce, all wrapped in a luxury brand aesthetic inspired by editorial fashion.</w:t>
      </w:r>
    </w:p>
    <w:p>
      <w:pPr>
        <w:pStyle w:val="Heading2"/>
        <w:spacing w:after="120" w:before="280"/>
      </w:pPr>
      <w:r>
        <w:rPr>
          <w:b/>
          <w:bCs/>
        </w:rPr>
        <w:t xml:space="preserve">9.1 Future Enhancements</w:t>
      </w:r>
    </w:p>
    <w:p>
      <w:pPr>
        <w:pStyle w:val="ListParagraph"/>
        <w:numPr>
          <w:ilvl w:val="0"/>
          <w:numId w:val="3"/>
        </w:numPr>
        <w:spacing w:after="60" w:before="40"/>
      </w:pPr>
      <w:r>
        <w:rPr>
          <w:rFonts w:ascii="Arial" w:cs="Arial" w:eastAsia="Arial" w:hAnsi="Arial"/>
          <w:sz w:val="22"/>
          <w:szCs w:val="22"/>
        </w:rPr>
        <w:t xml:space="preserve">Interactive AR Trials: Implement augmented reality visualizers so users can preview fabric drapes and patterns using their phone camera before purchasing.</w:t>
      </w:r>
    </w:p>
    <w:p>
      <w:pPr>
        <w:pStyle w:val="ListParagraph"/>
        <w:numPr>
          <w:ilvl w:val="0"/>
          <w:numId w:val="3"/>
        </w:numPr>
        <w:spacing w:after="60" w:before="40"/>
      </w:pPr>
      <w:r>
        <w:rPr>
          <w:rFonts w:ascii="Arial" w:cs="Arial" w:eastAsia="Arial" w:hAnsi="Arial"/>
          <w:sz w:val="22"/>
          <w:szCs w:val="22"/>
        </w:rPr>
        <w:t xml:space="preserve">Integrated Payment Gateways: Incorporate local Pakistani payment gateways (e.g., Nayapay, Sadapay) alongside the existing WhatsApp conversational checkout system.</w:t>
      </w:r>
    </w:p>
    <w:p>
      <w:pPr>
        <w:pStyle w:val="ListParagraph"/>
        <w:numPr>
          <w:ilvl w:val="0"/>
          <w:numId w:val="3"/>
        </w:numPr>
        <w:spacing w:after="60" w:before="40"/>
      </w:pPr>
      <w:r>
        <w:rPr>
          <w:rFonts w:ascii="Arial" w:cs="Arial" w:eastAsia="Arial" w:hAnsi="Arial"/>
          <w:sz w:val="22"/>
          <w:szCs w:val="22"/>
        </w:rPr>
        <w:t xml:space="preserve">User Accounts &amp; Order History: Introduce JWT-based token authentication to persist customer wardrobe histories, wishlist features, and exclusive discount profiles.</w:t>
      </w:r>
    </w:p>
    <w:p>
      <w:pPr>
        <w:spacing w:after="0" w:before="100"/>
      </w:pPr>
      <w:r>
        <w:t xml:space="preserve"/>
      </w:r>
    </w:p>
    <w:p>
      <w:pPr>
        <w:pStyle w:val="Heading1"/>
        <w:spacing w:after="160" w:before="360"/>
      </w:pPr>
      <w:r>
        <w:rPr>
          <w:b/>
          <w:bCs/>
        </w:rPr>
        <w:t xml:space="preserve">10. Team Members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Name</w:t>
            </w:r>
          </w:p>
        </w:tc>
        <w:tc>
          <w:tcPr>
            <w:tcW w:type="dxa" w:w="220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CMS ID</w:t>
            </w:r>
          </w:p>
        </w:tc>
        <w:tc>
          <w:tcPr>
            <w:tcW w:type="dxa" w:w="4360"/>
            <w:tcBorders>
              <w:top w:val="single" w:color="CCCCCC" w:sz="1"/>
              <w:left w:val="single" w:color="CCCCCC" w:sz="1"/>
              <w:bottom w:val="single" w:color="CCCCCC" w:sz="1"/>
              <w:right w:val="single" w:color="CCCCCC" w:sz="1"/>
            </w:tcBorders>
            <w:shd w:fill="1C1917" w:val="clear"/>
            <w:tcMar>
              <w:top w:type="dxa" w:w="100"/>
              <w:left w:type="dxa" w:w="120"/>
              <w:bottom w:type="dxa" w:w="100"/>
              <w:right w:type="dxa" w:w="120"/>
            </w:tcMar>
          </w:tcPr>
          <w:p>
            <w:r>
              <w:rPr>
                <w:rFonts w:ascii="Arial" w:cs="Arial" w:eastAsia="Arial" w:hAnsi="Arial"/>
                <w:b/>
                <w:bCs/>
                <w:color w:val="FAFAF9"/>
                <w:sz w:val="20"/>
                <w:szCs w:val="20"/>
              </w:rPr>
              <w:t xml:space="preserve">Institution</w:t>
            </w:r>
          </w:p>
        </w:tc>
      </w:tr>
      <w:tr>
        <w:tc>
          <w:tcPr>
            <w:tcW w:type="dxa" w:w="2800"/>
            <w:tcBorders>
              <w:top w:val="single" w:color="CCCCCC" w:sz="1"/>
              <w:left w:val="single" w:color="CCCCCC" w:sz="1"/>
              <w:bottom w:val="single" w:color="CCCCCC" w:sz="1"/>
              <w:right w:val="single" w:color="CCCCCC" w:sz="1"/>
            </w:tcBorders>
            <w:shd w:fill="FAFAF9" w:val="clear"/>
            <w:tcMar>
              <w:top w:type="dxa" w:w="100"/>
              <w:left w:type="dxa" w:w="120"/>
              <w:bottom w:type="dxa" w:w="100"/>
              <w:right w:type="dxa" w:w="120"/>
            </w:tcMar>
          </w:tcPr>
          <w:p>
            <w:r>
              <w:rPr>
                <w:rFonts w:ascii="Arial" w:cs="Arial" w:eastAsia="Arial" w:hAnsi="Arial"/>
                <w:b/>
                <w:bCs/>
                <w:sz w:val="20"/>
                <w:szCs w:val="20"/>
              </w:rPr>
              <w:t xml:space="preserve">Ameerdin</w:t>
            </w:r>
          </w:p>
        </w:tc>
        <w:tc>
          <w:tcPr>
            <w:tcW w:type="dxa" w:w="2200"/>
            <w:tcBorders>
              <w:top w:val="single" w:color="CCCCCC" w:sz="1"/>
              <w:left w:val="single" w:color="CCCCCC" w:sz="1"/>
              <w:bottom w:val="single" w:color="CCCCCC" w:sz="1"/>
              <w:right w:val="single" w:color="CCCCCC" w:sz="1"/>
            </w:tcBorders>
            <w:shd w:fill="FAFAF9" w:val="clear"/>
            <w:tcMar>
              <w:top w:type="dxa" w:w="100"/>
              <w:left w:type="dxa" w:w="120"/>
              <w:bottom w:type="dxa" w:w="100"/>
              <w:right w:type="dxa" w:w="120"/>
            </w:tcMar>
          </w:tcPr>
          <w:p>
            <w:r>
              <w:rPr>
                <w:rFonts w:ascii="Arial" w:cs="Arial" w:eastAsia="Arial" w:hAnsi="Arial"/>
                <w:sz w:val="20"/>
                <w:szCs w:val="20"/>
              </w:rPr>
              <w:t xml:space="preserve">053-22-0016</w:t>
            </w:r>
          </w:p>
        </w:tc>
        <w:tc>
          <w:tcPr>
            <w:tcW w:type="dxa" w:w="4360"/>
            <w:tcBorders>
              <w:top w:val="single" w:color="CCCCCC" w:sz="1"/>
              <w:left w:val="single" w:color="CCCCCC" w:sz="1"/>
              <w:bottom w:val="single" w:color="CCCCCC" w:sz="1"/>
              <w:right w:val="single" w:color="CCCCCC" w:sz="1"/>
            </w:tcBorders>
            <w:shd w:fill="FAFAF9" w:val="clear"/>
            <w:tcMar>
              <w:top w:type="dxa" w:w="100"/>
              <w:left w:type="dxa" w:w="120"/>
              <w:bottom w:type="dxa" w:w="100"/>
              <w:right w:type="dxa" w:w="120"/>
            </w:tcMar>
          </w:tcPr>
          <w:p>
            <w:r>
              <w:rPr>
                <w:rFonts w:ascii="Arial" w:cs="Arial" w:eastAsia="Arial" w:hAnsi="Arial"/>
                <w:sz w:val="20"/>
                <w:szCs w:val="20"/>
              </w:rPr>
              <w:t xml:space="preserve">Sukkur IBA University — CS Department</w:t>
            </w:r>
          </w:p>
        </w:tc>
      </w:tr>
      <w:tr>
        <w:tc>
          <w:tcPr>
            <w:tcW w:type="dxa" w:w="2800"/>
            <w:tcBorders>
              <w:top w:val="single" w:color="CCCCCC" w:sz="1"/>
              <w:left w:val="single" w:color="CCCCCC" w:sz="1"/>
              <w:bottom w:val="single" w:color="CCCCCC" w:sz="1"/>
              <w:right w:val="single" w:color="CCCCCC" w:sz="1"/>
            </w:tcBorders>
            <w:shd w:fill="F5F5F4" w:val="clear"/>
            <w:tcMar>
              <w:top w:type="dxa" w:w="100"/>
              <w:left w:type="dxa" w:w="120"/>
              <w:bottom w:type="dxa" w:w="100"/>
              <w:right w:type="dxa" w:w="120"/>
            </w:tcMar>
          </w:tcPr>
          <w:p>
            <w:r>
              <w:rPr>
                <w:rFonts w:ascii="Arial" w:cs="Arial" w:eastAsia="Arial" w:hAnsi="Arial"/>
                <w:b/>
                <w:bCs/>
                <w:sz w:val="20"/>
                <w:szCs w:val="20"/>
              </w:rPr>
              <w:t xml:space="preserve">Behzad Hassan</w:t>
            </w:r>
          </w:p>
        </w:tc>
        <w:tc>
          <w:tcPr>
            <w:tcW w:type="dxa" w:w="2200"/>
            <w:tcBorders>
              <w:top w:val="single" w:color="CCCCCC" w:sz="1"/>
              <w:left w:val="single" w:color="CCCCCC" w:sz="1"/>
              <w:bottom w:val="single" w:color="CCCCCC" w:sz="1"/>
              <w:right w:val="single" w:color="CCCCCC" w:sz="1"/>
            </w:tcBorders>
            <w:shd w:fill="F5F5F4" w:val="clear"/>
            <w:tcMar>
              <w:top w:type="dxa" w:w="100"/>
              <w:left w:type="dxa" w:w="120"/>
              <w:bottom w:type="dxa" w:w="100"/>
              <w:right w:type="dxa" w:w="120"/>
            </w:tcMar>
          </w:tcPr>
          <w:p>
            <w:r>
              <w:rPr>
                <w:rFonts w:ascii="Arial" w:cs="Arial" w:eastAsia="Arial" w:hAnsi="Arial"/>
                <w:sz w:val="20"/>
                <w:szCs w:val="20"/>
              </w:rPr>
              <w:t xml:space="preserve">053-22-0008</w:t>
            </w:r>
          </w:p>
        </w:tc>
        <w:tc>
          <w:tcPr>
            <w:tcW w:type="dxa" w:w="4360"/>
            <w:tcBorders>
              <w:top w:val="single" w:color="CCCCCC" w:sz="1"/>
              <w:left w:val="single" w:color="CCCCCC" w:sz="1"/>
              <w:bottom w:val="single" w:color="CCCCCC" w:sz="1"/>
              <w:right w:val="single" w:color="CCCCCC" w:sz="1"/>
            </w:tcBorders>
            <w:shd w:fill="F5F5F4" w:val="clear"/>
            <w:tcMar>
              <w:top w:type="dxa" w:w="100"/>
              <w:left w:type="dxa" w:w="120"/>
              <w:bottom w:type="dxa" w:w="100"/>
              <w:right w:type="dxa" w:w="120"/>
            </w:tcMar>
          </w:tcPr>
          <w:p>
            <w:r>
              <w:rPr>
                <w:rFonts w:ascii="Arial" w:cs="Arial" w:eastAsia="Arial" w:hAnsi="Arial"/>
                <w:sz w:val="20"/>
                <w:szCs w:val="20"/>
              </w:rPr>
              <w:t xml:space="preserve">Sukkur IBA University — CS Department</w:t>
            </w:r>
          </w:p>
        </w:tc>
      </w:tr>
    </w:tbl>
    <w:p>
      <w:pPr>
        <w:spacing w:after="0" w:before="200"/>
      </w:pPr>
      <w:r>
        <w:t xml:space="preserve"/>
      </w:r>
    </w:p>
    <w:p>
      <w:pPr>
        <w:pBdr>
          <w:top w:val="single" w:color="CCCCCC" w:sz="4" w:space="1"/>
        </w:pBdr>
        <w:spacing w:after="0" w:before="200"/>
        <w:jc w:val="center"/>
      </w:pPr>
      <w:r>
        <w:rPr>
          <w:rFonts w:ascii="Arial" w:cs="Arial" w:eastAsia="Arial" w:hAnsi="Arial"/>
          <w:i/>
          <w:iCs/>
          <w:color w:val="78716C"/>
          <w:sz w:val="18"/>
          <w:szCs w:val="18"/>
        </w:rPr>
        <w:t xml:space="preserve">ROZA Project Report  |  Mobile Application Development  |  Sukkur IBA University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00"/>
    </w:pPr>
    <w:r>
      <w:rPr>
        <w:rFonts w:ascii="Arial" w:cs="Arial" w:eastAsia="Arial" w:hAnsi="Arial"/>
        <w:color w:val="78716C"/>
        <w:sz w:val="18"/>
        <w:szCs w:val="18"/>
      </w:rPr>
      <w:t xml:space="preserve">Ameerdin (053-22-0016) | Behzad Hassan (053-22-0008)</w:t>
    </w:r>
    <w:r>
      <w:rPr>
        <w:rFonts w:ascii="Arial" w:cs="Arial" w:eastAsia="Arial" w:hAnsi="Arial"/>
        <w:color w:val="78716C"/>
        <w:sz w:val="18"/>
        <w:szCs w:val="18"/>
      </w:rPr>
      <w:t xml:space="preserve">	Page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6" w:space="1"/>
      </w:pBdr>
      <w:tabs>
        <w:tab w:val="right" w:pos="9026"/>
      </w:tabs>
      <w:spacing w:after="100" w:before="0"/>
    </w:pPr>
    <w:r>
      <w:rPr>
        <w:rFonts w:ascii="Arial" w:cs="Arial" w:eastAsia="Arial" w:hAnsi="Arial"/>
        <w:i/>
        <w:iCs/>
        <w:color w:val="57534E"/>
        <w:sz w:val="18"/>
        <w:szCs w:val="18"/>
      </w:rPr>
      <w:t xml:space="preserve">ROZA — Mobile Application Project Report</w:t>
    </w:r>
    <w:r>
      <w:rPr>
        <w:sz w:val="18"/>
        <w:szCs w:val="18"/>
      </w:rPr>
      <w:t xml:space="preserve">	</w:t>
    </w:r>
    <w:r>
      <w:rPr>
        <w:rFonts w:ascii="Arial" w:cs="Arial" w:eastAsia="Arial" w:hAnsi="Arial"/>
        <w:color w:val="78716C"/>
        <w:sz w:val="18"/>
        <w:szCs w:val="18"/>
      </w:rPr>
      <w:t xml:space="preserve">Sukkur IBA University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0A0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C191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75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2026-05-21T21:00:32.113Z</dcterms:created>
  <dcterms:modified xsi:type="dcterms:W3CDTF">2026-05-21T21:00:32.113Z</dcterms:modified>
</cp:coreProperties>
</file>

<file path=docProps/custom.xml><?xml version="1.0" encoding="utf-8"?>
<Properties xmlns="http://schemas.openxmlformats.org/officeDocument/2006/custom-properties" xmlns:vt="http://schemas.openxmlformats.org/officeDocument/2006/docPropsVTypes"/>
</file>