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3C405" w14:textId="77777777" w:rsidR="00706A0D" w:rsidRDefault="00706A0D" w:rsidP="00706A0D">
      <w:pPr>
        <w:jc w:val="center"/>
        <w:rPr>
          <w:rFonts w:ascii="Montserrat" w:hAnsi="Montserrat"/>
          <w:b/>
          <w:bCs/>
          <w:color w:val="0070C0"/>
          <w:sz w:val="100"/>
          <w:szCs w:val="100"/>
        </w:rPr>
      </w:pPr>
    </w:p>
    <w:p w14:paraId="38A92F3A" w14:textId="77777777" w:rsidR="00706A0D" w:rsidRDefault="00706A0D" w:rsidP="00706A0D">
      <w:pPr>
        <w:jc w:val="center"/>
        <w:rPr>
          <w:rFonts w:ascii="Montserrat" w:hAnsi="Montserrat"/>
          <w:b/>
          <w:bCs/>
          <w:color w:val="0070C0"/>
          <w:sz w:val="100"/>
          <w:szCs w:val="100"/>
        </w:rPr>
      </w:pPr>
    </w:p>
    <w:p w14:paraId="16618F5A" w14:textId="77777777" w:rsidR="00706A0D" w:rsidRDefault="00706A0D" w:rsidP="00706A0D">
      <w:pPr>
        <w:jc w:val="center"/>
        <w:rPr>
          <w:rFonts w:ascii="Montserrat" w:hAnsi="Montserrat"/>
          <w:b/>
          <w:bCs/>
          <w:color w:val="0070C0"/>
          <w:sz w:val="100"/>
          <w:szCs w:val="100"/>
        </w:rPr>
      </w:pPr>
    </w:p>
    <w:p w14:paraId="3DA8D070" w14:textId="2471AD7A" w:rsidR="000E4566" w:rsidRPr="0019667B" w:rsidRDefault="00706A0D" w:rsidP="00706A0D">
      <w:pPr>
        <w:jc w:val="center"/>
        <w:rPr>
          <w:rFonts w:ascii="Montserrat" w:hAnsi="Montserrat"/>
          <w:b/>
          <w:bCs/>
          <w:color w:val="0070C0"/>
          <w:sz w:val="120"/>
          <w:szCs w:val="120"/>
        </w:rPr>
      </w:pPr>
      <w:r w:rsidRPr="0019667B">
        <w:rPr>
          <w:rFonts w:ascii="Montserrat" w:hAnsi="Montserrat"/>
          <w:b/>
          <w:bCs/>
          <w:color w:val="0070C0"/>
          <w:sz w:val="120"/>
          <w:szCs w:val="120"/>
        </w:rPr>
        <w:t xml:space="preserve">Lab </w:t>
      </w:r>
      <w:r w:rsidR="00FC7E3D">
        <w:rPr>
          <w:rFonts w:ascii="Montserrat" w:hAnsi="Montserrat"/>
          <w:b/>
          <w:bCs/>
          <w:color w:val="0070C0"/>
          <w:sz w:val="120"/>
          <w:szCs w:val="120"/>
        </w:rPr>
        <w:t>4</w:t>
      </w:r>
    </w:p>
    <w:p w14:paraId="400B76DD" w14:textId="3E347E29" w:rsidR="00514E0F" w:rsidRDefault="00FC7E3D" w:rsidP="00706A0D">
      <w:pPr>
        <w:jc w:val="center"/>
        <w:rPr>
          <w:rFonts w:ascii="Montserrat" w:hAnsi="Montserrat"/>
          <w:color w:val="000000" w:themeColor="text1"/>
          <w:sz w:val="40"/>
          <w:szCs w:val="40"/>
        </w:rPr>
      </w:pPr>
      <w:r>
        <w:rPr>
          <w:rFonts w:ascii="Montserrat" w:hAnsi="Montserrat"/>
          <w:color w:val="000000" w:themeColor="text1"/>
          <w:sz w:val="40"/>
          <w:szCs w:val="40"/>
        </w:rPr>
        <w:t>Common Drain Amplifier</w:t>
      </w:r>
    </w:p>
    <w:p w14:paraId="5F087A8F" w14:textId="77777777" w:rsidR="00FC7E3D" w:rsidRDefault="00FC7E3D" w:rsidP="00706A0D">
      <w:pPr>
        <w:jc w:val="center"/>
        <w:rPr>
          <w:rFonts w:ascii="Montserrat" w:hAnsi="Montserrat"/>
          <w:color w:val="000000" w:themeColor="text1"/>
          <w:sz w:val="40"/>
          <w:szCs w:val="40"/>
        </w:rPr>
      </w:pPr>
    </w:p>
    <w:p w14:paraId="06F1CB22" w14:textId="77777777" w:rsidR="00514E0F" w:rsidRDefault="00514E0F">
      <w:pPr>
        <w:rPr>
          <w:rFonts w:ascii="Montserrat" w:hAnsi="Montserrat"/>
          <w:color w:val="000000" w:themeColor="text1"/>
          <w:sz w:val="40"/>
          <w:szCs w:val="40"/>
        </w:rPr>
      </w:pPr>
      <w:r>
        <w:rPr>
          <w:rFonts w:ascii="Montserrat" w:hAnsi="Montserrat"/>
          <w:color w:val="000000" w:themeColor="text1"/>
          <w:sz w:val="40"/>
          <w:szCs w:val="40"/>
        </w:rPr>
        <w:br w:type="page"/>
      </w:r>
    </w:p>
    <w:p w14:paraId="3D7AB5D5" w14:textId="34C1E78D" w:rsidR="00706A0D" w:rsidRDefault="00514E0F" w:rsidP="00DE45E3">
      <w:pPr>
        <w:pStyle w:val="HeadingAmeer"/>
      </w:pPr>
      <w:r w:rsidRPr="00514E0F">
        <w:lastRenderedPageBreak/>
        <w:t xml:space="preserve">Part 1: </w:t>
      </w:r>
      <w:r w:rsidR="004108A3">
        <w:t>Sizing Chart</w:t>
      </w:r>
    </w:p>
    <w:p w14:paraId="277B6DA0" w14:textId="52362BC3" w:rsidR="000E3166" w:rsidRDefault="000E3166" w:rsidP="000E3166">
      <w:pPr>
        <w:pStyle w:val="SubHeadingAmeer"/>
      </w:pPr>
      <w:r>
        <w:t>Required Spec: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59"/>
        <w:gridCol w:w="4857"/>
      </w:tblGrid>
      <w:tr w:rsidR="00C36858" w14:paraId="1E77BE4E" w14:textId="77777777" w:rsidTr="00C36858">
        <w:tc>
          <w:tcPr>
            <w:tcW w:w="4859" w:type="dxa"/>
            <w:shd w:val="clear" w:color="auto" w:fill="000000" w:themeFill="text1"/>
            <w:vAlign w:val="center"/>
          </w:tcPr>
          <w:p w14:paraId="1A999996" w14:textId="2225B5A3" w:rsidR="00C36858" w:rsidRPr="00FC7E3D" w:rsidRDefault="00FC7E3D" w:rsidP="00C36858">
            <w:pPr>
              <w:pStyle w:val="NormalAmeer"/>
              <w:rPr>
                <w:color w:val="FFFFFF" w:themeColor="background1"/>
              </w:rPr>
            </w:pPr>
            <w:r w:rsidRPr="00FC7E3D">
              <w:rPr>
                <w:rStyle w:val="fontstyle01"/>
                <w:rFonts w:ascii="Montserrat" w:hAnsi="Montserrat" w:cs="Cambria Math"/>
                <w:color w:val="FFFFFF" w:themeColor="background1"/>
              </w:rPr>
              <w:t>L</w:t>
            </w:r>
          </w:p>
        </w:tc>
        <w:tc>
          <w:tcPr>
            <w:tcW w:w="4857" w:type="dxa"/>
            <w:vAlign w:val="center"/>
          </w:tcPr>
          <w:p w14:paraId="11A5BE07" w14:textId="77924D0E" w:rsidR="00C36858" w:rsidRPr="00FC7E3D" w:rsidRDefault="00FC7E3D" w:rsidP="00C36858">
            <w:pPr>
              <w:pStyle w:val="NormalAmeer"/>
              <w:jc w:val="center"/>
            </w:pPr>
            <w:r w:rsidRPr="00FC7E3D">
              <w:rPr>
                <w:rStyle w:val="fontstyle01"/>
                <w:rFonts w:ascii="Montserrat" w:hAnsi="Montserrat"/>
              </w:rPr>
              <w:t>1um</w:t>
            </w:r>
          </w:p>
        </w:tc>
      </w:tr>
      <w:tr w:rsidR="00C36858" w14:paraId="3197889F" w14:textId="77777777" w:rsidTr="00C36858">
        <w:tc>
          <w:tcPr>
            <w:tcW w:w="4859" w:type="dxa"/>
            <w:shd w:val="clear" w:color="auto" w:fill="000000" w:themeFill="text1"/>
            <w:vAlign w:val="center"/>
          </w:tcPr>
          <w:p w14:paraId="476A70A2" w14:textId="0A1B2F1E" w:rsidR="00C36858" w:rsidRPr="00FC7E3D" w:rsidRDefault="00FC7E3D" w:rsidP="00C36858">
            <w:pPr>
              <w:pStyle w:val="NormalAmeer"/>
              <w:rPr>
                <w:color w:val="FFFFFF" w:themeColor="background1"/>
              </w:rPr>
            </w:pPr>
            <w:r w:rsidRPr="00FC7E3D">
              <w:rPr>
                <w:color w:val="FFFFFF" w:themeColor="background1"/>
              </w:rPr>
              <w:t>V</w:t>
            </w:r>
            <w:r w:rsidRPr="00FC7E3D">
              <w:t>*</w:t>
            </w:r>
          </w:p>
        </w:tc>
        <w:tc>
          <w:tcPr>
            <w:tcW w:w="4857" w:type="dxa"/>
            <w:vAlign w:val="center"/>
          </w:tcPr>
          <w:p w14:paraId="596FD051" w14:textId="6C5F949A" w:rsidR="00C36858" w:rsidRPr="00FC7E3D" w:rsidRDefault="00FC7E3D" w:rsidP="00C36858">
            <w:pPr>
              <w:pStyle w:val="NormalAmeer"/>
              <w:jc w:val="center"/>
            </w:pPr>
            <w:r w:rsidRPr="00FC7E3D">
              <w:rPr>
                <w:rStyle w:val="fontstyle01"/>
                <w:rFonts w:ascii="Montserrat" w:hAnsi="Montserrat"/>
              </w:rPr>
              <w:t>200mV</w:t>
            </w:r>
          </w:p>
        </w:tc>
      </w:tr>
      <w:tr w:rsidR="00C36858" w14:paraId="1FA2BCF7" w14:textId="77777777" w:rsidTr="00C36858">
        <w:tc>
          <w:tcPr>
            <w:tcW w:w="4859" w:type="dxa"/>
            <w:shd w:val="clear" w:color="auto" w:fill="000000" w:themeFill="text1"/>
            <w:vAlign w:val="center"/>
          </w:tcPr>
          <w:p w14:paraId="72CC6CCE" w14:textId="586D647F" w:rsidR="00C36858" w:rsidRPr="00FC7E3D" w:rsidRDefault="00FC7E3D" w:rsidP="00C36858">
            <w:pPr>
              <w:pStyle w:val="NormalAmeer"/>
              <w:rPr>
                <w:color w:val="FFFFFF" w:themeColor="background1"/>
              </w:rPr>
            </w:pPr>
            <w:r w:rsidRPr="00FC7E3D">
              <w:rPr>
                <w:color w:val="FFFFFF" w:themeColor="background1"/>
              </w:rPr>
              <w:t>Quiescent (DC) Input Voltage</w:t>
            </w:r>
          </w:p>
        </w:tc>
        <w:tc>
          <w:tcPr>
            <w:tcW w:w="4857" w:type="dxa"/>
            <w:vAlign w:val="center"/>
          </w:tcPr>
          <w:p w14:paraId="27771D10" w14:textId="7D26D206" w:rsidR="00C36858" w:rsidRPr="00FC7E3D" w:rsidRDefault="00FC7E3D" w:rsidP="00C36858">
            <w:pPr>
              <w:pStyle w:val="NormalAmeer"/>
              <w:jc w:val="center"/>
            </w:pPr>
            <w:r w:rsidRPr="00FC7E3D">
              <w:rPr>
                <w:rStyle w:val="fontstyle01"/>
                <w:rFonts w:ascii="Montserrat" w:hAnsi="Montserrat"/>
              </w:rPr>
              <w:t>0</w:t>
            </w:r>
            <w:r w:rsidR="00C36858" w:rsidRPr="00FC7E3D">
              <w:rPr>
                <w:rStyle w:val="fontstyle01"/>
                <w:rFonts w:ascii="Montserrat" w:hAnsi="Montserrat"/>
              </w:rPr>
              <w:t xml:space="preserve"> </w:t>
            </w:r>
            <w:r w:rsidR="00C36858" w:rsidRPr="00FC7E3D">
              <w:rPr>
                <w:rStyle w:val="fontstyle01"/>
                <w:rFonts w:ascii="Cambria Math" w:hAnsi="Cambria Math" w:cs="Cambria Math"/>
              </w:rPr>
              <w:t>𝑉</w:t>
            </w:r>
          </w:p>
        </w:tc>
      </w:tr>
      <w:tr w:rsidR="00C36858" w14:paraId="5441BF3B" w14:textId="77777777" w:rsidTr="00C36858">
        <w:tc>
          <w:tcPr>
            <w:tcW w:w="4859" w:type="dxa"/>
            <w:shd w:val="clear" w:color="auto" w:fill="000000" w:themeFill="text1"/>
            <w:vAlign w:val="center"/>
          </w:tcPr>
          <w:p w14:paraId="41381484" w14:textId="78186C14" w:rsidR="00C36858" w:rsidRPr="00FC7E3D" w:rsidRDefault="00FC7E3D" w:rsidP="00C36858">
            <w:pPr>
              <w:pStyle w:val="NormalAmeer"/>
              <w:rPr>
                <w:color w:val="FFFFFF" w:themeColor="background1"/>
              </w:rPr>
            </w:pPr>
            <w:r w:rsidRPr="00FC7E3D">
              <w:rPr>
                <w:rStyle w:val="fontstyle21"/>
                <w:rFonts w:ascii="Montserrat" w:hAnsi="Montserrat"/>
                <w:b w:val="0"/>
                <w:bCs w:val="0"/>
                <w:color w:val="FFFFFF" w:themeColor="background1"/>
              </w:rPr>
              <w:t>S</w:t>
            </w:r>
            <w:r w:rsidRPr="00FC7E3D">
              <w:rPr>
                <w:rStyle w:val="fontstyle21"/>
                <w:rFonts w:ascii="Montserrat" w:hAnsi="Montserrat"/>
                <w:b w:val="0"/>
                <w:bCs w:val="0"/>
              </w:rPr>
              <w:t>upply Voltage</w:t>
            </w:r>
            <w:r w:rsidR="00C36858" w:rsidRPr="00FC7E3D">
              <w:rPr>
                <w:rStyle w:val="fontstyle21"/>
                <w:rFonts w:ascii="Montserrat" w:hAnsi="Montserrat"/>
                <w:b w:val="0"/>
                <w:bCs w:val="0"/>
                <w:color w:val="FFFFFF" w:themeColor="background1"/>
              </w:rPr>
              <w:t xml:space="preserve"> </w:t>
            </w:r>
          </w:p>
        </w:tc>
        <w:tc>
          <w:tcPr>
            <w:tcW w:w="4857" w:type="dxa"/>
            <w:vAlign w:val="center"/>
          </w:tcPr>
          <w:p w14:paraId="1F77DC0E" w14:textId="5B1BA03F" w:rsidR="00C36858" w:rsidRPr="00FC7E3D" w:rsidRDefault="00FC7E3D" w:rsidP="00C36858">
            <w:pPr>
              <w:pStyle w:val="NormalAmeer"/>
              <w:jc w:val="center"/>
            </w:pPr>
            <w:r w:rsidRPr="00FC7E3D">
              <w:rPr>
                <w:rStyle w:val="fontstyle01"/>
                <w:rFonts w:ascii="Montserrat" w:hAnsi="Montserrat"/>
              </w:rPr>
              <w:t>1.8</w:t>
            </w:r>
            <w:r w:rsidR="00C36858" w:rsidRPr="00FC7E3D">
              <w:rPr>
                <w:rStyle w:val="fontstyle01"/>
                <w:rFonts w:ascii="Montserrat" w:hAnsi="Montserrat"/>
              </w:rPr>
              <w:t xml:space="preserve"> </w:t>
            </w:r>
            <w:r w:rsidR="00C36858" w:rsidRPr="00FC7E3D">
              <w:rPr>
                <w:rStyle w:val="fontstyle01"/>
                <w:rFonts w:ascii="Cambria Math" w:hAnsi="Cambria Math" w:cs="Cambria Math"/>
              </w:rPr>
              <w:t>𝑉</w:t>
            </w:r>
          </w:p>
        </w:tc>
      </w:tr>
      <w:tr w:rsidR="00982493" w14:paraId="2F07733D" w14:textId="77777777" w:rsidTr="00C36858">
        <w:tc>
          <w:tcPr>
            <w:tcW w:w="4859" w:type="dxa"/>
            <w:shd w:val="clear" w:color="auto" w:fill="000000" w:themeFill="text1"/>
            <w:vAlign w:val="center"/>
          </w:tcPr>
          <w:p w14:paraId="7143274D" w14:textId="1D6E8ED6" w:rsidR="00982493" w:rsidRPr="00FC7E3D" w:rsidRDefault="00982493" w:rsidP="00C36858">
            <w:pPr>
              <w:pStyle w:val="NormalAmeer"/>
              <w:rPr>
                <w:rStyle w:val="fontstyle21"/>
                <w:rFonts w:ascii="Montserrat" w:hAnsi="Montserrat"/>
                <w:b w:val="0"/>
                <w:bCs w:val="0"/>
                <w:color w:val="FFFFFF" w:themeColor="background1"/>
              </w:rPr>
            </w:pPr>
            <w:r w:rsidRPr="00FC7E3D">
              <w:rPr>
                <w:rStyle w:val="fontstyle21"/>
                <w:rFonts w:ascii="Montserrat" w:hAnsi="Montserrat"/>
                <w:b w:val="0"/>
                <w:bCs w:val="0"/>
                <w:color w:val="FFFFFF" w:themeColor="background1"/>
              </w:rPr>
              <w:t>Bias Current</w:t>
            </w:r>
          </w:p>
        </w:tc>
        <w:tc>
          <w:tcPr>
            <w:tcW w:w="4857" w:type="dxa"/>
            <w:vAlign w:val="center"/>
          </w:tcPr>
          <w:p w14:paraId="3847A165" w14:textId="47F98671" w:rsidR="00982493" w:rsidRPr="00FC7E3D" w:rsidRDefault="00FC7E3D" w:rsidP="00C36858">
            <w:pPr>
              <w:pStyle w:val="NormalAmeer"/>
              <w:jc w:val="center"/>
              <w:rPr>
                <w:rStyle w:val="fontstyle01"/>
                <w:rFonts w:ascii="Montserrat" w:hAnsi="Montserrat"/>
              </w:rPr>
            </w:pPr>
            <w:r w:rsidRPr="00FC7E3D">
              <w:rPr>
                <w:rStyle w:val="fontstyle01"/>
                <w:rFonts w:ascii="Montserrat" w:hAnsi="Montserrat"/>
              </w:rPr>
              <w:t>1</w:t>
            </w:r>
            <w:r w:rsidR="00982493" w:rsidRPr="00FC7E3D">
              <w:rPr>
                <w:rStyle w:val="fontstyle01"/>
                <w:rFonts w:ascii="Montserrat" w:hAnsi="Montserrat"/>
              </w:rPr>
              <w:t xml:space="preserve">0 </w:t>
            </w:r>
            <w:proofErr w:type="spellStart"/>
            <w:r w:rsidR="00982493" w:rsidRPr="00FC7E3D">
              <w:rPr>
                <w:rStyle w:val="fontstyle01"/>
                <w:rFonts w:ascii="Montserrat" w:hAnsi="Montserrat"/>
              </w:rPr>
              <w:t>uA</w:t>
            </w:r>
            <w:proofErr w:type="spellEnd"/>
          </w:p>
        </w:tc>
      </w:tr>
    </w:tbl>
    <w:p w14:paraId="7C9AA925" w14:textId="77777777" w:rsidR="00701995" w:rsidRDefault="00701995" w:rsidP="000E3166">
      <w:pPr>
        <w:pStyle w:val="SubHeadingAmeer"/>
      </w:pPr>
    </w:p>
    <w:p w14:paraId="360B7E88" w14:textId="2AA7EE4A" w:rsidR="00701995" w:rsidRPr="00175A95" w:rsidRDefault="006B25AC" w:rsidP="000E3166">
      <w:pPr>
        <w:pStyle w:val="SubHeadingAmeer"/>
      </w:pPr>
      <w:r>
        <w:rPr>
          <w:noProof/>
        </w:rPr>
        <w:drawing>
          <wp:anchor distT="0" distB="0" distL="114300" distR="114300" simplePos="0" relativeHeight="251658240" behindDoc="0" locked="0" layoutInCell="1" allowOverlap="1" wp14:anchorId="6BC82211" wp14:editId="076D6214">
            <wp:simplePos x="0" y="0"/>
            <wp:positionH relativeFrom="margin">
              <wp:align>right</wp:align>
            </wp:positionH>
            <wp:positionV relativeFrom="paragraph">
              <wp:posOffset>2572164</wp:posOffset>
            </wp:positionV>
            <wp:extent cx="1590044" cy="3763298"/>
            <wp:effectExtent l="0" t="0" r="0" b="8890"/>
            <wp:wrapSquare wrapText="bothSides"/>
            <wp:docPr id="38611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18344"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4" cy="37632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995" w:rsidRPr="00175A95">
        <w:t>Analytic Calculations:</w:t>
      </w:r>
    </w:p>
    <w:p w14:paraId="6593AFB9" w14:textId="617B61B4" w:rsidR="00701995" w:rsidRPr="00175A95" w:rsidRDefault="00000000" w:rsidP="000E3166">
      <w:pPr>
        <w:pStyle w:val="SubHeadingAme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v</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m</m:t>
              </m:r>
            </m:sub>
          </m:sSub>
          <m:r>
            <m:rPr>
              <m:sty m:val="bi"/>
            </m:rPr>
            <w:rPr>
              <w:rFonts w:ascii="Cambria Math" w:hAnsi="Cambria Math"/>
            </w:rPr>
            <m:t>ro=</m:t>
          </m:r>
          <m:f>
            <m:fPr>
              <m:ctrlPr>
                <w:rPr>
                  <w:rFonts w:ascii="Cambria Math" w:hAnsi="Cambria Math"/>
                  <w:i/>
                </w:rPr>
              </m:ctrlPr>
            </m:fPr>
            <m:num>
              <m:r>
                <m:rPr>
                  <m:sty m:val="bi"/>
                </m:rPr>
                <w:rPr>
                  <w:rFonts w:ascii="Cambria Math" w:hAnsi="Cambria Math"/>
                </w:rPr>
                <m:t>2</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D</m:t>
                  </m:r>
                </m:sub>
              </m:sSub>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ov</m:t>
                  </m:r>
                </m:sub>
              </m:sSub>
            </m:den>
          </m:f>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A</m:t>
                  </m:r>
                </m:sub>
              </m:sSub>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D</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2</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A</m:t>
                  </m:r>
                </m:sub>
              </m:sSub>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ov</m:t>
                  </m:r>
                </m:sub>
              </m:sSub>
            </m:den>
          </m:f>
        </m:oMath>
      </m:oMathPara>
    </w:p>
    <w:p w14:paraId="51BF18BA" w14:textId="2E73E854" w:rsidR="00701995" w:rsidRPr="00175A95" w:rsidRDefault="00701995" w:rsidP="000E3166">
      <w:pPr>
        <w:pStyle w:val="SubHeadingAmeer"/>
        <w:rPr>
          <w:rFonts w:eastAsiaTheme="minorEastAsia"/>
          <w:b w:val="0"/>
          <w:bCs w:val="0"/>
        </w:rPr>
      </w:pPr>
      <m:oMathPara>
        <m:oMath>
          <m:r>
            <m:rPr>
              <m:sty m:val="bi"/>
            </m:rPr>
            <w:rPr>
              <w:rFonts w:ascii="Cambria Math" w:eastAsiaTheme="minorEastAsia" w:hAnsi="Cambria Math"/>
            </w:rPr>
            <m:t xml:space="preserve">In Simulation </m:t>
          </m:r>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ov</m:t>
              </m:r>
            </m:sub>
          </m:sSub>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num>
            <m:den>
              <m:r>
                <m:rPr>
                  <m:sty m:val="bi"/>
                </m:rPr>
                <w:rPr>
                  <w:rFonts w:ascii="Cambria Math" w:eastAsiaTheme="minorEastAsia" w:hAnsi="Cambria Math"/>
                </w:rPr>
                <m:t>gm</m:t>
              </m:r>
            </m:den>
          </m:f>
          <m:r>
            <m:rPr>
              <m:sty m:val="bi"/>
            </m:rPr>
            <w:rPr>
              <w:rFonts w:ascii="Cambria Math" w:eastAsiaTheme="minorEastAsia" w:hAnsi="Cambria Math"/>
            </w:rPr>
            <m:t xml:space="preserve"> all the time,  Instead use </m:t>
          </m:r>
          <m:sSup>
            <m:sSupPr>
              <m:ctrlPr>
                <w:rPr>
                  <w:rFonts w:ascii="Cambria Math" w:eastAsiaTheme="minorEastAsia" w:hAnsi="Cambria Math"/>
                  <w:i/>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num>
            <m:den>
              <m:r>
                <m:rPr>
                  <m:sty m:val="bi"/>
                </m:rPr>
                <w:rPr>
                  <w:rFonts w:ascii="Cambria Math" w:eastAsiaTheme="minorEastAsia" w:hAnsi="Cambria Math"/>
                </w:rPr>
                <m:t>gm</m:t>
              </m:r>
            </m:den>
          </m:f>
          <m:r>
            <m:rPr>
              <m:sty m:val="bi"/>
            </m:rPr>
            <w:rPr>
              <w:rFonts w:ascii="Cambria Math" w:eastAsiaTheme="minorEastAsia" w:hAnsi="Cambria Math"/>
            </w:rPr>
            <m:t xml:space="preserve"> </m:t>
          </m:r>
        </m:oMath>
      </m:oMathPara>
    </w:p>
    <w:p w14:paraId="084217A2" w14:textId="2E51ADED" w:rsidR="00701995" w:rsidRPr="00175A95" w:rsidRDefault="00000000" w:rsidP="000E3166">
      <w:pPr>
        <w:pStyle w:val="SubHeadingAmee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v</m:t>
                  </m:r>
                </m:sub>
              </m:sSub>
            </m:e>
          </m:d>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num>
            <m:den>
              <m:sSup>
                <m:sSupPr>
                  <m:ctrlPr>
                    <w:rPr>
                      <w:rFonts w:ascii="Cambria Math" w:eastAsiaTheme="minorEastAsia" w:hAnsi="Cambria Math"/>
                      <w:i/>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den>
          </m:f>
        </m:oMath>
      </m:oMathPara>
    </w:p>
    <w:p w14:paraId="563B2790" w14:textId="77777777" w:rsidR="002D5DC9" w:rsidRDefault="002D5DC9" w:rsidP="002D5DC9">
      <w:pPr>
        <w:jc w:val="center"/>
        <w:rPr>
          <w:rStyle w:val="SubHeadingAmeerChar"/>
        </w:rPr>
      </w:pPr>
      <m:oMathPara>
        <m:oMath>
          <m:r>
            <w:rPr>
              <w:rStyle w:val="SubHeadingAmeerChar"/>
              <w:rFonts w:ascii="Cambria Math" w:hAnsi="Cambria Math"/>
            </w:rPr>
            <m:t>gm=</m:t>
          </m:r>
          <m:f>
            <m:fPr>
              <m:ctrlPr>
                <w:rPr>
                  <w:rStyle w:val="SubHeadingAmeerChar"/>
                  <w:rFonts w:ascii="Cambria Math" w:hAnsi="Cambria Math"/>
                  <w:b w:val="0"/>
                  <w:bCs w:val="0"/>
                  <w:i/>
                </w:rPr>
              </m:ctrlPr>
            </m:fPr>
            <m:num>
              <m:r>
                <m:rPr>
                  <m:sty m:val="bi"/>
                </m:rPr>
                <w:rPr>
                  <w:rStyle w:val="SubHeadingAmeerChar"/>
                  <w:rFonts w:ascii="Cambria Math" w:hAnsi="Cambria Math"/>
                </w:rPr>
                <m:t>2</m:t>
              </m:r>
              <m:sSub>
                <m:sSubPr>
                  <m:ctrlPr>
                    <w:rPr>
                      <w:rStyle w:val="SubHeadingAmeerChar"/>
                      <w:rFonts w:ascii="Cambria Math" w:hAnsi="Cambria Math"/>
                      <w:b w:val="0"/>
                      <w:bCs w:val="0"/>
                      <w:i/>
                    </w:rPr>
                  </m:ctrlPr>
                </m:sSubPr>
                <m:e>
                  <m:r>
                    <m:rPr>
                      <m:sty m:val="bi"/>
                    </m:rPr>
                    <w:rPr>
                      <w:rStyle w:val="SubHeadingAmeerChar"/>
                      <w:rFonts w:ascii="Cambria Math" w:hAnsi="Cambria Math"/>
                    </w:rPr>
                    <m:t>I</m:t>
                  </m:r>
                </m:e>
                <m:sub>
                  <m:r>
                    <m:rPr>
                      <m:sty m:val="bi"/>
                    </m:rPr>
                    <w:rPr>
                      <w:rStyle w:val="SubHeadingAmeerChar"/>
                      <w:rFonts w:ascii="Cambria Math" w:hAnsi="Cambria Math"/>
                    </w:rPr>
                    <m:t>D</m:t>
                  </m:r>
                </m:sub>
              </m:sSub>
            </m:num>
            <m:den>
              <m:r>
                <m:rPr>
                  <m:sty m:val="bi"/>
                </m:rPr>
                <w:rPr>
                  <w:rStyle w:val="SubHeadingAmeerChar"/>
                  <w:rFonts w:ascii="Cambria Math" w:hAnsi="Cambria Math"/>
                </w:rPr>
                <m:t>Vov</m:t>
              </m:r>
            </m:den>
          </m:f>
          <m:r>
            <w:rPr>
              <w:rStyle w:val="SubHeadingAmeerChar"/>
              <w:rFonts w:ascii="Cambria Math" w:hAnsi="Cambria Math"/>
            </w:rPr>
            <m:t>→</m:t>
          </m:r>
          <m:f>
            <m:fPr>
              <m:ctrlPr>
                <w:rPr>
                  <w:rStyle w:val="SubHeadingAmeerChar"/>
                  <w:rFonts w:ascii="Cambria Math" w:hAnsi="Cambria Math"/>
                  <w:b w:val="0"/>
                  <w:bCs w:val="0"/>
                  <w:i/>
                </w:rPr>
              </m:ctrlPr>
            </m:fPr>
            <m:num>
              <m:r>
                <m:rPr>
                  <m:sty m:val="bi"/>
                </m:rPr>
                <w:rPr>
                  <w:rStyle w:val="SubHeadingAmeerChar"/>
                  <w:rFonts w:ascii="Cambria Math" w:hAnsi="Cambria Math"/>
                </w:rPr>
                <m:t>gm</m:t>
              </m:r>
            </m:num>
            <m:den>
              <m:sSub>
                <m:sSubPr>
                  <m:ctrlPr>
                    <w:rPr>
                      <w:rStyle w:val="SubHeadingAmeerChar"/>
                      <w:rFonts w:ascii="Cambria Math" w:hAnsi="Cambria Math"/>
                      <w:b w:val="0"/>
                      <w:bCs w:val="0"/>
                      <w:i/>
                    </w:rPr>
                  </m:ctrlPr>
                </m:sSubPr>
                <m:e>
                  <m:r>
                    <m:rPr>
                      <m:sty m:val="bi"/>
                    </m:rPr>
                    <w:rPr>
                      <w:rStyle w:val="SubHeadingAmeerChar"/>
                      <w:rFonts w:ascii="Cambria Math" w:hAnsi="Cambria Math"/>
                    </w:rPr>
                    <m:t>I</m:t>
                  </m:r>
                </m:e>
                <m:sub>
                  <m:r>
                    <m:rPr>
                      <m:sty m:val="bi"/>
                    </m:rPr>
                    <w:rPr>
                      <w:rStyle w:val="SubHeadingAmeerChar"/>
                      <w:rFonts w:ascii="Cambria Math" w:hAnsi="Cambria Math"/>
                    </w:rPr>
                    <m:t>D</m:t>
                  </m:r>
                </m:sub>
              </m:sSub>
            </m:den>
          </m:f>
          <m:r>
            <w:rPr>
              <w:rStyle w:val="SubHeadingAmeerChar"/>
              <w:rFonts w:ascii="Cambria Math" w:hAnsi="Cambria Math"/>
            </w:rPr>
            <m:t>=</m:t>
          </m:r>
          <m:f>
            <m:fPr>
              <m:ctrlPr>
                <w:rPr>
                  <w:rStyle w:val="SubHeadingAmeerChar"/>
                  <w:rFonts w:ascii="Cambria Math" w:hAnsi="Cambria Math"/>
                  <w:b w:val="0"/>
                  <w:bCs w:val="0"/>
                  <w:i/>
                </w:rPr>
              </m:ctrlPr>
            </m:fPr>
            <m:num>
              <m:r>
                <m:rPr>
                  <m:sty m:val="bi"/>
                </m:rPr>
                <w:rPr>
                  <w:rStyle w:val="SubHeadingAmeerChar"/>
                  <w:rFonts w:ascii="Cambria Math" w:hAnsi="Cambria Math"/>
                </w:rPr>
                <m:t>2</m:t>
              </m:r>
            </m:num>
            <m:den>
              <m:r>
                <m:rPr>
                  <m:sty m:val="bi"/>
                </m:rPr>
                <w:rPr>
                  <w:rStyle w:val="SubHeadingAmeerChar"/>
                  <w:rFonts w:ascii="Cambria Math" w:hAnsi="Cambria Math"/>
                </w:rPr>
                <m:t>Vov</m:t>
              </m:r>
            </m:den>
          </m:f>
        </m:oMath>
      </m:oMathPara>
    </w:p>
    <w:p w14:paraId="50D07A22" w14:textId="06D814F0" w:rsidR="00233543" w:rsidRPr="00233543" w:rsidRDefault="00233543" w:rsidP="00233543"/>
    <w:p w14:paraId="699BDEB9" w14:textId="091A8C4D" w:rsidR="00B87C6B" w:rsidRDefault="003B7E37" w:rsidP="003B7E37">
      <w:pPr>
        <w:pStyle w:val="NormalAmeer"/>
        <w:rPr>
          <w:rStyle w:val="SubHeadingAmeerChar"/>
        </w:rPr>
      </w:pPr>
      <w:r>
        <w:rPr>
          <w:rStyle w:val="SubHeadingAmeerChar"/>
        </w:rPr>
        <w:t>Sizing Using ADT:</w:t>
      </w:r>
    </w:p>
    <w:p w14:paraId="5CE80FFE" w14:textId="7CA74A1B" w:rsidR="006B25AC" w:rsidRDefault="006B25AC" w:rsidP="006B25AC">
      <w:pPr>
        <w:pStyle w:val="NormalAmeer"/>
        <w:rPr>
          <w:rStyle w:val="SubHeadingAmeerChar"/>
          <w:b w:val="0"/>
          <w:bCs w:val="0"/>
          <w:color w:val="auto"/>
          <w:sz w:val="24"/>
          <w:szCs w:val="24"/>
        </w:rPr>
      </w:pPr>
      <w:r>
        <w:rPr>
          <w:rStyle w:val="SubHeadingAmeerChar"/>
          <w:b w:val="0"/>
          <w:bCs w:val="0"/>
          <w:color w:val="auto"/>
          <w:sz w:val="24"/>
          <w:szCs w:val="24"/>
        </w:rPr>
        <w:t>Inputting the Design parameters into ADT SA we get:</w:t>
      </w:r>
    </w:p>
    <w:p w14:paraId="413EB7C5" w14:textId="3C9A6095" w:rsidR="006B25AC" w:rsidRPr="006B25AC" w:rsidRDefault="006B25AC" w:rsidP="006B25AC">
      <w:pPr>
        <w:pStyle w:val="NormalAmeer"/>
        <w:rPr>
          <w:rStyle w:val="SubHeadingAmeerChar"/>
          <w:b w:val="0"/>
          <w:bCs w:val="0"/>
          <w:color w:val="auto"/>
          <w:sz w:val="24"/>
          <w:szCs w:val="24"/>
        </w:rPr>
      </w:pPr>
      <m:oMathPara>
        <m:oMath>
          <m:r>
            <w:rPr>
              <w:rStyle w:val="SubHeadingAmeerChar"/>
              <w:rFonts w:ascii="Cambria Math" w:hAnsi="Cambria Math"/>
              <w:color w:val="auto"/>
              <w:sz w:val="24"/>
              <w:szCs w:val="24"/>
            </w:rPr>
            <m:t>W=19.39μm≈</m:t>
          </m:r>
          <m:r>
            <m:rPr>
              <m:sty m:val="bi"/>
            </m:rPr>
            <w:rPr>
              <w:rStyle w:val="SubHeadingAmeerChar"/>
              <w:rFonts w:ascii="Cambria Math" w:hAnsi="Cambria Math"/>
              <w:color w:val="auto"/>
              <w:sz w:val="24"/>
              <w:szCs w:val="24"/>
            </w:rPr>
            <m:t>20</m:t>
          </m:r>
          <m:r>
            <m:rPr>
              <m:sty m:val="bi"/>
            </m:rPr>
            <w:rPr>
              <w:rStyle w:val="SubHeadingAmeerChar"/>
              <w:rFonts w:ascii="Cambria Math" w:hAnsi="Cambria Math"/>
              <w:color w:val="auto"/>
              <w:sz w:val="24"/>
              <w:szCs w:val="24"/>
            </w:rPr>
            <m:t>μm</m:t>
          </m:r>
        </m:oMath>
      </m:oMathPara>
    </w:p>
    <w:p w14:paraId="0A9CC191" w14:textId="0B22F1FC" w:rsidR="00871702" w:rsidRPr="001A1920" w:rsidRDefault="006B25AC" w:rsidP="006B25AC">
      <w:pPr>
        <w:pStyle w:val="NormalAmeer"/>
        <w:jc w:val="right"/>
      </w:pPr>
      <w:r>
        <w:rPr>
          <w:noProof/>
        </w:rPr>
        <mc:AlternateContent>
          <mc:Choice Requires="wps">
            <w:drawing>
              <wp:anchor distT="0" distB="0" distL="114300" distR="114300" simplePos="0" relativeHeight="251660288" behindDoc="0" locked="0" layoutInCell="1" allowOverlap="1" wp14:anchorId="2F4CA8E2" wp14:editId="0EDEA47A">
                <wp:simplePos x="0" y="0"/>
                <wp:positionH relativeFrom="column">
                  <wp:posOffset>4622524</wp:posOffset>
                </wp:positionH>
                <wp:positionV relativeFrom="paragraph">
                  <wp:posOffset>2331748</wp:posOffset>
                </wp:positionV>
                <wp:extent cx="1590040" cy="635"/>
                <wp:effectExtent l="0" t="0" r="0" b="0"/>
                <wp:wrapSquare wrapText="bothSides"/>
                <wp:docPr id="518336598" name="Text Box 1"/>
                <wp:cNvGraphicFramePr/>
                <a:graphic xmlns:a="http://schemas.openxmlformats.org/drawingml/2006/main">
                  <a:graphicData uri="http://schemas.microsoft.com/office/word/2010/wordprocessingShape">
                    <wps:wsp>
                      <wps:cNvSpPr txBox="1"/>
                      <wps:spPr>
                        <a:xfrm>
                          <a:off x="0" y="0"/>
                          <a:ext cx="1590040" cy="635"/>
                        </a:xfrm>
                        <a:prstGeom prst="rect">
                          <a:avLst/>
                        </a:prstGeom>
                        <a:solidFill>
                          <a:prstClr val="white"/>
                        </a:solidFill>
                        <a:ln>
                          <a:noFill/>
                        </a:ln>
                      </wps:spPr>
                      <wps:txbx>
                        <w:txbxContent>
                          <w:p w14:paraId="372B234E" w14:textId="529E990A" w:rsidR="006B25AC" w:rsidRPr="00870A1A" w:rsidRDefault="006B25AC" w:rsidP="006B25AC">
                            <w:pPr>
                              <w:pStyle w:val="Caption"/>
                              <w:rPr>
                                <w:noProof/>
                              </w:rPr>
                            </w:pPr>
                            <w:r>
                              <w:t xml:space="preserve">Figure </w:t>
                            </w:r>
                            <w:fldSimple w:instr=" SEQ Figure \* ARABIC ">
                              <w:r w:rsidR="004E5877">
                                <w:rPr>
                                  <w:noProof/>
                                </w:rPr>
                                <w:t>1</w:t>
                              </w:r>
                            </w:fldSimple>
                            <w:r>
                              <w:t xml:space="preserve"> Sizing Using ADT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CA8E2" id="_x0000_t202" coordsize="21600,21600" o:spt="202" path="m,l,21600r21600,l21600,xe">
                <v:stroke joinstyle="miter"/>
                <v:path gradientshapeok="t" o:connecttype="rect"/>
              </v:shapetype>
              <v:shape id="Text Box 1" o:spid="_x0000_s1026" type="#_x0000_t202" style="position:absolute;left:0;text-align:left;margin-left:364pt;margin-top:183.6pt;width:1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5nFA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" stroked="f">
                <v:textbox style="mso-fit-shape-to-text:t" inset="0,0,0,0">
                  <w:txbxContent>
                    <w:p w14:paraId="372B234E" w14:textId="529E990A" w:rsidR="006B25AC" w:rsidRPr="00870A1A" w:rsidRDefault="006B25AC" w:rsidP="006B25AC">
                      <w:pPr>
                        <w:pStyle w:val="Caption"/>
                        <w:rPr>
                          <w:noProof/>
                        </w:rPr>
                      </w:pPr>
                      <w:r>
                        <w:t xml:space="preserve">Figure </w:t>
                      </w:r>
                      <w:fldSimple w:instr=" SEQ Figure \* ARABIC ">
                        <w:r w:rsidR="004E5877">
                          <w:rPr>
                            <w:noProof/>
                          </w:rPr>
                          <w:t>1</w:t>
                        </w:r>
                      </w:fldSimple>
                      <w:r>
                        <w:t xml:space="preserve"> Sizing Using ADT</w:t>
                      </w:r>
                    </w:p>
                  </w:txbxContent>
                </v:textbox>
                <w10:wrap type="square"/>
              </v:shape>
            </w:pict>
          </mc:Fallback>
        </mc:AlternateContent>
      </w:r>
      <w:r w:rsidR="00982493" w:rsidRPr="002D5DC9">
        <w:rPr>
          <w:rStyle w:val="SubHeadingAmeerChar"/>
        </w:rPr>
        <w:br w:type="page"/>
      </w:r>
    </w:p>
    <w:p w14:paraId="497D3C93" w14:textId="5B2F8118" w:rsidR="005E4F60" w:rsidRDefault="005E4F60" w:rsidP="005E4F60">
      <w:pPr>
        <w:pStyle w:val="HeadingAmeer"/>
      </w:pPr>
      <w:r>
        <w:lastRenderedPageBreak/>
        <w:t xml:space="preserve">Part 2: </w:t>
      </w:r>
      <w:r w:rsidR="00E62C8A">
        <w:t>Common Drain Amplifier</w:t>
      </w:r>
    </w:p>
    <w:p w14:paraId="4FF9F7D9" w14:textId="10EE6213" w:rsidR="003D51CC" w:rsidRDefault="00E62C8A" w:rsidP="003D51CC">
      <w:pPr>
        <w:keepNext/>
      </w:pPr>
      <w:r>
        <w:rPr>
          <w:noProof/>
        </w:rPr>
        <w:drawing>
          <wp:inline distT="0" distB="0" distL="0" distR="0" wp14:anchorId="5097D490" wp14:editId="42914387">
            <wp:extent cx="6177915" cy="3061335"/>
            <wp:effectExtent l="0" t="0" r="0" b="5715"/>
            <wp:docPr id="52112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3061335"/>
                    </a:xfrm>
                    <a:prstGeom prst="rect">
                      <a:avLst/>
                    </a:prstGeom>
                    <a:noFill/>
                    <a:ln>
                      <a:noFill/>
                    </a:ln>
                  </pic:spPr>
                </pic:pic>
              </a:graphicData>
            </a:graphic>
          </wp:inline>
        </w:drawing>
      </w:r>
    </w:p>
    <w:p w14:paraId="166A5762" w14:textId="6BE352FF" w:rsidR="00171B15" w:rsidRDefault="003D51CC" w:rsidP="00470689">
      <w:pPr>
        <w:pStyle w:val="Caption"/>
      </w:pPr>
      <w:r>
        <w:t xml:space="preserve">Figure </w:t>
      </w:r>
      <w:fldSimple w:instr=" SEQ Figure \* ARABIC ">
        <w:r w:rsidR="004E5877">
          <w:rPr>
            <w:noProof/>
          </w:rPr>
          <w:t>2</w:t>
        </w:r>
      </w:fldSimple>
      <w:r>
        <w:t xml:space="preserve"> Testbench Schematic</w:t>
      </w:r>
      <w:r w:rsidR="006F1A75">
        <w:t xml:space="preserve"> for both AC and Tran Analysis</w:t>
      </w:r>
    </w:p>
    <w:p w14:paraId="37BEDFE3" w14:textId="01A06A3F" w:rsidR="00171B15" w:rsidRPr="00171B15" w:rsidRDefault="00171B15" w:rsidP="00171B15">
      <w:pPr>
        <w:pStyle w:val="SubHeadingAmeer"/>
      </w:pPr>
      <w:r>
        <w:t>Operating Point:</w:t>
      </w:r>
    </w:p>
    <w:tbl>
      <w:tblPr>
        <w:tblStyle w:val="GridTable5Dark-Accent4"/>
        <w:tblW w:w="11142" w:type="dxa"/>
        <w:tblInd w:w="-682" w:type="dxa"/>
        <w:tblLook w:val="04A0" w:firstRow="1" w:lastRow="0" w:firstColumn="1" w:lastColumn="0" w:noHBand="0" w:noVBand="1"/>
      </w:tblPr>
      <w:tblGrid>
        <w:gridCol w:w="580"/>
        <w:gridCol w:w="832"/>
        <w:gridCol w:w="882"/>
        <w:gridCol w:w="882"/>
        <w:gridCol w:w="965"/>
        <w:gridCol w:w="897"/>
        <w:gridCol w:w="857"/>
        <w:gridCol w:w="902"/>
        <w:gridCol w:w="965"/>
        <w:gridCol w:w="882"/>
        <w:gridCol w:w="889"/>
        <w:gridCol w:w="766"/>
        <w:gridCol w:w="843"/>
      </w:tblGrid>
      <w:tr w:rsidR="00D57118" w:rsidRPr="00A668E3" w14:paraId="4E203967" w14:textId="77777777" w:rsidTr="00D57118">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580" w:type="dxa"/>
            <w:shd w:val="clear" w:color="auto" w:fill="FFFFFF" w:themeFill="background1"/>
            <w:vAlign w:val="center"/>
          </w:tcPr>
          <w:p w14:paraId="20AB5DFA" w14:textId="77777777" w:rsidR="00A668E3" w:rsidRPr="00A668E3" w:rsidRDefault="00A668E3" w:rsidP="00A668E3">
            <w:pPr>
              <w:jc w:val="center"/>
              <w:rPr>
                <w:rFonts w:ascii="Montserrat" w:eastAsia="Times New Roman" w:hAnsi="Montserrat" w:cs="Times New Roman"/>
                <w:color w:val="000000"/>
                <w:kern w:val="0"/>
                <w:sz w:val="22"/>
                <w:szCs w:val="22"/>
                <w14:ligatures w14:val="none"/>
              </w:rPr>
            </w:pPr>
          </w:p>
        </w:tc>
        <w:tc>
          <w:tcPr>
            <w:tcW w:w="832" w:type="dxa"/>
            <w:noWrap/>
            <w:vAlign w:val="center"/>
            <w:hideMark/>
          </w:tcPr>
          <w:p w14:paraId="628F0967" w14:textId="4DACECED"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id</w:t>
            </w:r>
          </w:p>
        </w:tc>
        <w:tc>
          <w:tcPr>
            <w:tcW w:w="882" w:type="dxa"/>
            <w:noWrap/>
            <w:vAlign w:val="center"/>
            <w:hideMark/>
          </w:tcPr>
          <w:p w14:paraId="2468984D" w14:textId="7E0A0FF8"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vgs</w:t>
            </w:r>
            <w:proofErr w:type="spellEnd"/>
          </w:p>
        </w:tc>
        <w:tc>
          <w:tcPr>
            <w:tcW w:w="882" w:type="dxa"/>
            <w:noWrap/>
            <w:vAlign w:val="center"/>
            <w:hideMark/>
          </w:tcPr>
          <w:p w14:paraId="5BA77A51" w14:textId="63138F0F"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vds</w:t>
            </w:r>
            <w:proofErr w:type="spellEnd"/>
          </w:p>
        </w:tc>
        <w:tc>
          <w:tcPr>
            <w:tcW w:w="965" w:type="dxa"/>
            <w:noWrap/>
            <w:vAlign w:val="center"/>
            <w:hideMark/>
          </w:tcPr>
          <w:p w14:paraId="430C660B" w14:textId="006416EF"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vth</w:t>
            </w:r>
            <w:proofErr w:type="spellEnd"/>
          </w:p>
        </w:tc>
        <w:tc>
          <w:tcPr>
            <w:tcW w:w="897" w:type="dxa"/>
            <w:noWrap/>
            <w:vAlign w:val="center"/>
            <w:hideMark/>
          </w:tcPr>
          <w:p w14:paraId="4DB38E0F" w14:textId="1AD07231"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vdsat</w:t>
            </w:r>
            <w:proofErr w:type="spellEnd"/>
          </w:p>
        </w:tc>
        <w:tc>
          <w:tcPr>
            <w:tcW w:w="857" w:type="dxa"/>
            <w:noWrap/>
            <w:vAlign w:val="center"/>
            <w:hideMark/>
          </w:tcPr>
          <w:p w14:paraId="7C5DBC06"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gm</w:t>
            </w:r>
          </w:p>
        </w:tc>
        <w:tc>
          <w:tcPr>
            <w:tcW w:w="902" w:type="dxa"/>
            <w:noWrap/>
            <w:vAlign w:val="center"/>
            <w:hideMark/>
          </w:tcPr>
          <w:p w14:paraId="33032592"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gds</w:t>
            </w:r>
            <w:proofErr w:type="spellEnd"/>
          </w:p>
        </w:tc>
        <w:tc>
          <w:tcPr>
            <w:tcW w:w="965" w:type="dxa"/>
            <w:noWrap/>
            <w:vAlign w:val="center"/>
            <w:hideMark/>
          </w:tcPr>
          <w:p w14:paraId="1AC52164" w14:textId="49B99173"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gmbs</w:t>
            </w:r>
            <w:proofErr w:type="spellEnd"/>
          </w:p>
        </w:tc>
        <w:tc>
          <w:tcPr>
            <w:tcW w:w="882" w:type="dxa"/>
            <w:noWrap/>
            <w:vAlign w:val="center"/>
            <w:hideMark/>
          </w:tcPr>
          <w:p w14:paraId="179EBA85"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Cdb</w:t>
            </w:r>
            <w:proofErr w:type="spellEnd"/>
          </w:p>
        </w:tc>
        <w:tc>
          <w:tcPr>
            <w:tcW w:w="889" w:type="dxa"/>
            <w:noWrap/>
            <w:vAlign w:val="center"/>
            <w:hideMark/>
          </w:tcPr>
          <w:p w14:paraId="3F6634D7"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Cgd</w:t>
            </w:r>
            <w:proofErr w:type="spellEnd"/>
          </w:p>
        </w:tc>
        <w:tc>
          <w:tcPr>
            <w:tcW w:w="766" w:type="dxa"/>
            <w:noWrap/>
            <w:vAlign w:val="center"/>
            <w:hideMark/>
          </w:tcPr>
          <w:p w14:paraId="4F06029B" w14:textId="6F0DD439"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Cgs</w:t>
            </w:r>
          </w:p>
        </w:tc>
        <w:tc>
          <w:tcPr>
            <w:tcW w:w="843" w:type="dxa"/>
            <w:noWrap/>
            <w:vAlign w:val="center"/>
            <w:hideMark/>
          </w:tcPr>
          <w:p w14:paraId="349EE0BB" w14:textId="00937AAF"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Csb</w:t>
            </w:r>
            <w:proofErr w:type="spellEnd"/>
          </w:p>
        </w:tc>
      </w:tr>
      <w:tr w:rsidR="00D57118" w:rsidRPr="00A668E3" w14:paraId="6D0FC2DF" w14:textId="77777777" w:rsidTr="00D5711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580" w:type="dxa"/>
            <w:vAlign w:val="center"/>
          </w:tcPr>
          <w:p w14:paraId="7D240C5F" w14:textId="73F607B9" w:rsidR="00A668E3" w:rsidRPr="00A668E3" w:rsidRDefault="00A668E3" w:rsidP="00A668E3">
            <w:pPr>
              <w:jc w:val="center"/>
              <w:rPr>
                <w:rFonts w:ascii="Montserrat" w:eastAsia="Times New Roman" w:hAnsi="Montserrat" w:cs="Times New Roman"/>
                <w:color w:val="000000"/>
                <w:kern w:val="0"/>
                <w:sz w:val="22"/>
                <w:szCs w:val="22"/>
                <w14:ligatures w14:val="none"/>
              </w:rPr>
            </w:pPr>
            <w:r w:rsidRPr="00A668E3">
              <w:rPr>
                <w:rFonts w:ascii="Montserrat" w:eastAsia="Times New Roman" w:hAnsi="Montserrat" w:cs="Times New Roman"/>
                <w:kern w:val="0"/>
                <w:sz w:val="22"/>
                <w:szCs w:val="22"/>
                <w14:ligatures w14:val="none"/>
              </w:rPr>
              <w:t>M0</w:t>
            </w:r>
          </w:p>
        </w:tc>
        <w:tc>
          <w:tcPr>
            <w:tcW w:w="832" w:type="dxa"/>
            <w:noWrap/>
            <w:vAlign w:val="center"/>
            <w:hideMark/>
          </w:tcPr>
          <w:p w14:paraId="45470B98" w14:textId="58472385"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10uA</w:t>
            </w:r>
          </w:p>
        </w:tc>
        <w:tc>
          <w:tcPr>
            <w:tcW w:w="882" w:type="dxa"/>
            <w:noWrap/>
            <w:vAlign w:val="center"/>
            <w:hideMark/>
          </w:tcPr>
          <w:p w14:paraId="5194A4A1" w14:textId="17307501"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0.94V</w:t>
            </w:r>
          </w:p>
        </w:tc>
        <w:tc>
          <w:tcPr>
            <w:tcW w:w="882" w:type="dxa"/>
            <w:noWrap/>
            <w:vAlign w:val="center"/>
            <w:hideMark/>
          </w:tcPr>
          <w:p w14:paraId="4E7C893B" w14:textId="1E4A6613"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0.94V</w:t>
            </w:r>
          </w:p>
        </w:tc>
        <w:tc>
          <w:tcPr>
            <w:tcW w:w="965" w:type="dxa"/>
            <w:noWrap/>
            <w:vAlign w:val="center"/>
            <w:hideMark/>
          </w:tcPr>
          <w:p w14:paraId="1AA986FC" w14:textId="5A5E8E02"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0.785V</w:t>
            </w:r>
          </w:p>
        </w:tc>
        <w:tc>
          <w:tcPr>
            <w:tcW w:w="897" w:type="dxa"/>
            <w:noWrap/>
            <w:vAlign w:val="center"/>
            <w:hideMark/>
          </w:tcPr>
          <w:p w14:paraId="74AC3042" w14:textId="069A5727"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0.153V</w:t>
            </w:r>
          </w:p>
        </w:tc>
        <w:tc>
          <w:tcPr>
            <w:tcW w:w="857" w:type="dxa"/>
            <w:noWrap/>
            <w:vAlign w:val="center"/>
            <w:hideMark/>
          </w:tcPr>
          <w:p w14:paraId="0CC45575" w14:textId="7BF3E4AD"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102uS</w:t>
            </w:r>
          </w:p>
        </w:tc>
        <w:tc>
          <w:tcPr>
            <w:tcW w:w="902" w:type="dxa"/>
            <w:noWrap/>
            <w:vAlign w:val="center"/>
            <w:hideMark/>
          </w:tcPr>
          <w:p w14:paraId="630F182F" w14:textId="3C37EC8F"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230nS</w:t>
            </w:r>
          </w:p>
        </w:tc>
        <w:tc>
          <w:tcPr>
            <w:tcW w:w="965" w:type="dxa"/>
            <w:noWrap/>
            <w:vAlign w:val="center"/>
            <w:hideMark/>
          </w:tcPr>
          <w:p w14:paraId="551FA322" w14:textId="31B9CA87"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48.2uS</w:t>
            </w:r>
          </w:p>
        </w:tc>
        <w:tc>
          <w:tcPr>
            <w:tcW w:w="882" w:type="dxa"/>
            <w:noWrap/>
            <w:vAlign w:val="center"/>
            <w:hideMark/>
          </w:tcPr>
          <w:p w14:paraId="39C223F2" w14:textId="65280D54"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9.97fF</w:t>
            </w:r>
          </w:p>
        </w:tc>
        <w:tc>
          <w:tcPr>
            <w:tcW w:w="889" w:type="dxa"/>
            <w:noWrap/>
            <w:vAlign w:val="center"/>
            <w:hideMark/>
          </w:tcPr>
          <w:p w14:paraId="67E9D786" w14:textId="7854E707"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14.2aF</w:t>
            </w:r>
          </w:p>
        </w:tc>
        <w:tc>
          <w:tcPr>
            <w:tcW w:w="766" w:type="dxa"/>
            <w:noWrap/>
            <w:vAlign w:val="center"/>
            <w:hideMark/>
          </w:tcPr>
          <w:p w14:paraId="10FE1D01" w14:textId="5215992E"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51.1fF</w:t>
            </w:r>
          </w:p>
        </w:tc>
        <w:tc>
          <w:tcPr>
            <w:tcW w:w="843" w:type="dxa"/>
            <w:noWrap/>
            <w:vAlign w:val="center"/>
            <w:hideMark/>
          </w:tcPr>
          <w:p w14:paraId="7FAB635C" w14:textId="17CFBCE6"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14.9fF</w:t>
            </w:r>
          </w:p>
        </w:tc>
      </w:tr>
    </w:tbl>
    <w:p w14:paraId="3D8A8ACA" w14:textId="77777777" w:rsidR="00DE4A1C" w:rsidRDefault="00DE4A1C" w:rsidP="00171B15">
      <w:pPr>
        <w:pStyle w:val="SubHeadingAmeer"/>
      </w:pPr>
    </w:p>
    <w:p w14:paraId="62B0D6E5" w14:textId="77777777" w:rsidR="0061705C" w:rsidRDefault="00DE4A1C" w:rsidP="00826F67">
      <w:pPr>
        <w:pStyle w:val="NormalAmeer"/>
      </w:pPr>
      <w:r>
        <w:t>Transistor Operates in Saturation!</w:t>
      </w:r>
    </w:p>
    <w:p w14:paraId="70F62290" w14:textId="77777777" w:rsidR="0061705C" w:rsidRDefault="0061705C" w:rsidP="0061705C">
      <w:pPr>
        <w:pStyle w:val="SubHeadingAmeer"/>
      </w:pPr>
      <w:r>
        <w:t>Values of Capacitances from ADT:</w:t>
      </w:r>
    </w:p>
    <w:p w14:paraId="1E2A6D9E" w14:textId="77777777" w:rsidR="00D702E8" w:rsidRDefault="0061705C" w:rsidP="0061705C">
      <w:pPr>
        <w:pStyle w:val="NormalAmeer"/>
      </w:pPr>
      <w:r>
        <w:t xml:space="preserve">Calculating the capacitance value from ADT instead of </w:t>
      </w:r>
      <w:proofErr w:type="spellStart"/>
      <w:r>
        <w:t>Xschem</w:t>
      </w:r>
      <w:proofErr w:type="spellEnd"/>
      <w:r>
        <w:t xml:space="preserve"> as it is more accurate for hand analysis</w:t>
      </w:r>
      <w:r w:rsidR="000B556F">
        <w:t>.</w:t>
      </w:r>
    </w:p>
    <w:tbl>
      <w:tblPr>
        <w:tblStyle w:val="GridTable5Dark-Accent4"/>
        <w:tblpPr w:leftFromText="180" w:rightFromText="180" w:vertAnchor="text" w:horzAnchor="margin" w:tblpXSpec="center" w:tblpY="435"/>
        <w:tblW w:w="3960" w:type="dxa"/>
        <w:tblLook w:val="04A0" w:firstRow="1" w:lastRow="0" w:firstColumn="1" w:lastColumn="0" w:noHBand="0" w:noVBand="1"/>
      </w:tblPr>
      <w:tblGrid>
        <w:gridCol w:w="576"/>
        <w:gridCol w:w="1019"/>
        <w:gridCol w:w="1000"/>
        <w:gridCol w:w="766"/>
        <w:gridCol w:w="843"/>
      </w:tblGrid>
      <w:tr w:rsidR="00617D44" w:rsidRPr="00A668E3" w14:paraId="24F9D04B" w14:textId="77777777" w:rsidTr="00617D44">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580" w:type="dxa"/>
            <w:shd w:val="clear" w:color="auto" w:fill="FFFFFF" w:themeFill="background1"/>
            <w:vAlign w:val="center"/>
          </w:tcPr>
          <w:p w14:paraId="1786E87C" w14:textId="77777777" w:rsidR="00617D44" w:rsidRPr="00A668E3" w:rsidRDefault="00617D44" w:rsidP="00617D44">
            <w:pPr>
              <w:jc w:val="center"/>
              <w:rPr>
                <w:rFonts w:ascii="Montserrat" w:eastAsia="Times New Roman" w:hAnsi="Montserrat" w:cs="Times New Roman"/>
                <w:color w:val="000000"/>
                <w:kern w:val="0"/>
                <w:sz w:val="22"/>
                <w:szCs w:val="22"/>
                <w14:ligatures w14:val="none"/>
              </w:rPr>
            </w:pPr>
          </w:p>
        </w:tc>
        <w:tc>
          <w:tcPr>
            <w:tcW w:w="882" w:type="dxa"/>
            <w:noWrap/>
            <w:vAlign w:val="center"/>
            <w:hideMark/>
          </w:tcPr>
          <w:p w14:paraId="19479920" w14:textId="77777777" w:rsidR="00617D44" w:rsidRPr="00A668E3" w:rsidRDefault="00617D44" w:rsidP="00617D44">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Cdb</w:t>
            </w:r>
            <w:proofErr w:type="spellEnd"/>
          </w:p>
        </w:tc>
        <w:tc>
          <w:tcPr>
            <w:tcW w:w="889" w:type="dxa"/>
            <w:noWrap/>
            <w:vAlign w:val="center"/>
            <w:hideMark/>
          </w:tcPr>
          <w:p w14:paraId="6ACA2016" w14:textId="77777777" w:rsidR="00617D44" w:rsidRPr="00A668E3" w:rsidRDefault="00617D44" w:rsidP="00617D44">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Cgd</w:t>
            </w:r>
            <w:proofErr w:type="spellEnd"/>
          </w:p>
        </w:tc>
        <w:tc>
          <w:tcPr>
            <w:tcW w:w="766" w:type="dxa"/>
            <w:noWrap/>
            <w:vAlign w:val="center"/>
            <w:hideMark/>
          </w:tcPr>
          <w:p w14:paraId="673DE66C" w14:textId="77777777" w:rsidR="00617D44" w:rsidRPr="00A668E3" w:rsidRDefault="00617D44" w:rsidP="00617D44">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Cgs</w:t>
            </w:r>
          </w:p>
        </w:tc>
        <w:tc>
          <w:tcPr>
            <w:tcW w:w="843" w:type="dxa"/>
            <w:noWrap/>
            <w:vAlign w:val="center"/>
            <w:hideMark/>
          </w:tcPr>
          <w:p w14:paraId="4CBDB5F2" w14:textId="77777777" w:rsidR="00617D44" w:rsidRPr="00A668E3" w:rsidRDefault="00617D44" w:rsidP="00617D44">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Csb</w:t>
            </w:r>
            <w:proofErr w:type="spellEnd"/>
          </w:p>
        </w:tc>
      </w:tr>
      <w:tr w:rsidR="00617D44" w:rsidRPr="00A668E3" w14:paraId="333DB9F5" w14:textId="77777777" w:rsidTr="00617D44">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580" w:type="dxa"/>
            <w:vAlign w:val="center"/>
          </w:tcPr>
          <w:p w14:paraId="1EB89CBF" w14:textId="77777777" w:rsidR="00617D44" w:rsidRPr="00A668E3" w:rsidRDefault="00617D44" w:rsidP="00617D44">
            <w:pPr>
              <w:jc w:val="center"/>
              <w:rPr>
                <w:rFonts w:ascii="Montserrat" w:eastAsia="Times New Roman" w:hAnsi="Montserrat" w:cs="Times New Roman"/>
                <w:color w:val="000000"/>
                <w:kern w:val="0"/>
                <w:sz w:val="22"/>
                <w:szCs w:val="22"/>
                <w14:ligatures w14:val="none"/>
              </w:rPr>
            </w:pPr>
            <w:r w:rsidRPr="00A668E3">
              <w:rPr>
                <w:rFonts w:ascii="Montserrat" w:eastAsia="Times New Roman" w:hAnsi="Montserrat" w:cs="Times New Roman"/>
                <w:kern w:val="0"/>
                <w:sz w:val="22"/>
                <w:szCs w:val="22"/>
                <w14:ligatures w14:val="none"/>
              </w:rPr>
              <w:t>M0</w:t>
            </w:r>
          </w:p>
        </w:tc>
        <w:tc>
          <w:tcPr>
            <w:tcW w:w="882" w:type="dxa"/>
            <w:noWrap/>
            <w:vAlign w:val="center"/>
            <w:hideMark/>
          </w:tcPr>
          <w:p w14:paraId="78D7E71A" w14:textId="5F2F7504" w:rsidR="00617D44" w:rsidRPr="00A668E3" w:rsidRDefault="00617D44" w:rsidP="00617D44">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8.969fF</w:t>
            </w:r>
          </w:p>
        </w:tc>
        <w:tc>
          <w:tcPr>
            <w:tcW w:w="889" w:type="dxa"/>
            <w:noWrap/>
            <w:vAlign w:val="center"/>
            <w:hideMark/>
          </w:tcPr>
          <w:p w14:paraId="0DC9C8EF" w14:textId="2C52CC96" w:rsidR="00617D44" w:rsidRPr="00A668E3" w:rsidRDefault="00617D44" w:rsidP="00617D44">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3.073fF</w:t>
            </w:r>
          </w:p>
        </w:tc>
        <w:tc>
          <w:tcPr>
            <w:tcW w:w="766" w:type="dxa"/>
            <w:noWrap/>
            <w:vAlign w:val="center"/>
            <w:hideMark/>
          </w:tcPr>
          <w:p w14:paraId="112E2F4D" w14:textId="77777777" w:rsidR="00617D44" w:rsidRPr="00A668E3" w:rsidRDefault="00617D44" w:rsidP="00617D44">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51.1fF</w:t>
            </w:r>
          </w:p>
        </w:tc>
        <w:tc>
          <w:tcPr>
            <w:tcW w:w="843" w:type="dxa"/>
            <w:noWrap/>
            <w:vAlign w:val="center"/>
            <w:hideMark/>
          </w:tcPr>
          <w:p w14:paraId="33D95279" w14:textId="77777777" w:rsidR="00617D44" w:rsidRPr="00A668E3" w:rsidRDefault="00617D44" w:rsidP="00617D44">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14.9fF</w:t>
            </w:r>
          </w:p>
        </w:tc>
      </w:tr>
    </w:tbl>
    <w:p w14:paraId="39424ADD" w14:textId="6213C937" w:rsidR="00AB62D5" w:rsidRDefault="00AB62D5" w:rsidP="00617D44">
      <w:pPr>
        <w:pStyle w:val="NormalAmeer"/>
      </w:pPr>
      <w:r>
        <w:br w:type="page"/>
      </w:r>
    </w:p>
    <w:p w14:paraId="686F39E8" w14:textId="3C053F4D" w:rsidR="004B0AFE" w:rsidRDefault="00AB62D5" w:rsidP="004B0AFE">
      <w:pPr>
        <w:pStyle w:val="SubHeadingAmeer"/>
      </w:pPr>
      <w:r w:rsidRPr="004B0AFE">
        <w:lastRenderedPageBreak/>
        <w:t>AC Analysis:</w:t>
      </w:r>
    </w:p>
    <w:p w14:paraId="6B9BE811" w14:textId="557C61DB" w:rsidR="00757CE0" w:rsidRDefault="00757CE0" w:rsidP="009F740D">
      <w:pPr>
        <w:pStyle w:val="NormalAmeer"/>
        <w:rPr>
          <w:noProof/>
        </w:rPr>
      </w:pPr>
      <w:r>
        <w:rPr>
          <w:b/>
          <w:bCs/>
        </w:rPr>
        <w:t>Outputs:</w:t>
      </w:r>
      <w:r w:rsidR="007B0496" w:rsidRPr="007B0496">
        <w:rPr>
          <w:noProof/>
        </w:rPr>
        <w:t xml:space="preserve"> </w:t>
      </w:r>
      <w:r w:rsidR="00636EF7">
        <w:rPr>
          <w:noProof/>
        </w:rPr>
        <w:drawing>
          <wp:inline distT="0" distB="0" distL="0" distR="0" wp14:anchorId="221DE9E9" wp14:editId="22A8D8C8">
            <wp:extent cx="6176645" cy="3062605"/>
            <wp:effectExtent l="0" t="0" r="0" b="4445"/>
            <wp:docPr id="465758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6645" cy="3062605"/>
                    </a:xfrm>
                    <a:prstGeom prst="rect">
                      <a:avLst/>
                    </a:prstGeom>
                    <a:noFill/>
                    <a:ln>
                      <a:noFill/>
                    </a:ln>
                  </pic:spPr>
                </pic:pic>
              </a:graphicData>
            </a:graphic>
          </wp:inline>
        </w:drawing>
      </w:r>
    </w:p>
    <w:p w14:paraId="4174CDCC" w14:textId="25B6FE0B" w:rsidR="007B0496" w:rsidRPr="001D2AD5" w:rsidRDefault="007B0496" w:rsidP="007B0496">
      <w:pPr>
        <w:pStyle w:val="CaptionAmeer"/>
      </w:pPr>
      <w:r>
        <w:t xml:space="preserve">Figure </w:t>
      </w:r>
      <w:fldSimple w:instr=" SEQ Figure \* ARABIC ">
        <w:r w:rsidR="004E5877">
          <w:rPr>
            <w:noProof/>
          </w:rPr>
          <w:t>3</w:t>
        </w:r>
      </w:fldSimple>
      <w:r>
        <w:t xml:space="preserve"> Bode Plot</w:t>
      </w:r>
      <w:r w:rsidR="00636EF7">
        <w:t xml:space="preserve"> of Common Drain Amplifier</w:t>
      </w:r>
    </w:p>
    <w:p w14:paraId="38532E5D" w14:textId="77777777" w:rsidR="00144796" w:rsidRPr="00144796" w:rsidRDefault="00144796" w:rsidP="00144796">
      <w:pPr>
        <w:pStyle w:val="SubHeadingAmeer"/>
        <w:numPr>
          <w:ilvl w:val="0"/>
          <w:numId w:val="9"/>
        </w:numPr>
        <w:rPr>
          <w:i/>
          <w:iCs/>
          <w:color w:val="0E2841" w:themeColor="text2"/>
          <w:sz w:val="18"/>
          <w:szCs w:val="18"/>
        </w:rPr>
      </w:pPr>
      <w:r w:rsidRPr="00144796">
        <w:t xml:space="preserve">Do you notice frequency domain peaking? How much is the peaking? </w:t>
      </w:r>
    </w:p>
    <w:p w14:paraId="73A3B5E5" w14:textId="77777777" w:rsidR="00C4181E" w:rsidRDefault="00144796" w:rsidP="00D27729">
      <w:pPr>
        <w:pStyle w:val="NormalAmeer"/>
        <w:rPr>
          <w:b/>
          <w:bCs/>
        </w:rPr>
      </w:pPr>
      <w:r>
        <w:t>Yes</w:t>
      </w:r>
      <w:r w:rsidR="00D27729">
        <w:t>,</w:t>
      </w:r>
      <w:r>
        <w:t xml:space="preserve"> there is peaking</w:t>
      </w:r>
      <w:r w:rsidR="00D27729">
        <w:t xml:space="preserve">. Its value is about </w:t>
      </w:r>
      <w:r w:rsidR="00D27729" w:rsidRPr="00D27729">
        <w:rPr>
          <w:b/>
          <w:bCs/>
        </w:rPr>
        <w:t>2 in magnitude</w:t>
      </w:r>
      <w:r w:rsidR="00D27729">
        <w:t xml:space="preserve"> or around </w:t>
      </w:r>
      <w:r w:rsidR="00D27729" w:rsidRPr="00D27729">
        <w:rPr>
          <w:b/>
          <w:bCs/>
        </w:rPr>
        <w:t>6dB</w:t>
      </w:r>
    </w:p>
    <w:p w14:paraId="193025F3" w14:textId="77777777" w:rsidR="00C4181E" w:rsidRDefault="00C4181E" w:rsidP="00C4181E">
      <w:pPr>
        <w:pStyle w:val="NormalAmeer"/>
        <w:keepNext/>
      </w:pPr>
      <w:r>
        <w:rPr>
          <w:noProof/>
        </w:rPr>
        <w:drawing>
          <wp:inline distT="0" distB="0" distL="0" distR="0" wp14:anchorId="3179576E" wp14:editId="7D79BF15">
            <wp:extent cx="6188710" cy="217805"/>
            <wp:effectExtent l="0" t="0" r="2540" b="0"/>
            <wp:docPr id="11019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17805"/>
                    </a:xfrm>
                    <a:prstGeom prst="rect">
                      <a:avLst/>
                    </a:prstGeom>
                    <a:noFill/>
                    <a:ln>
                      <a:noFill/>
                    </a:ln>
                  </pic:spPr>
                </pic:pic>
              </a:graphicData>
            </a:graphic>
          </wp:inline>
        </w:drawing>
      </w:r>
    </w:p>
    <w:p w14:paraId="72119D3C" w14:textId="1AB40F74" w:rsidR="0043699B" w:rsidRPr="0043699B" w:rsidRDefault="00C4181E" w:rsidP="00DC2756">
      <w:pPr>
        <w:pStyle w:val="Caption"/>
      </w:pPr>
      <w:r>
        <w:t xml:space="preserve">Figure </w:t>
      </w:r>
      <w:fldSimple w:instr=" SEQ Figure \* ARABIC ">
        <w:r w:rsidR="004E5877">
          <w:rPr>
            <w:noProof/>
          </w:rPr>
          <w:t>4</w:t>
        </w:r>
      </w:fldSimple>
      <w:r>
        <w:t xml:space="preserve"> Value of Peaking from Simulation</w:t>
      </w:r>
    </w:p>
    <w:p w14:paraId="03DFA357" w14:textId="77777777" w:rsidR="00DC2756" w:rsidRDefault="00DC2756" w:rsidP="00DC2756">
      <w:pPr>
        <w:pStyle w:val="SubHeadingAmeer"/>
      </w:pPr>
      <w:r>
        <w:t>Quality Factor Calculation:</w:t>
      </w:r>
    </w:p>
    <w:p w14:paraId="4BD61799" w14:textId="6A72F870" w:rsidR="000C063C" w:rsidRDefault="000C063C" w:rsidP="000C063C">
      <w:pPr>
        <w:pStyle w:val="NormalAmeer"/>
      </w:pPr>
      <w:r>
        <w:t>Using the values calculated earlier from OP Analysis</w:t>
      </w:r>
    </w:p>
    <w:p w14:paraId="0A9A783A" w14:textId="2941074F" w:rsidR="00D57E95" w:rsidRPr="00D57E95" w:rsidRDefault="00617D44" w:rsidP="00D57E95">
      <w:pPr>
        <w:pStyle w:val="SubHeadingAmeer"/>
        <w:jc w:val="center"/>
        <w:rPr>
          <w:rFonts w:eastAsiaTheme="minorEastAsia"/>
        </w:rPr>
      </w:pPr>
      <m:oMath>
        <m:r>
          <m:rPr>
            <m:sty m:val="bi"/>
          </m:rPr>
          <w:rPr>
            <w:rFonts w:ascii="Cambria Math" w:hAnsi="Cambria Math"/>
          </w:rPr>
          <m:t>Q=</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e>
            </m:rad>
          </m:num>
          <m:den>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den>
        </m:f>
      </m:oMath>
      <w:r w:rsidR="00D57E95" w:rsidRPr="00D57E95">
        <w:rPr>
          <w:rFonts w:eastAsiaTheme="minorEastAsia"/>
        </w:rPr>
        <w:t xml:space="preserve"> </w:t>
      </w:r>
      <w:r w:rsidR="00D57E95">
        <w:rPr>
          <w:rFonts w:eastAsiaTheme="minorEastAsia"/>
        </w:rPr>
        <w:t xml:space="preserve">,     </w:t>
      </w:r>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gd</m:t>
            </m:r>
          </m:sub>
        </m:s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sig</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gs</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L</m:t>
                </m:r>
              </m:sub>
            </m:sSub>
          </m:num>
          <m:den>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m</m:t>
                </m:r>
              </m:sub>
            </m:sSub>
          </m:den>
        </m:f>
        <m:r>
          <m:rPr>
            <m:sty m:val="bi"/>
          </m:rPr>
          <w:rPr>
            <w:rFonts w:ascii="Cambria Math" w:hAnsi="Cambria Math"/>
          </w:rPr>
          <m:t>=2.625*1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r>
          <m:rPr>
            <m:sty m:val="bi"/>
          </m:rPr>
          <w:rPr>
            <w:rFonts w:ascii="Cambria Math" w:hAnsi="Cambria Math"/>
          </w:rPr>
          <m:t>,</m:t>
        </m:r>
      </m:oMath>
    </w:p>
    <w:p w14:paraId="0E26BE88" w14:textId="3D5FD201" w:rsidR="00D57E95" w:rsidRPr="00D57E95" w:rsidRDefault="00D57E95" w:rsidP="00D57E95">
      <w:pPr>
        <w:pStyle w:val="SubHeadingAmeer"/>
        <w:rPr>
          <w:rFonts w:eastAsiaTheme="minorEastAsia"/>
        </w:rPr>
      </w:pPr>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gs</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gd</m:t>
                      </m:r>
                    </m:sub>
                  </m:sSub>
                </m:e>
              </m:d>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L</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gs</m:t>
                  </m:r>
                </m:sub>
              </m:sSub>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gd</m:t>
                  </m:r>
                </m:sub>
              </m:sSub>
            </m:num>
            <m:den>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m</m:t>
                  </m:r>
                </m:sub>
              </m:sSub>
            </m:den>
          </m:f>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sig</m:t>
              </m:r>
            </m:sub>
          </m:sSub>
          <m:r>
            <m:rPr>
              <m:sty m:val="bi"/>
            </m:rPr>
            <w:rPr>
              <w:rFonts w:ascii="Cambria Math" w:hAnsi="Cambria Math"/>
            </w:rPr>
            <m:t>=2.175</m:t>
          </m:r>
          <m:r>
            <m:rPr>
              <m:sty m:val="bi"/>
            </m:rPr>
            <w:rPr>
              <w:rFonts w:ascii="Cambria Math" w:hAnsi="Cambria Math"/>
            </w:rPr>
            <m:t>f</m:t>
          </m:r>
        </m:oMath>
      </m:oMathPara>
    </w:p>
    <w:p w14:paraId="46866CDA" w14:textId="175E2892" w:rsidR="00150307" w:rsidRPr="00150307" w:rsidRDefault="00D57E95" w:rsidP="002428E0">
      <w:pPr>
        <w:pStyle w:val="SubHeadingAmeer"/>
        <w:rPr>
          <w:rFonts w:eastAsiaTheme="minorEastAsia"/>
        </w:rPr>
      </w:pPr>
      <m:oMathPara>
        <m:oMath>
          <m:r>
            <m:rPr>
              <m:sty m:val="bi"/>
            </m:rPr>
            <w:rPr>
              <w:rFonts w:ascii="Cambria Math" w:eastAsiaTheme="minorEastAsia" w:hAnsi="Cambria Math"/>
            </w:rPr>
            <m:t>Q=1.76</m:t>
          </m:r>
          <m:r>
            <m:rPr>
              <m:sty m:val="bi"/>
            </m:rPr>
            <w:rPr>
              <w:rFonts w:ascii="Cambria Math" w:eastAsiaTheme="minorEastAsia" w:hAnsi="Cambria Math"/>
            </w:rPr>
            <m:t>&gt;0.5</m:t>
          </m:r>
        </m:oMath>
      </m:oMathPara>
    </w:p>
    <w:p w14:paraId="504B7474" w14:textId="795D5362" w:rsidR="00522270" w:rsidRDefault="00B13256" w:rsidP="00B13256">
      <w:pPr>
        <w:pStyle w:val="NormalAmeer"/>
      </w:pPr>
      <w:r>
        <w:t>The System is Underdamped!</w:t>
      </w:r>
    </w:p>
    <w:p w14:paraId="64087D54" w14:textId="0BB65C6B" w:rsidR="002428E0" w:rsidRDefault="002428E0" w:rsidP="00B13256">
      <w:pPr>
        <w:pStyle w:val="NormalAmeer"/>
      </w:pPr>
      <w:r>
        <w:t>Note: Using the approximated equation for Q here is not recommended as the poles are close to each other resulting in inaccurate variables</w:t>
      </w:r>
    </w:p>
    <w:p w14:paraId="2D92F211" w14:textId="11AE9506" w:rsidR="00B13256" w:rsidRDefault="00522270" w:rsidP="00522270">
      <w:pPr>
        <w:pStyle w:val="SubHeadingAmeer"/>
        <w:numPr>
          <w:ilvl w:val="0"/>
          <w:numId w:val="9"/>
        </w:numPr>
      </w:pPr>
      <w:r>
        <w:br w:type="page"/>
      </w:r>
      <w:r>
        <w:lastRenderedPageBreak/>
        <w:t>P</w:t>
      </w:r>
      <w:r w:rsidRPr="00522270">
        <w:t>arametric sweep: CL = 2p, 4p, 8p</w:t>
      </w:r>
      <w:r>
        <w:t>:</w:t>
      </w:r>
    </w:p>
    <w:p w14:paraId="6BF28F8E" w14:textId="77777777" w:rsidR="005B02FE" w:rsidRDefault="005B02FE" w:rsidP="005B02FE">
      <w:pPr>
        <w:pStyle w:val="NormalAmeer"/>
        <w:keepNext/>
      </w:pPr>
      <w:r>
        <w:rPr>
          <w:noProof/>
        </w:rPr>
        <w:drawing>
          <wp:inline distT="0" distB="0" distL="0" distR="0" wp14:anchorId="1840E1ED" wp14:editId="5AD11894">
            <wp:extent cx="6175375" cy="3063875"/>
            <wp:effectExtent l="0" t="0" r="0" b="3175"/>
            <wp:docPr id="216755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5375" cy="3063875"/>
                    </a:xfrm>
                    <a:prstGeom prst="rect">
                      <a:avLst/>
                    </a:prstGeom>
                    <a:noFill/>
                    <a:ln>
                      <a:noFill/>
                    </a:ln>
                  </pic:spPr>
                </pic:pic>
              </a:graphicData>
            </a:graphic>
          </wp:inline>
        </w:drawing>
      </w:r>
    </w:p>
    <w:p w14:paraId="66F738A5" w14:textId="1844DBA1" w:rsidR="00522270" w:rsidRDefault="005B02FE" w:rsidP="005B02FE">
      <w:pPr>
        <w:pStyle w:val="Caption"/>
      </w:pPr>
      <w:r>
        <w:t xml:space="preserve">Figure </w:t>
      </w:r>
      <w:fldSimple w:instr=" SEQ Figure \* ARABIC ">
        <w:r w:rsidR="004E5877">
          <w:rPr>
            <w:noProof/>
          </w:rPr>
          <w:t>5</w:t>
        </w:r>
      </w:fldSimple>
      <w:r>
        <w:t xml:space="preserve"> AC Analysis Parametric Sweep of CL</w:t>
      </w:r>
    </w:p>
    <w:tbl>
      <w:tblPr>
        <w:tblStyle w:val="TableGrid"/>
        <w:tblpPr w:leftFromText="180" w:rightFromText="180" w:vertAnchor="text" w:horzAnchor="margin" w:tblpY="471"/>
        <w:tblW w:w="0" w:type="auto"/>
        <w:tblLook w:val="04A0" w:firstRow="1" w:lastRow="0" w:firstColumn="1" w:lastColumn="0" w:noHBand="0" w:noVBand="1"/>
      </w:tblPr>
      <w:tblGrid>
        <w:gridCol w:w="2433"/>
        <w:gridCol w:w="2434"/>
        <w:gridCol w:w="2434"/>
        <w:gridCol w:w="2435"/>
      </w:tblGrid>
      <w:tr w:rsidR="00CA0A9A" w14:paraId="164EFD9A" w14:textId="77777777" w:rsidTr="008E4633">
        <w:tc>
          <w:tcPr>
            <w:tcW w:w="2433" w:type="dxa"/>
            <w:shd w:val="clear" w:color="auto" w:fill="000000" w:themeFill="text1"/>
          </w:tcPr>
          <w:p w14:paraId="6B18196F" w14:textId="77777777" w:rsidR="00CA0A9A" w:rsidRPr="008E4633" w:rsidRDefault="00CA0A9A" w:rsidP="00CA0A9A">
            <w:pPr>
              <w:pStyle w:val="NormalAmeer"/>
              <w:rPr>
                <w:b/>
                <w:bCs/>
              </w:rPr>
            </w:pPr>
            <w:r w:rsidRPr="008E4633">
              <w:rPr>
                <w:b/>
                <w:bCs/>
              </w:rPr>
              <w:t>CL Value</w:t>
            </w:r>
          </w:p>
        </w:tc>
        <w:tc>
          <w:tcPr>
            <w:tcW w:w="2434" w:type="dxa"/>
            <w:vAlign w:val="center"/>
          </w:tcPr>
          <w:p w14:paraId="1694A3C0" w14:textId="08D7E2EA" w:rsidR="00CA0A9A" w:rsidRDefault="00CA0A9A" w:rsidP="008E4633">
            <w:pPr>
              <w:pStyle w:val="NormalAmeer"/>
              <w:jc w:val="center"/>
            </w:pPr>
            <w:r>
              <w:t>2p</w:t>
            </w:r>
            <w:r w:rsidR="0047173F">
              <w:t>F</w:t>
            </w:r>
          </w:p>
        </w:tc>
        <w:tc>
          <w:tcPr>
            <w:tcW w:w="2434" w:type="dxa"/>
            <w:vAlign w:val="center"/>
          </w:tcPr>
          <w:p w14:paraId="5F5AA9EE" w14:textId="3EF5A409" w:rsidR="00CA0A9A" w:rsidRDefault="00CA0A9A" w:rsidP="008E4633">
            <w:pPr>
              <w:pStyle w:val="NormalAmeer"/>
              <w:jc w:val="center"/>
            </w:pPr>
            <w:r>
              <w:t>4p</w:t>
            </w:r>
            <w:r w:rsidR="0047173F">
              <w:t>F</w:t>
            </w:r>
          </w:p>
        </w:tc>
        <w:tc>
          <w:tcPr>
            <w:tcW w:w="2435" w:type="dxa"/>
            <w:vAlign w:val="center"/>
          </w:tcPr>
          <w:p w14:paraId="3435FD9B" w14:textId="67B251B6" w:rsidR="00CA0A9A" w:rsidRDefault="0047173F" w:rsidP="008E4633">
            <w:pPr>
              <w:pStyle w:val="NormalAmeer"/>
              <w:jc w:val="center"/>
            </w:pPr>
            <w:r>
              <w:t>8pF</w:t>
            </w:r>
          </w:p>
        </w:tc>
      </w:tr>
      <w:tr w:rsidR="00CA0A9A" w14:paraId="5CE434A9" w14:textId="77777777" w:rsidTr="008E4633">
        <w:tc>
          <w:tcPr>
            <w:tcW w:w="2433" w:type="dxa"/>
            <w:shd w:val="clear" w:color="auto" w:fill="000000" w:themeFill="text1"/>
          </w:tcPr>
          <w:p w14:paraId="6F63ABB3" w14:textId="77777777" w:rsidR="00CA0A9A" w:rsidRPr="008E4633" w:rsidRDefault="00CA0A9A" w:rsidP="00CA0A9A">
            <w:pPr>
              <w:pStyle w:val="NormalAmeer"/>
              <w:rPr>
                <w:b/>
                <w:bCs/>
              </w:rPr>
            </w:pPr>
            <w:r w:rsidRPr="008E4633">
              <w:rPr>
                <w:b/>
                <w:bCs/>
              </w:rPr>
              <w:t>Peaking</w:t>
            </w:r>
          </w:p>
        </w:tc>
        <w:tc>
          <w:tcPr>
            <w:tcW w:w="2434" w:type="dxa"/>
            <w:vAlign w:val="center"/>
          </w:tcPr>
          <w:p w14:paraId="5DBED90D" w14:textId="2D0EF0E1" w:rsidR="00CA0A9A" w:rsidRDefault="00CA0A9A" w:rsidP="008E4633">
            <w:pPr>
              <w:pStyle w:val="NormalAmeer"/>
              <w:jc w:val="center"/>
            </w:pPr>
            <w:r>
              <w:t>2.0161</w:t>
            </w:r>
          </w:p>
        </w:tc>
        <w:tc>
          <w:tcPr>
            <w:tcW w:w="2434" w:type="dxa"/>
            <w:vAlign w:val="center"/>
          </w:tcPr>
          <w:p w14:paraId="7D99BEA1" w14:textId="68469F43" w:rsidR="00CA0A9A" w:rsidRDefault="0047173F" w:rsidP="008E4633">
            <w:pPr>
              <w:pStyle w:val="NormalAmeer"/>
              <w:jc w:val="center"/>
            </w:pPr>
            <w:r>
              <w:t>1.667</w:t>
            </w:r>
          </w:p>
        </w:tc>
        <w:tc>
          <w:tcPr>
            <w:tcW w:w="2435" w:type="dxa"/>
            <w:vAlign w:val="center"/>
          </w:tcPr>
          <w:p w14:paraId="0E3330CF" w14:textId="285E604D" w:rsidR="0047173F" w:rsidRDefault="0047173F" w:rsidP="008E4633">
            <w:pPr>
              <w:pStyle w:val="NormalAmeer"/>
              <w:jc w:val="center"/>
            </w:pPr>
            <w:r>
              <w:t>1.3358</w:t>
            </w:r>
          </w:p>
        </w:tc>
      </w:tr>
    </w:tbl>
    <w:p w14:paraId="670A79D4" w14:textId="7F359991" w:rsidR="00CA50B3" w:rsidRDefault="00CA50B3" w:rsidP="00CA50B3">
      <w:pPr>
        <w:pStyle w:val="SubHeadingAmeer"/>
      </w:pPr>
      <w:r>
        <w:t>Peaking vs CL:</w:t>
      </w:r>
    </w:p>
    <w:p w14:paraId="080053F7" w14:textId="4AFE701B" w:rsidR="00805FBB" w:rsidRDefault="00805FBB" w:rsidP="00154A11">
      <w:pPr>
        <w:pStyle w:val="NormalAmeer"/>
      </w:pPr>
    </w:p>
    <w:p w14:paraId="3CAA23DB" w14:textId="05DD9465" w:rsidR="00154A11" w:rsidRDefault="00154A11" w:rsidP="00154A11">
      <w:pPr>
        <w:pStyle w:val="NormalAmeer"/>
      </w:pPr>
      <w:r>
        <w:t>Peaking decreases as we increase the Value of CL</w:t>
      </w:r>
    </w:p>
    <w:p w14:paraId="500A2699" w14:textId="7933847A" w:rsidR="00805FBB" w:rsidRDefault="00805FBB" w:rsidP="00CA50B3">
      <w:pPr>
        <w:pStyle w:val="SubHeadingAmeer"/>
      </w:pPr>
      <w:r>
        <w:t>Comment:</w:t>
      </w:r>
    </w:p>
    <w:p w14:paraId="40257457" w14:textId="49F08E45" w:rsidR="00B84836" w:rsidRDefault="00F34464" w:rsidP="00F34464">
      <w:pPr>
        <w:pStyle w:val="NormalAmeer"/>
      </w:pPr>
      <w:r>
        <w:t>Increasing CL decrease</w:t>
      </w:r>
      <w:r w:rsidR="001C17D5">
        <w:t>s</w:t>
      </w:r>
      <w:r>
        <w:t xml:space="preserve"> Q closer to 0.5 thus reducing the Peaking</w:t>
      </w:r>
      <w:r w:rsidR="00E826C0">
        <w:t xml:space="preserve"> and making the system </w:t>
      </w:r>
      <w:proofErr w:type="gramStart"/>
      <w:r w:rsidR="00E826C0">
        <w:t>overdamped</w:t>
      </w:r>
      <w:proofErr w:type="gramEnd"/>
      <w:r w:rsidR="00F16072">
        <w:t>.</w:t>
      </w:r>
    </w:p>
    <w:p w14:paraId="7319DE13" w14:textId="77777777" w:rsidR="00B84836" w:rsidRDefault="00B84836">
      <w:pPr>
        <w:rPr>
          <w:rFonts w:ascii="Montserrat" w:hAnsi="Montserrat"/>
        </w:rPr>
      </w:pPr>
      <w:r>
        <w:br w:type="page"/>
      </w:r>
    </w:p>
    <w:p w14:paraId="723F3666" w14:textId="56581624" w:rsidR="00B84836" w:rsidRDefault="00B84836" w:rsidP="00B84836">
      <w:pPr>
        <w:pStyle w:val="SubHeadingAmeer"/>
        <w:numPr>
          <w:ilvl w:val="0"/>
          <w:numId w:val="9"/>
        </w:numPr>
      </w:pPr>
      <w:r>
        <w:lastRenderedPageBreak/>
        <w:t>P</w:t>
      </w:r>
      <w:r w:rsidRPr="00522270">
        <w:t xml:space="preserve">arametric sweep: </w:t>
      </w:r>
      <w:proofErr w:type="spellStart"/>
      <w:r>
        <w:t>Rsig</w:t>
      </w:r>
      <w:proofErr w:type="spellEnd"/>
      <w:r w:rsidRPr="00522270">
        <w:t xml:space="preserve"> = 2</w:t>
      </w:r>
      <w:r>
        <w:t>0K, 200K, 2M:</w:t>
      </w:r>
    </w:p>
    <w:p w14:paraId="7E16E575" w14:textId="3342CAA3" w:rsidR="00B84836" w:rsidRDefault="000E2987" w:rsidP="00B84836">
      <w:pPr>
        <w:pStyle w:val="NormalAmeer"/>
        <w:keepNext/>
      </w:pPr>
      <w:r>
        <w:rPr>
          <w:noProof/>
        </w:rPr>
        <w:drawing>
          <wp:inline distT="0" distB="0" distL="0" distR="0" wp14:anchorId="217A0842" wp14:editId="7BFE034A">
            <wp:extent cx="6176645" cy="3062605"/>
            <wp:effectExtent l="0" t="0" r="0" b="4445"/>
            <wp:docPr id="1070944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6645" cy="3062605"/>
                    </a:xfrm>
                    <a:prstGeom prst="rect">
                      <a:avLst/>
                    </a:prstGeom>
                    <a:noFill/>
                    <a:ln>
                      <a:noFill/>
                    </a:ln>
                  </pic:spPr>
                </pic:pic>
              </a:graphicData>
            </a:graphic>
          </wp:inline>
        </w:drawing>
      </w:r>
    </w:p>
    <w:p w14:paraId="4F6DA3D4" w14:textId="18CACE3A" w:rsidR="00B84836" w:rsidRDefault="00B84836" w:rsidP="00B84836">
      <w:pPr>
        <w:pStyle w:val="Caption"/>
      </w:pPr>
      <w:r>
        <w:t xml:space="preserve">Figure </w:t>
      </w:r>
      <w:fldSimple w:instr=" SEQ Figure \* ARABIC ">
        <w:r w:rsidR="004E5877">
          <w:rPr>
            <w:noProof/>
          </w:rPr>
          <w:t>6</w:t>
        </w:r>
      </w:fldSimple>
      <w:r>
        <w:t xml:space="preserve"> AC Analysis Parametric Sweep of </w:t>
      </w:r>
      <w:proofErr w:type="spellStart"/>
      <w:r w:rsidR="000E2987">
        <w:t>Rsig</w:t>
      </w:r>
      <w:proofErr w:type="spellEnd"/>
    </w:p>
    <w:tbl>
      <w:tblPr>
        <w:tblStyle w:val="TableGrid"/>
        <w:tblpPr w:leftFromText="180" w:rightFromText="180" w:vertAnchor="text" w:horzAnchor="margin" w:tblpY="471"/>
        <w:tblW w:w="0" w:type="auto"/>
        <w:tblLook w:val="04A0" w:firstRow="1" w:lastRow="0" w:firstColumn="1" w:lastColumn="0" w:noHBand="0" w:noVBand="1"/>
      </w:tblPr>
      <w:tblGrid>
        <w:gridCol w:w="2433"/>
        <w:gridCol w:w="2434"/>
        <w:gridCol w:w="2434"/>
        <w:gridCol w:w="2435"/>
      </w:tblGrid>
      <w:tr w:rsidR="00B84836" w14:paraId="1A545443" w14:textId="77777777" w:rsidTr="0043184B">
        <w:tc>
          <w:tcPr>
            <w:tcW w:w="2433" w:type="dxa"/>
            <w:shd w:val="clear" w:color="auto" w:fill="000000" w:themeFill="text1"/>
          </w:tcPr>
          <w:p w14:paraId="3C32CC44" w14:textId="5921625F" w:rsidR="00B84836" w:rsidRPr="008E4633" w:rsidRDefault="00BE58F9" w:rsidP="0043184B">
            <w:pPr>
              <w:pStyle w:val="NormalAmeer"/>
              <w:rPr>
                <w:b/>
                <w:bCs/>
              </w:rPr>
            </w:pPr>
            <w:proofErr w:type="spellStart"/>
            <w:r>
              <w:rPr>
                <w:b/>
                <w:bCs/>
              </w:rPr>
              <w:t>Rsig</w:t>
            </w:r>
            <w:proofErr w:type="spellEnd"/>
            <w:r w:rsidR="00B84836" w:rsidRPr="008E4633">
              <w:rPr>
                <w:b/>
                <w:bCs/>
              </w:rPr>
              <w:t xml:space="preserve"> Value</w:t>
            </w:r>
          </w:p>
        </w:tc>
        <w:tc>
          <w:tcPr>
            <w:tcW w:w="2434" w:type="dxa"/>
            <w:vAlign w:val="center"/>
          </w:tcPr>
          <w:p w14:paraId="03D314CA" w14:textId="0ABA2FE2" w:rsidR="00B84836" w:rsidRDefault="00FB250E" w:rsidP="0043184B">
            <w:pPr>
              <w:pStyle w:val="NormalAmeer"/>
              <w:jc w:val="center"/>
            </w:pPr>
            <w:r>
              <w:t>20K</w:t>
            </w:r>
          </w:p>
        </w:tc>
        <w:tc>
          <w:tcPr>
            <w:tcW w:w="2434" w:type="dxa"/>
            <w:vAlign w:val="center"/>
          </w:tcPr>
          <w:p w14:paraId="53D132D1" w14:textId="4FA2928A" w:rsidR="00B84836" w:rsidRDefault="00FB250E" w:rsidP="0043184B">
            <w:pPr>
              <w:pStyle w:val="NormalAmeer"/>
              <w:jc w:val="center"/>
            </w:pPr>
            <w:r>
              <w:t>200K</w:t>
            </w:r>
          </w:p>
        </w:tc>
        <w:tc>
          <w:tcPr>
            <w:tcW w:w="2435" w:type="dxa"/>
            <w:vAlign w:val="center"/>
          </w:tcPr>
          <w:p w14:paraId="1B9766ED" w14:textId="4E1316DB" w:rsidR="00B84836" w:rsidRDefault="00FB250E" w:rsidP="0043184B">
            <w:pPr>
              <w:pStyle w:val="NormalAmeer"/>
              <w:jc w:val="center"/>
            </w:pPr>
            <w:r>
              <w:t>2M</w:t>
            </w:r>
          </w:p>
        </w:tc>
      </w:tr>
      <w:tr w:rsidR="00B84836" w14:paraId="2BAD8BD5" w14:textId="77777777" w:rsidTr="0043184B">
        <w:tc>
          <w:tcPr>
            <w:tcW w:w="2433" w:type="dxa"/>
            <w:shd w:val="clear" w:color="auto" w:fill="000000" w:themeFill="text1"/>
          </w:tcPr>
          <w:p w14:paraId="303150BA" w14:textId="77777777" w:rsidR="00B84836" w:rsidRPr="008E4633" w:rsidRDefault="00B84836" w:rsidP="0043184B">
            <w:pPr>
              <w:pStyle w:val="NormalAmeer"/>
              <w:rPr>
                <w:b/>
                <w:bCs/>
              </w:rPr>
            </w:pPr>
            <w:r w:rsidRPr="008E4633">
              <w:rPr>
                <w:b/>
                <w:bCs/>
              </w:rPr>
              <w:t>Peaking</w:t>
            </w:r>
          </w:p>
        </w:tc>
        <w:tc>
          <w:tcPr>
            <w:tcW w:w="2434" w:type="dxa"/>
            <w:vAlign w:val="center"/>
          </w:tcPr>
          <w:p w14:paraId="6EF2C6DC" w14:textId="4F29F630" w:rsidR="00B84836" w:rsidRDefault="00FB250E" w:rsidP="0043184B">
            <w:pPr>
              <w:pStyle w:val="NormalAmeer"/>
              <w:jc w:val="center"/>
            </w:pPr>
            <w:r>
              <w:t>0.997</w:t>
            </w:r>
          </w:p>
        </w:tc>
        <w:tc>
          <w:tcPr>
            <w:tcW w:w="2434" w:type="dxa"/>
            <w:vAlign w:val="center"/>
          </w:tcPr>
          <w:p w14:paraId="72C3D736" w14:textId="595DF138" w:rsidR="00B84836" w:rsidRDefault="00CC3926" w:rsidP="0043184B">
            <w:pPr>
              <w:pStyle w:val="NormalAmeer"/>
              <w:jc w:val="center"/>
            </w:pPr>
            <w:r>
              <w:t>1.021</w:t>
            </w:r>
          </w:p>
        </w:tc>
        <w:tc>
          <w:tcPr>
            <w:tcW w:w="2435" w:type="dxa"/>
            <w:vAlign w:val="center"/>
          </w:tcPr>
          <w:p w14:paraId="5E242508" w14:textId="189D88E4" w:rsidR="00B84836" w:rsidRDefault="00CC3926" w:rsidP="0043184B">
            <w:pPr>
              <w:pStyle w:val="NormalAmeer"/>
              <w:jc w:val="center"/>
            </w:pPr>
            <w:r>
              <w:t>2.0161</w:t>
            </w:r>
          </w:p>
        </w:tc>
      </w:tr>
    </w:tbl>
    <w:p w14:paraId="3BDA41BF" w14:textId="4E6D1D8F" w:rsidR="00B84836" w:rsidRDefault="00B84836" w:rsidP="00B84836">
      <w:pPr>
        <w:pStyle w:val="SubHeadingAmeer"/>
      </w:pPr>
      <w:r>
        <w:t xml:space="preserve">Peaking vs </w:t>
      </w:r>
      <w:proofErr w:type="spellStart"/>
      <w:r>
        <w:t>Rsig</w:t>
      </w:r>
      <w:proofErr w:type="spellEnd"/>
      <w:r>
        <w:t>:</w:t>
      </w:r>
    </w:p>
    <w:p w14:paraId="3F45CE73" w14:textId="7D9D252C" w:rsidR="00B84836" w:rsidRDefault="00B84836" w:rsidP="00B84836">
      <w:pPr>
        <w:pStyle w:val="NormalAmeer"/>
      </w:pPr>
      <w:r>
        <w:t xml:space="preserve">Peaking </w:t>
      </w:r>
      <w:r w:rsidR="00CC3926">
        <w:t xml:space="preserve">increases as we increase the value of </w:t>
      </w:r>
      <w:proofErr w:type="spellStart"/>
      <w:r w:rsidR="00CC3926">
        <w:t>Rsig</w:t>
      </w:r>
      <w:proofErr w:type="spellEnd"/>
    </w:p>
    <w:p w14:paraId="740DFA00" w14:textId="77777777" w:rsidR="00B84836" w:rsidRDefault="00B84836" w:rsidP="00B84836">
      <w:pPr>
        <w:pStyle w:val="SubHeadingAmeer"/>
      </w:pPr>
      <w:r>
        <w:t>Comment:</w:t>
      </w:r>
    </w:p>
    <w:p w14:paraId="573CC53D" w14:textId="38E2B98A" w:rsidR="00B84836" w:rsidRPr="00F34464" w:rsidRDefault="00B84836" w:rsidP="00B84836">
      <w:pPr>
        <w:pStyle w:val="NormalAmeer"/>
      </w:pPr>
      <w:r>
        <w:t xml:space="preserve">Increasing </w:t>
      </w:r>
      <w:proofErr w:type="spellStart"/>
      <w:r w:rsidR="007021E2">
        <w:t>Rsig</w:t>
      </w:r>
      <w:proofErr w:type="spellEnd"/>
      <w:r w:rsidR="007021E2">
        <w:t xml:space="preserve"> Increases Q </w:t>
      </w:r>
      <w:r w:rsidR="002A5699">
        <w:t>thus increasing</w:t>
      </w:r>
      <w:r w:rsidR="00001A66">
        <w:t xml:space="preserve"> the peaking and </w:t>
      </w:r>
      <w:r w:rsidR="00260694">
        <w:t>underdamping the system.</w:t>
      </w:r>
    </w:p>
    <w:p w14:paraId="43E71AD5" w14:textId="3946CF84" w:rsidR="008D674F" w:rsidRDefault="008D674F">
      <w:pPr>
        <w:rPr>
          <w:rFonts w:ascii="Montserrat" w:hAnsi="Montserrat"/>
        </w:rPr>
      </w:pPr>
      <w:r>
        <w:br w:type="page"/>
      </w:r>
    </w:p>
    <w:p w14:paraId="3A1D2914" w14:textId="567A25DB" w:rsidR="008D674F" w:rsidRDefault="008D674F" w:rsidP="008D674F">
      <w:pPr>
        <w:pStyle w:val="SubHeadingAmeer"/>
      </w:pPr>
      <w:r>
        <w:lastRenderedPageBreak/>
        <w:t>Transient</w:t>
      </w:r>
      <w:r w:rsidRPr="004B0AFE">
        <w:t xml:space="preserve"> Analysis:</w:t>
      </w:r>
    </w:p>
    <w:p w14:paraId="0BBDA455" w14:textId="6FC5CBB3" w:rsidR="008D674F" w:rsidRDefault="008D674F" w:rsidP="008D674F">
      <w:pPr>
        <w:pStyle w:val="NormalAmeer"/>
        <w:rPr>
          <w:noProof/>
        </w:rPr>
      </w:pPr>
      <w:r>
        <w:rPr>
          <w:b/>
          <w:bCs/>
        </w:rPr>
        <w:t>Outputs:</w:t>
      </w:r>
      <w:r w:rsidRPr="007B0496">
        <w:rPr>
          <w:noProof/>
        </w:rPr>
        <w:t xml:space="preserve"> </w:t>
      </w:r>
      <w:r w:rsidR="00776C26">
        <w:rPr>
          <w:noProof/>
        </w:rPr>
        <w:drawing>
          <wp:inline distT="0" distB="0" distL="0" distR="0" wp14:anchorId="74928E6B" wp14:editId="0F6049DB">
            <wp:extent cx="6175890" cy="1897812"/>
            <wp:effectExtent l="0" t="0" r="0" b="7620"/>
            <wp:docPr id="17188002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3379" b="14646"/>
                    <a:stretch>
                      <a:fillRect/>
                    </a:stretch>
                  </pic:blipFill>
                  <pic:spPr bwMode="auto">
                    <a:xfrm>
                      <a:off x="0" y="0"/>
                      <a:ext cx="6176645" cy="1898044"/>
                    </a:xfrm>
                    <a:prstGeom prst="rect">
                      <a:avLst/>
                    </a:prstGeom>
                    <a:noFill/>
                    <a:ln>
                      <a:noFill/>
                    </a:ln>
                    <a:extLst>
                      <a:ext uri="{53640926-AAD7-44D8-BBD7-CCE9431645EC}">
                        <a14:shadowObscured xmlns:a14="http://schemas.microsoft.com/office/drawing/2010/main"/>
                      </a:ext>
                    </a:extLst>
                  </pic:spPr>
                </pic:pic>
              </a:graphicData>
            </a:graphic>
          </wp:inline>
        </w:drawing>
      </w:r>
    </w:p>
    <w:p w14:paraId="05560FF9" w14:textId="502E6C0F" w:rsidR="008D674F" w:rsidRPr="001D2AD5" w:rsidRDefault="008D674F" w:rsidP="008D674F">
      <w:pPr>
        <w:pStyle w:val="CaptionAmeer"/>
      </w:pPr>
      <w:r>
        <w:t xml:space="preserve">Figure </w:t>
      </w:r>
      <w:fldSimple w:instr=" SEQ Figure \* ARABIC ">
        <w:r w:rsidR="004E5877">
          <w:rPr>
            <w:noProof/>
          </w:rPr>
          <w:t>7</w:t>
        </w:r>
      </w:fldSimple>
      <w:r>
        <w:t xml:space="preserve"> </w:t>
      </w:r>
      <w:r w:rsidR="009D5FB3">
        <w:t>VIN and VOUT vs Time (Transient Analysis)</w:t>
      </w:r>
    </w:p>
    <w:p w14:paraId="5FF553E6" w14:textId="2E64A84F" w:rsidR="008D674F" w:rsidRDefault="00547BFC" w:rsidP="000D0354">
      <w:pPr>
        <w:pStyle w:val="SubHeadingAmeer"/>
        <w:numPr>
          <w:ilvl w:val="0"/>
          <w:numId w:val="9"/>
        </w:numPr>
      </w:pPr>
      <w:r>
        <w:t>DC Voltage difference</w:t>
      </w:r>
      <w:r w:rsidR="008D674F">
        <w:t>:</w:t>
      </w:r>
    </w:p>
    <w:p w14:paraId="13F040DC" w14:textId="77777777" w:rsidR="000D0354" w:rsidRDefault="00547BFC" w:rsidP="000D0354">
      <w:pPr>
        <w:pStyle w:val="SubHeadingAmeer"/>
        <w:keepNext/>
        <w:jc w:val="center"/>
      </w:pPr>
      <w:r w:rsidRPr="00547BFC">
        <w:rPr>
          <w:noProof/>
        </w:rPr>
        <w:drawing>
          <wp:inline distT="0" distB="0" distL="0" distR="0" wp14:anchorId="2350F3F6" wp14:editId="5E12FC49">
            <wp:extent cx="4429743" cy="819264"/>
            <wp:effectExtent l="0" t="0" r="9525" b="0"/>
            <wp:docPr id="66143870" name="Picture 1" descr="A black background with white and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3870" name="Picture 1" descr="A black background with white and yellow lines&#10;&#10;AI-generated content may be incorrect."/>
                    <pic:cNvPicPr/>
                  </pic:nvPicPr>
                  <pic:blipFill>
                    <a:blip r:embed="rId15"/>
                    <a:stretch>
                      <a:fillRect/>
                    </a:stretch>
                  </pic:blipFill>
                  <pic:spPr>
                    <a:xfrm>
                      <a:off x="0" y="0"/>
                      <a:ext cx="4429743" cy="819264"/>
                    </a:xfrm>
                    <a:prstGeom prst="rect">
                      <a:avLst/>
                    </a:prstGeom>
                  </pic:spPr>
                </pic:pic>
              </a:graphicData>
            </a:graphic>
          </wp:inline>
        </w:drawing>
      </w:r>
    </w:p>
    <w:p w14:paraId="61F93EB6" w14:textId="589091C0" w:rsidR="00547BFC" w:rsidRDefault="000D0354" w:rsidP="000D0354">
      <w:pPr>
        <w:pStyle w:val="Caption"/>
      </w:pPr>
      <w:r>
        <w:t xml:space="preserve">Figure </w:t>
      </w:r>
      <w:fldSimple w:instr=" SEQ Figure \* ARABIC ">
        <w:r w:rsidR="004E5877">
          <w:rPr>
            <w:noProof/>
          </w:rPr>
          <w:t>8</w:t>
        </w:r>
      </w:fldSimple>
      <w:r>
        <w:t xml:space="preserve"> Values of VOUT</w:t>
      </w:r>
      <w:r w:rsidR="00514DEF">
        <w:t xml:space="preserve"> from simulation</w:t>
      </w:r>
    </w:p>
    <w:p w14:paraId="1CA66E43" w14:textId="6A92A9FA" w:rsidR="00547BFC" w:rsidRDefault="00547BFC" w:rsidP="00547BFC">
      <w:pPr>
        <w:pStyle w:val="NormalAmeer"/>
      </w:pPr>
      <w:r>
        <w:t>The DC shift</w:t>
      </w:r>
      <w:r w:rsidR="000D72D8">
        <w:t xml:space="preserve">ed </w:t>
      </w:r>
      <w:proofErr w:type="gramStart"/>
      <w:r w:rsidR="000D72D8">
        <w:t>up</w:t>
      </w:r>
      <w:proofErr w:type="gramEnd"/>
      <w:r>
        <w:t xml:space="preserve"> about </w:t>
      </w:r>
      <w:r w:rsidRPr="00547BFC">
        <w:rPr>
          <w:b/>
          <w:bCs/>
        </w:rPr>
        <w:t>0.94V</w:t>
      </w:r>
      <w:r w:rsidR="00BA5909">
        <w:t xml:space="preserve">, the minimum value of Vin is 0 and the Minimum value of </w:t>
      </w:r>
      <w:proofErr w:type="spellStart"/>
      <w:r w:rsidR="00BA5909">
        <w:t>Vout</w:t>
      </w:r>
      <w:proofErr w:type="spellEnd"/>
      <w:r w:rsidR="00BA5909">
        <w:t xml:space="preserve"> is 0.94V</w:t>
      </w:r>
      <w:r w:rsidR="00FF7A87">
        <w:t>.</w:t>
      </w:r>
    </w:p>
    <w:p w14:paraId="57A08A85" w14:textId="69E8C863" w:rsidR="00EE2455" w:rsidRDefault="00EE2455" w:rsidP="00EE2455">
      <w:pPr>
        <w:pStyle w:val="NormalAmeer"/>
        <w:rPr>
          <w:b/>
          <w:bCs/>
        </w:rPr>
      </w:pPr>
      <w:r w:rsidRPr="00EE2455">
        <w:rPr>
          <w:b/>
          <w:bCs/>
        </w:rPr>
        <w:t>How to shift the signal down instead of shifting it up?</w:t>
      </w:r>
    </w:p>
    <w:p w14:paraId="401E11A5" w14:textId="12A41721" w:rsidR="00EE2455" w:rsidRDefault="00EE2455" w:rsidP="00EE2455">
      <w:pPr>
        <w:pStyle w:val="NormalAmeer"/>
      </w:pPr>
      <w:r>
        <w:t>By using an NMOS CD configuration instead of the PMOS configuration.</w:t>
      </w:r>
    </w:p>
    <w:p w14:paraId="1DA9CB62" w14:textId="77777777" w:rsidR="000D0354" w:rsidRPr="00144796" w:rsidRDefault="000D0354" w:rsidP="000D0354">
      <w:pPr>
        <w:pStyle w:val="SubHeadingAmeer"/>
        <w:numPr>
          <w:ilvl w:val="0"/>
          <w:numId w:val="9"/>
        </w:numPr>
        <w:rPr>
          <w:i/>
          <w:iCs/>
          <w:color w:val="0E2841" w:themeColor="text2"/>
          <w:sz w:val="18"/>
          <w:szCs w:val="18"/>
        </w:rPr>
      </w:pPr>
      <w:r w:rsidRPr="00144796">
        <w:t xml:space="preserve">Do you notice </w:t>
      </w:r>
      <w:r>
        <w:t>time</w:t>
      </w:r>
      <w:r w:rsidRPr="00144796">
        <w:t xml:space="preserve"> domain</w:t>
      </w:r>
      <w:r>
        <w:t xml:space="preserve"> </w:t>
      </w:r>
      <w:proofErr w:type="gramStart"/>
      <w:r>
        <w:t xml:space="preserve">ringing </w:t>
      </w:r>
      <w:r w:rsidRPr="00144796">
        <w:t>?</w:t>
      </w:r>
      <w:proofErr w:type="gramEnd"/>
      <w:r w:rsidRPr="00144796">
        <w:t xml:space="preserve"> How much is the</w:t>
      </w:r>
      <w:r>
        <w:t xml:space="preserve"> overshoot</w:t>
      </w:r>
      <w:r w:rsidRPr="00144796">
        <w:t xml:space="preserve">? </w:t>
      </w:r>
    </w:p>
    <w:p w14:paraId="15EC2E4B" w14:textId="77777777" w:rsidR="000D0354" w:rsidRDefault="000D0354" w:rsidP="000D0354">
      <w:pPr>
        <w:pStyle w:val="NormalAmeer"/>
        <w:rPr>
          <w:b/>
          <w:bCs/>
        </w:rPr>
      </w:pPr>
      <w:r>
        <w:t xml:space="preserve">Yes, there is an overshoot of about </w:t>
      </w:r>
      <w:r w:rsidRPr="00E5654B">
        <w:rPr>
          <w:b/>
          <w:bCs/>
        </w:rPr>
        <w:t>43.45%</w:t>
      </w:r>
    </w:p>
    <w:p w14:paraId="20B8B5DC" w14:textId="77777777" w:rsidR="000D0354" w:rsidRDefault="000D0354" w:rsidP="000D0354">
      <w:pPr>
        <w:pStyle w:val="NormalAmeer"/>
        <w:keepNext/>
        <w:jc w:val="center"/>
      </w:pPr>
      <w:r w:rsidRPr="00C56BAF">
        <w:rPr>
          <w:noProof/>
        </w:rPr>
        <w:drawing>
          <wp:inline distT="0" distB="0" distL="0" distR="0" wp14:anchorId="5E7C970A" wp14:editId="6CBB4E2B">
            <wp:extent cx="3400900" cy="323895"/>
            <wp:effectExtent l="0" t="0" r="9525" b="0"/>
            <wp:docPr id="181826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0361" name=""/>
                    <pic:cNvPicPr/>
                  </pic:nvPicPr>
                  <pic:blipFill>
                    <a:blip r:embed="rId16"/>
                    <a:stretch>
                      <a:fillRect/>
                    </a:stretch>
                  </pic:blipFill>
                  <pic:spPr>
                    <a:xfrm>
                      <a:off x="0" y="0"/>
                      <a:ext cx="3400900" cy="323895"/>
                    </a:xfrm>
                    <a:prstGeom prst="rect">
                      <a:avLst/>
                    </a:prstGeom>
                  </pic:spPr>
                </pic:pic>
              </a:graphicData>
            </a:graphic>
          </wp:inline>
        </w:drawing>
      </w:r>
    </w:p>
    <w:p w14:paraId="69257EC1" w14:textId="25588209" w:rsidR="000D0354" w:rsidRPr="0043699B" w:rsidRDefault="000D0354" w:rsidP="000D0354">
      <w:pPr>
        <w:pStyle w:val="Caption"/>
      </w:pPr>
      <w:r>
        <w:t xml:space="preserve">Figure </w:t>
      </w:r>
      <w:fldSimple w:instr=" SEQ Figure \* ARABIC ">
        <w:r w:rsidR="004E5877">
          <w:rPr>
            <w:noProof/>
          </w:rPr>
          <w:t>9</w:t>
        </w:r>
      </w:fldSimple>
      <w:r>
        <w:t xml:space="preserve"> Value of overshoot from Simulation</w:t>
      </w:r>
    </w:p>
    <w:p w14:paraId="619148FC" w14:textId="77777777" w:rsidR="000D0354" w:rsidRPr="00EE2455" w:rsidRDefault="000D0354" w:rsidP="00EE2455">
      <w:pPr>
        <w:pStyle w:val="NormalAmeer"/>
      </w:pPr>
    </w:p>
    <w:p w14:paraId="3FA2C158" w14:textId="77777777" w:rsidR="000D72D8" w:rsidRPr="00BA5909" w:rsidRDefault="000D72D8" w:rsidP="00547BFC">
      <w:pPr>
        <w:pStyle w:val="NormalAmeer"/>
      </w:pPr>
    </w:p>
    <w:p w14:paraId="2C4B0CBA" w14:textId="196565A6" w:rsidR="008D674F" w:rsidRDefault="008D674F" w:rsidP="00F10BC9">
      <w:pPr>
        <w:pStyle w:val="SubHeadingAmeer"/>
      </w:pPr>
      <w:r>
        <w:br w:type="page"/>
      </w:r>
      <w:r>
        <w:lastRenderedPageBreak/>
        <w:t>P</w:t>
      </w:r>
      <w:r w:rsidRPr="00522270">
        <w:t>arametric sweep: CL = 2p, 4p, 8p</w:t>
      </w:r>
      <w:r>
        <w:t>:</w:t>
      </w:r>
    </w:p>
    <w:p w14:paraId="5633F989" w14:textId="4BC74393" w:rsidR="008D674F" w:rsidRDefault="0089482F" w:rsidP="008D674F">
      <w:pPr>
        <w:pStyle w:val="NormalAmeer"/>
        <w:keepNext/>
      </w:pPr>
      <w:r>
        <w:rPr>
          <w:noProof/>
        </w:rPr>
        <w:drawing>
          <wp:inline distT="0" distB="0" distL="0" distR="0" wp14:anchorId="2150364B" wp14:editId="634CAB9B">
            <wp:extent cx="6176645" cy="3062605"/>
            <wp:effectExtent l="0" t="0" r="0" b="4445"/>
            <wp:docPr id="976631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6645" cy="3062605"/>
                    </a:xfrm>
                    <a:prstGeom prst="rect">
                      <a:avLst/>
                    </a:prstGeom>
                    <a:noFill/>
                    <a:ln>
                      <a:noFill/>
                    </a:ln>
                  </pic:spPr>
                </pic:pic>
              </a:graphicData>
            </a:graphic>
          </wp:inline>
        </w:drawing>
      </w:r>
    </w:p>
    <w:p w14:paraId="22F8DEED" w14:textId="6D5DD8A6" w:rsidR="008D674F" w:rsidRDefault="008D674F" w:rsidP="008D674F">
      <w:pPr>
        <w:pStyle w:val="Caption"/>
      </w:pPr>
      <w:r>
        <w:t xml:space="preserve">Figure </w:t>
      </w:r>
      <w:fldSimple w:instr=" SEQ Figure \* ARABIC ">
        <w:r w:rsidR="004E5877">
          <w:rPr>
            <w:noProof/>
          </w:rPr>
          <w:t>10</w:t>
        </w:r>
      </w:fldSimple>
      <w:r>
        <w:t xml:space="preserve"> </w:t>
      </w:r>
      <w:r w:rsidR="009C1DCD">
        <w:t>Transient</w:t>
      </w:r>
      <w:r>
        <w:t xml:space="preserve"> Analysis Parametric Sweep of CL</w:t>
      </w:r>
    </w:p>
    <w:tbl>
      <w:tblPr>
        <w:tblStyle w:val="TableGrid"/>
        <w:tblpPr w:leftFromText="180" w:rightFromText="180" w:vertAnchor="text" w:horzAnchor="margin" w:tblpY="471"/>
        <w:tblW w:w="0" w:type="auto"/>
        <w:tblLook w:val="04A0" w:firstRow="1" w:lastRow="0" w:firstColumn="1" w:lastColumn="0" w:noHBand="0" w:noVBand="1"/>
      </w:tblPr>
      <w:tblGrid>
        <w:gridCol w:w="2433"/>
        <w:gridCol w:w="2434"/>
        <w:gridCol w:w="2434"/>
        <w:gridCol w:w="2435"/>
      </w:tblGrid>
      <w:tr w:rsidR="008D674F" w14:paraId="59B715E9" w14:textId="77777777" w:rsidTr="0043184B">
        <w:tc>
          <w:tcPr>
            <w:tcW w:w="2433" w:type="dxa"/>
            <w:shd w:val="clear" w:color="auto" w:fill="000000" w:themeFill="text1"/>
          </w:tcPr>
          <w:p w14:paraId="408D01FD" w14:textId="77777777" w:rsidR="008D674F" w:rsidRPr="008E4633" w:rsidRDefault="008D674F" w:rsidP="0043184B">
            <w:pPr>
              <w:pStyle w:val="NormalAmeer"/>
              <w:rPr>
                <w:b/>
                <w:bCs/>
              </w:rPr>
            </w:pPr>
            <w:r w:rsidRPr="008E4633">
              <w:rPr>
                <w:b/>
                <w:bCs/>
              </w:rPr>
              <w:t>CL Value</w:t>
            </w:r>
          </w:p>
        </w:tc>
        <w:tc>
          <w:tcPr>
            <w:tcW w:w="2434" w:type="dxa"/>
            <w:vAlign w:val="center"/>
          </w:tcPr>
          <w:p w14:paraId="7C922338" w14:textId="77777777" w:rsidR="008D674F" w:rsidRDefault="008D674F" w:rsidP="0043184B">
            <w:pPr>
              <w:pStyle w:val="NormalAmeer"/>
              <w:jc w:val="center"/>
            </w:pPr>
            <w:r>
              <w:t>2pF</w:t>
            </w:r>
          </w:p>
        </w:tc>
        <w:tc>
          <w:tcPr>
            <w:tcW w:w="2434" w:type="dxa"/>
            <w:vAlign w:val="center"/>
          </w:tcPr>
          <w:p w14:paraId="0D5E1328" w14:textId="77777777" w:rsidR="008D674F" w:rsidRDefault="008D674F" w:rsidP="0043184B">
            <w:pPr>
              <w:pStyle w:val="NormalAmeer"/>
              <w:jc w:val="center"/>
            </w:pPr>
            <w:r>
              <w:t>4pF</w:t>
            </w:r>
          </w:p>
        </w:tc>
        <w:tc>
          <w:tcPr>
            <w:tcW w:w="2435" w:type="dxa"/>
            <w:vAlign w:val="center"/>
          </w:tcPr>
          <w:p w14:paraId="6D11AA17" w14:textId="77777777" w:rsidR="008D674F" w:rsidRDefault="008D674F" w:rsidP="0043184B">
            <w:pPr>
              <w:pStyle w:val="NormalAmeer"/>
              <w:jc w:val="center"/>
            </w:pPr>
            <w:r>
              <w:t>8pF</w:t>
            </w:r>
          </w:p>
        </w:tc>
      </w:tr>
      <w:tr w:rsidR="008D674F" w14:paraId="60A36B65" w14:textId="77777777" w:rsidTr="0043184B">
        <w:tc>
          <w:tcPr>
            <w:tcW w:w="2433" w:type="dxa"/>
            <w:shd w:val="clear" w:color="auto" w:fill="000000" w:themeFill="text1"/>
          </w:tcPr>
          <w:p w14:paraId="5FD078AA" w14:textId="77777777" w:rsidR="008D674F" w:rsidRPr="008E4633" w:rsidRDefault="008D674F" w:rsidP="0043184B">
            <w:pPr>
              <w:pStyle w:val="NormalAmeer"/>
              <w:rPr>
                <w:b/>
                <w:bCs/>
              </w:rPr>
            </w:pPr>
            <w:r w:rsidRPr="008E4633">
              <w:rPr>
                <w:b/>
                <w:bCs/>
              </w:rPr>
              <w:t>Peaking</w:t>
            </w:r>
          </w:p>
        </w:tc>
        <w:tc>
          <w:tcPr>
            <w:tcW w:w="2434" w:type="dxa"/>
            <w:vAlign w:val="center"/>
          </w:tcPr>
          <w:p w14:paraId="5BB1F69C" w14:textId="6F614F6F" w:rsidR="008D674F" w:rsidRDefault="0089482F" w:rsidP="0043184B">
            <w:pPr>
              <w:pStyle w:val="NormalAmeer"/>
              <w:jc w:val="center"/>
            </w:pPr>
            <w:r>
              <w:t>43.456%</w:t>
            </w:r>
          </w:p>
        </w:tc>
        <w:tc>
          <w:tcPr>
            <w:tcW w:w="2434" w:type="dxa"/>
            <w:vAlign w:val="center"/>
          </w:tcPr>
          <w:p w14:paraId="554EAB3E" w14:textId="543D930B" w:rsidR="008D674F" w:rsidRDefault="0089482F" w:rsidP="0043184B">
            <w:pPr>
              <w:pStyle w:val="NormalAmeer"/>
              <w:jc w:val="center"/>
            </w:pPr>
            <w:r>
              <w:t>34.77%</w:t>
            </w:r>
          </w:p>
        </w:tc>
        <w:tc>
          <w:tcPr>
            <w:tcW w:w="2435" w:type="dxa"/>
            <w:vAlign w:val="center"/>
          </w:tcPr>
          <w:p w14:paraId="460C4AEE" w14:textId="04BDB032" w:rsidR="008D674F" w:rsidRDefault="0089482F" w:rsidP="0043184B">
            <w:pPr>
              <w:pStyle w:val="NormalAmeer"/>
              <w:jc w:val="center"/>
            </w:pPr>
            <w:r>
              <w:t>23.2%</w:t>
            </w:r>
          </w:p>
        </w:tc>
      </w:tr>
    </w:tbl>
    <w:p w14:paraId="785BE0D9" w14:textId="77777777" w:rsidR="008D674F" w:rsidRDefault="008D674F" w:rsidP="008D674F">
      <w:pPr>
        <w:pStyle w:val="SubHeadingAmeer"/>
      </w:pPr>
      <w:r>
        <w:t>Peaking vs CL:</w:t>
      </w:r>
    </w:p>
    <w:p w14:paraId="77CDD8E5" w14:textId="77777777" w:rsidR="008D674F" w:rsidRDefault="008D674F" w:rsidP="008D674F">
      <w:pPr>
        <w:pStyle w:val="NormalAmeer"/>
      </w:pPr>
    </w:p>
    <w:p w14:paraId="2F06B0F8" w14:textId="307484DA" w:rsidR="008D674F" w:rsidRDefault="00037197" w:rsidP="008D674F">
      <w:pPr>
        <w:pStyle w:val="NormalAmeer"/>
      </w:pPr>
      <w:r>
        <w:t>Overshoot</w:t>
      </w:r>
      <w:r w:rsidR="008D674F">
        <w:t xml:space="preserve"> decreases as we increase the Value of CL</w:t>
      </w:r>
    </w:p>
    <w:p w14:paraId="2EBFE39A" w14:textId="77777777" w:rsidR="008D674F" w:rsidRDefault="008D674F" w:rsidP="008D674F">
      <w:pPr>
        <w:pStyle w:val="SubHeadingAmeer"/>
      </w:pPr>
      <w:r>
        <w:t>Comment:</w:t>
      </w:r>
    </w:p>
    <w:p w14:paraId="128B45B1" w14:textId="76B6FA83" w:rsidR="008D674F" w:rsidRDefault="008D674F" w:rsidP="008D674F">
      <w:pPr>
        <w:pStyle w:val="NormalAmeer"/>
      </w:pPr>
      <w:r>
        <w:t>Increasing CL decrease</w:t>
      </w:r>
      <w:r w:rsidR="001C17D5">
        <w:t>s</w:t>
      </w:r>
      <w:r>
        <w:t xml:space="preserve"> Q closer to 0.5 thus reducing the </w:t>
      </w:r>
      <w:r w:rsidR="007A0514">
        <w:t>ringing</w:t>
      </w:r>
      <w:r>
        <w:t xml:space="preserve"> and making the system overdamped.</w:t>
      </w:r>
    </w:p>
    <w:p w14:paraId="03FD5A5E" w14:textId="77777777" w:rsidR="008D674F" w:rsidRDefault="008D674F" w:rsidP="008D674F">
      <w:pPr>
        <w:rPr>
          <w:rFonts w:ascii="Montserrat" w:hAnsi="Montserrat"/>
        </w:rPr>
      </w:pPr>
      <w:r>
        <w:br w:type="page"/>
      </w:r>
    </w:p>
    <w:p w14:paraId="29806B11" w14:textId="77777777" w:rsidR="008D674F" w:rsidRDefault="008D674F" w:rsidP="008D674F">
      <w:pPr>
        <w:pStyle w:val="SubHeadingAmeer"/>
        <w:numPr>
          <w:ilvl w:val="0"/>
          <w:numId w:val="9"/>
        </w:numPr>
      </w:pPr>
      <w:r>
        <w:lastRenderedPageBreak/>
        <w:t>P</w:t>
      </w:r>
      <w:r w:rsidRPr="00522270">
        <w:t xml:space="preserve">arametric sweep: </w:t>
      </w:r>
      <w:proofErr w:type="spellStart"/>
      <w:r>
        <w:t>Rsig</w:t>
      </w:r>
      <w:proofErr w:type="spellEnd"/>
      <w:r w:rsidRPr="00522270">
        <w:t xml:space="preserve"> = 2</w:t>
      </w:r>
      <w:r>
        <w:t>0K, 200K, 2M:</w:t>
      </w:r>
    </w:p>
    <w:p w14:paraId="3E983761" w14:textId="77777777" w:rsidR="008D674F" w:rsidRDefault="008D674F" w:rsidP="008D674F">
      <w:pPr>
        <w:pStyle w:val="NormalAmeer"/>
        <w:keepNext/>
      </w:pPr>
      <w:r>
        <w:rPr>
          <w:noProof/>
        </w:rPr>
        <w:drawing>
          <wp:inline distT="0" distB="0" distL="0" distR="0" wp14:anchorId="5A72D4AE" wp14:editId="3DEDB52F">
            <wp:extent cx="6176645" cy="3062605"/>
            <wp:effectExtent l="0" t="0" r="0" b="4445"/>
            <wp:docPr id="752386355" name="Picture 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86355" name="Picture 6" descr="A graph of a graph&#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6645" cy="3062605"/>
                    </a:xfrm>
                    <a:prstGeom prst="rect">
                      <a:avLst/>
                    </a:prstGeom>
                    <a:noFill/>
                    <a:ln>
                      <a:noFill/>
                    </a:ln>
                  </pic:spPr>
                </pic:pic>
              </a:graphicData>
            </a:graphic>
          </wp:inline>
        </w:drawing>
      </w:r>
    </w:p>
    <w:p w14:paraId="709153A9" w14:textId="017A9870" w:rsidR="008D674F" w:rsidRDefault="008D674F" w:rsidP="008D674F">
      <w:pPr>
        <w:pStyle w:val="Caption"/>
      </w:pPr>
      <w:r>
        <w:t xml:space="preserve">Figure </w:t>
      </w:r>
      <w:fldSimple w:instr=" SEQ Figure \* ARABIC ">
        <w:r w:rsidR="004E5877">
          <w:rPr>
            <w:noProof/>
          </w:rPr>
          <w:t>11</w:t>
        </w:r>
      </w:fldSimple>
      <w:r>
        <w:t xml:space="preserve"> AC Analysis Parametric Sweep of </w:t>
      </w:r>
      <w:proofErr w:type="spellStart"/>
      <w:r>
        <w:t>Rsig</w:t>
      </w:r>
      <w:proofErr w:type="spellEnd"/>
    </w:p>
    <w:tbl>
      <w:tblPr>
        <w:tblStyle w:val="TableGrid"/>
        <w:tblpPr w:leftFromText="180" w:rightFromText="180" w:vertAnchor="text" w:horzAnchor="margin" w:tblpY="471"/>
        <w:tblW w:w="0" w:type="auto"/>
        <w:tblLook w:val="04A0" w:firstRow="1" w:lastRow="0" w:firstColumn="1" w:lastColumn="0" w:noHBand="0" w:noVBand="1"/>
      </w:tblPr>
      <w:tblGrid>
        <w:gridCol w:w="2433"/>
        <w:gridCol w:w="2434"/>
        <w:gridCol w:w="2434"/>
        <w:gridCol w:w="2435"/>
      </w:tblGrid>
      <w:tr w:rsidR="008D674F" w14:paraId="0E64B9BB" w14:textId="77777777" w:rsidTr="0043184B">
        <w:tc>
          <w:tcPr>
            <w:tcW w:w="2433" w:type="dxa"/>
            <w:shd w:val="clear" w:color="auto" w:fill="000000" w:themeFill="text1"/>
          </w:tcPr>
          <w:p w14:paraId="124368EB" w14:textId="77777777" w:rsidR="008D674F" w:rsidRPr="008E4633" w:rsidRDefault="008D674F" w:rsidP="0043184B">
            <w:pPr>
              <w:pStyle w:val="NormalAmeer"/>
              <w:rPr>
                <w:b/>
                <w:bCs/>
              </w:rPr>
            </w:pPr>
            <w:proofErr w:type="spellStart"/>
            <w:r>
              <w:rPr>
                <w:b/>
                <w:bCs/>
              </w:rPr>
              <w:t>Rsig</w:t>
            </w:r>
            <w:proofErr w:type="spellEnd"/>
            <w:r w:rsidRPr="008E4633">
              <w:rPr>
                <w:b/>
                <w:bCs/>
              </w:rPr>
              <w:t xml:space="preserve"> Value</w:t>
            </w:r>
          </w:p>
        </w:tc>
        <w:tc>
          <w:tcPr>
            <w:tcW w:w="2434" w:type="dxa"/>
            <w:vAlign w:val="center"/>
          </w:tcPr>
          <w:p w14:paraId="3F1CAFDA" w14:textId="77777777" w:rsidR="008D674F" w:rsidRDefault="008D674F" w:rsidP="0043184B">
            <w:pPr>
              <w:pStyle w:val="NormalAmeer"/>
              <w:jc w:val="center"/>
            </w:pPr>
            <w:r>
              <w:t>20K</w:t>
            </w:r>
          </w:p>
        </w:tc>
        <w:tc>
          <w:tcPr>
            <w:tcW w:w="2434" w:type="dxa"/>
            <w:vAlign w:val="center"/>
          </w:tcPr>
          <w:p w14:paraId="4A9305AD" w14:textId="77777777" w:rsidR="008D674F" w:rsidRDefault="008D674F" w:rsidP="0043184B">
            <w:pPr>
              <w:pStyle w:val="NormalAmeer"/>
              <w:jc w:val="center"/>
            </w:pPr>
            <w:r>
              <w:t>200K</w:t>
            </w:r>
          </w:p>
        </w:tc>
        <w:tc>
          <w:tcPr>
            <w:tcW w:w="2435" w:type="dxa"/>
            <w:vAlign w:val="center"/>
          </w:tcPr>
          <w:p w14:paraId="054DA2A1" w14:textId="77777777" w:rsidR="008D674F" w:rsidRDefault="008D674F" w:rsidP="0043184B">
            <w:pPr>
              <w:pStyle w:val="NormalAmeer"/>
              <w:jc w:val="center"/>
            </w:pPr>
            <w:r>
              <w:t>2M</w:t>
            </w:r>
          </w:p>
        </w:tc>
      </w:tr>
      <w:tr w:rsidR="008D674F" w14:paraId="7BEB6EFB" w14:textId="77777777" w:rsidTr="0043184B">
        <w:tc>
          <w:tcPr>
            <w:tcW w:w="2433" w:type="dxa"/>
            <w:shd w:val="clear" w:color="auto" w:fill="000000" w:themeFill="text1"/>
          </w:tcPr>
          <w:p w14:paraId="4935FA19" w14:textId="77777777" w:rsidR="008D674F" w:rsidRPr="008E4633" w:rsidRDefault="008D674F" w:rsidP="0043184B">
            <w:pPr>
              <w:pStyle w:val="NormalAmeer"/>
              <w:rPr>
                <w:b/>
                <w:bCs/>
              </w:rPr>
            </w:pPr>
            <w:r w:rsidRPr="008E4633">
              <w:rPr>
                <w:b/>
                <w:bCs/>
              </w:rPr>
              <w:t>Peaking</w:t>
            </w:r>
          </w:p>
        </w:tc>
        <w:tc>
          <w:tcPr>
            <w:tcW w:w="2434" w:type="dxa"/>
            <w:vAlign w:val="center"/>
          </w:tcPr>
          <w:p w14:paraId="36C86FA4" w14:textId="77777777" w:rsidR="008D674F" w:rsidRDefault="008D674F" w:rsidP="0043184B">
            <w:pPr>
              <w:pStyle w:val="NormalAmeer"/>
              <w:jc w:val="center"/>
            </w:pPr>
            <w:r>
              <w:t>0.997</w:t>
            </w:r>
          </w:p>
        </w:tc>
        <w:tc>
          <w:tcPr>
            <w:tcW w:w="2434" w:type="dxa"/>
            <w:vAlign w:val="center"/>
          </w:tcPr>
          <w:p w14:paraId="426FC942" w14:textId="77777777" w:rsidR="008D674F" w:rsidRDefault="008D674F" w:rsidP="0043184B">
            <w:pPr>
              <w:pStyle w:val="NormalAmeer"/>
              <w:jc w:val="center"/>
            </w:pPr>
            <w:r>
              <w:t>1.021</w:t>
            </w:r>
          </w:p>
        </w:tc>
        <w:tc>
          <w:tcPr>
            <w:tcW w:w="2435" w:type="dxa"/>
            <w:vAlign w:val="center"/>
          </w:tcPr>
          <w:p w14:paraId="5588CB48" w14:textId="77777777" w:rsidR="008D674F" w:rsidRDefault="008D674F" w:rsidP="0043184B">
            <w:pPr>
              <w:pStyle w:val="NormalAmeer"/>
              <w:jc w:val="center"/>
            </w:pPr>
            <w:r>
              <w:t>2.0161</w:t>
            </w:r>
          </w:p>
        </w:tc>
      </w:tr>
    </w:tbl>
    <w:p w14:paraId="120D8D9F" w14:textId="77777777" w:rsidR="008D674F" w:rsidRDefault="008D674F" w:rsidP="008D674F">
      <w:pPr>
        <w:pStyle w:val="SubHeadingAmeer"/>
      </w:pPr>
      <w:r>
        <w:t xml:space="preserve">Peaking vs </w:t>
      </w:r>
      <w:proofErr w:type="spellStart"/>
      <w:r>
        <w:t>Rsig</w:t>
      </w:r>
      <w:proofErr w:type="spellEnd"/>
      <w:r>
        <w:t>:</w:t>
      </w:r>
    </w:p>
    <w:p w14:paraId="2CFEB8BF" w14:textId="77777777" w:rsidR="008D674F" w:rsidRDefault="008D674F" w:rsidP="008D674F">
      <w:pPr>
        <w:pStyle w:val="NormalAmeer"/>
      </w:pPr>
      <w:r>
        <w:t xml:space="preserve">Peaking increases as we increase the value of </w:t>
      </w:r>
      <w:proofErr w:type="spellStart"/>
      <w:r>
        <w:t>Rsig</w:t>
      </w:r>
      <w:proofErr w:type="spellEnd"/>
    </w:p>
    <w:p w14:paraId="430242C4" w14:textId="77777777" w:rsidR="008D674F" w:rsidRDefault="008D674F" w:rsidP="008D674F">
      <w:pPr>
        <w:pStyle w:val="SubHeadingAmeer"/>
      </w:pPr>
      <w:r>
        <w:t>Comment:</w:t>
      </w:r>
    </w:p>
    <w:p w14:paraId="48C828B4" w14:textId="14898336" w:rsidR="008D674F" w:rsidRPr="00F34464" w:rsidRDefault="008D674F" w:rsidP="008D674F">
      <w:pPr>
        <w:pStyle w:val="NormalAmeer"/>
      </w:pPr>
      <w:r>
        <w:t xml:space="preserve">Increasing </w:t>
      </w:r>
      <w:proofErr w:type="spellStart"/>
      <w:r>
        <w:t>Rsig</w:t>
      </w:r>
      <w:proofErr w:type="spellEnd"/>
      <w:r>
        <w:t xml:space="preserve"> Increases Q </w:t>
      </w:r>
      <w:r w:rsidR="00A07EA5">
        <w:t>thus increasing</w:t>
      </w:r>
      <w:r>
        <w:t xml:space="preserve"> the peaking and underdamping the system.</w:t>
      </w:r>
    </w:p>
    <w:p w14:paraId="6C93CA99" w14:textId="0EF1F761" w:rsidR="000D6AEE" w:rsidRDefault="000D6AEE">
      <w:pPr>
        <w:rPr>
          <w:rFonts w:ascii="Montserrat" w:hAnsi="Montserrat"/>
        </w:rPr>
      </w:pPr>
      <w:r>
        <w:br w:type="page"/>
      </w:r>
    </w:p>
    <w:p w14:paraId="30AB669D" w14:textId="77777777" w:rsidR="000D6AEE" w:rsidRDefault="000D6AEE" w:rsidP="000D6AEE">
      <w:pPr>
        <w:pStyle w:val="SubHeadingAmeer"/>
        <w:numPr>
          <w:ilvl w:val="0"/>
          <w:numId w:val="9"/>
        </w:numPr>
      </w:pPr>
      <w:r>
        <w:lastRenderedPageBreak/>
        <w:t>P</w:t>
      </w:r>
      <w:r w:rsidRPr="00522270">
        <w:t xml:space="preserve">arametric sweep: </w:t>
      </w:r>
      <w:proofErr w:type="spellStart"/>
      <w:r>
        <w:t>Rsig</w:t>
      </w:r>
      <w:proofErr w:type="spellEnd"/>
      <w:r w:rsidRPr="00522270">
        <w:t xml:space="preserve"> = 2</w:t>
      </w:r>
      <w:r>
        <w:t>0K, 200K, 2M:</w:t>
      </w:r>
    </w:p>
    <w:p w14:paraId="3A8C73AC" w14:textId="03F4B4CA" w:rsidR="000D6AEE" w:rsidRDefault="00F5327B" w:rsidP="000D6AEE">
      <w:pPr>
        <w:pStyle w:val="NormalAmeer"/>
        <w:keepNext/>
      </w:pPr>
      <w:r>
        <w:rPr>
          <w:noProof/>
        </w:rPr>
        <w:drawing>
          <wp:inline distT="0" distB="0" distL="0" distR="0" wp14:anchorId="7EEDF3F5" wp14:editId="71E01E0C">
            <wp:extent cx="6176645" cy="3062605"/>
            <wp:effectExtent l="0" t="0" r="0" b="4445"/>
            <wp:docPr id="18854339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6645" cy="3062605"/>
                    </a:xfrm>
                    <a:prstGeom prst="rect">
                      <a:avLst/>
                    </a:prstGeom>
                    <a:noFill/>
                    <a:ln>
                      <a:noFill/>
                    </a:ln>
                  </pic:spPr>
                </pic:pic>
              </a:graphicData>
            </a:graphic>
          </wp:inline>
        </w:drawing>
      </w:r>
    </w:p>
    <w:p w14:paraId="393E50C5" w14:textId="37F14BA8" w:rsidR="000D6AEE" w:rsidRDefault="000D6AEE" w:rsidP="000D6AEE">
      <w:pPr>
        <w:pStyle w:val="Caption"/>
      </w:pPr>
      <w:r>
        <w:t xml:space="preserve">Figure </w:t>
      </w:r>
      <w:fldSimple w:instr=" SEQ Figure \* ARABIC ">
        <w:r w:rsidR="004E5877">
          <w:rPr>
            <w:noProof/>
          </w:rPr>
          <w:t>12</w:t>
        </w:r>
      </w:fldSimple>
      <w:r>
        <w:t xml:space="preserve"> Transient Analysis Parametric Sweep of </w:t>
      </w:r>
      <w:proofErr w:type="spellStart"/>
      <w:r>
        <w:t>Rsig</w:t>
      </w:r>
      <w:proofErr w:type="spellEnd"/>
    </w:p>
    <w:tbl>
      <w:tblPr>
        <w:tblStyle w:val="TableGrid"/>
        <w:tblpPr w:leftFromText="180" w:rightFromText="180" w:vertAnchor="text" w:horzAnchor="margin" w:tblpY="471"/>
        <w:tblW w:w="0" w:type="auto"/>
        <w:tblLook w:val="04A0" w:firstRow="1" w:lastRow="0" w:firstColumn="1" w:lastColumn="0" w:noHBand="0" w:noVBand="1"/>
      </w:tblPr>
      <w:tblGrid>
        <w:gridCol w:w="2433"/>
        <w:gridCol w:w="2434"/>
        <w:gridCol w:w="2434"/>
        <w:gridCol w:w="2435"/>
      </w:tblGrid>
      <w:tr w:rsidR="000D6AEE" w14:paraId="5D2FE601" w14:textId="77777777" w:rsidTr="0043184B">
        <w:tc>
          <w:tcPr>
            <w:tcW w:w="2433" w:type="dxa"/>
            <w:shd w:val="clear" w:color="auto" w:fill="000000" w:themeFill="text1"/>
          </w:tcPr>
          <w:p w14:paraId="26AD73C1" w14:textId="77777777" w:rsidR="000D6AEE" w:rsidRPr="008E4633" w:rsidRDefault="000D6AEE" w:rsidP="0043184B">
            <w:pPr>
              <w:pStyle w:val="NormalAmeer"/>
              <w:rPr>
                <w:b/>
                <w:bCs/>
              </w:rPr>
            </w:pPr>
            <w:proofErr w:type="spellStart"/>
            <w:r>
              <w:rPr>
                <w:b/>
                <w:bCs/>
              </w:rPr>
              <w:t>Rsig</w:t>
            </w:r>
            <w:proofErr w:type="spellEnd"/>
            <w:r w:rsidRPr="008E4633">
              <w:rPr>
                <w:b/>
                <w:bCs/>
              </w:rPr>
              <w:t xml:space="preserve"> Value</w:t>
            </w:r>
          </w:p>
        </w:tc>
        <w:tc>
          <w:tcPr>
            <w:tcW w:w="2434" w:type="dxa"/>
            <w:vAlign w:val="center"/>
          </w:tcPr>
          <w:p w14:paraId="673E72F3" w14:textId="77777777" w:rsidR="000D6AEE" w:rsidRDefault="000D6AEE" w:rsidP="0043184B">
            <w:pPr>
              <w:pStyle w:val="NormalAmeer"/>
              <w:jc w:val="center"/>
            </w:pPr>
            <w:r>
              <w:t>20K</w:t>
            </w:r>
          </w:p>
        </w:tc>
        <w:tc>
          <w:tcPr>
            <w:tcW w:w="2434" w:type="dxa"/>
            <w:vAlign w:val="center"/>
          </w:tcPr>
          <w:p w14:paraId="61CCCB30" w14:textId="77777777" w:rsidR="000D6AEE" w:rsidRDefault="000D6AEE" w:rsidP="0043184B">
            <w:pPr>
              <w:pStyle w:val="NormalAmeer"/>
              <w:jc w:val="center"/>
            </w:pPr>
            <w:r>
              <w:t>200K</w:t>
            </w:r>
          </w:p>
        </w:tc>
        <w:tc>
          <w:tcPr>
            <w:tcW w:w="2435" w:type="dxa"/>
            <w:vAlign w:val="center"/>
          </w:tcPr>
          <w:p w14:paraId="089BD465" w14:textId="77777777" w:rsidR="000D6AEE" w:rsidRDefault="000D6AEE" w:rsidP="0043184B">
            <w:pPr>
              <w:pStyle w:val="NormalAmeer"/>
              <w:jc w:val="center"/>
            </w:pPr>
            <w:r>
              <w:t>2M</w:t>
            </w:r>
          </w:p>
        </w:tc>
      </w:tr>
      <w:tr w:rsidR="000D6AEE" w14:paraId="2A37D97F" w14:textId="77777777" w:rsidTr="0043184B">
        <w:tc>
          <w:tcPr>
            <w:tcW w:w="2433" w:type="dxa"/>
            <w:shd w:val="clear" w:color="auto" w:fill="000000" w:themeFill="text1"/>
          </w:tcPr>
          <w:p w14:paraId="1197A0DD" w14:textId="77777777" w:rsidR="000D6AEE" w:rsidRPr="008E4633" w:rsidRDefault="000D6AEE" w:rsidP="0043184B">
            <w:pPr>
              <w:pStyle w:val="NormalAmeer"/>
              <w:rPr>
                <w:b/>
                <w:bCs/>
              </w:rPr>
            </w:pPr>
            <w:r w:rsidRPr="008E4633">
              <w:rPr>
                <w:b/>
                <w:bCs/>
              </w:rPr>
              <w:t>Peaking</w:t>
            </w:r>
          </w:p>
        </w:tc>
        <w:tc>
          <w:tcPr>
            <w:tcW w:w="2434" w:type="dxa"/>
            <w:vAlign w:val="center"/>
          </w:tcPr>
          <w:p w14:paraId="0102F25D" w14:textId="258F8CEA" w:rsidR="000D6AEE" w:rsidRDefault="00F5327B" w:rsidP="0043184B">
            <w:pPr>
              <w:pStyle w:val="NormalAmeer"/>
              <w:jc w:val="center"/>
            </w:pPr>
            <w:r>
              <w:t>0%</w:t>
            </w:r>
          </w:p>
        </w:tc>
        <w:tc>
          <w:tcPr>
            <w:tcW w:w="2434" w:type="dxa"/>
            <w:vAlign w:val="center"/>
          </w:tcPr>
          <w:p w14:paraId="6918967A" w14:textId="0E0C5400" w:rsidR="000D6AEE" w:rsidRDefault="00F5327B" w:rsidP="0043184B">
            <w:pPr>
              <w:pStyle w:val="NormalAmeer"/>
              <w:jc w:val="center"/>
            </w:pPr>
            <w:r>
              <w:t>7.23%</w:t>
            </w:r>
          </w:p>
        </w:tc>
        <w:tc>
          <w:tcPr>
            <w:tcW w:w="2435" w:type="dxa"/>
            <w:vAlign w:val="center"/>
          </w:tcPr>
          <w:p w14:paraId="6F51A51A" w14:textId="30BA1EA6" w:rsidR="000D6AEE" w:rsidRDefault="00F5327B" w:rsidP="0043184B">
            <w:pPr>
              <w:pStyle w:val="NormalAmeer"/>
              <w:jc w:val="center"/>
            </w:pPr>
            <w:r>
              <w:t>43.456%</w:t>
            </w:r>
          </w:p>
        </w:tc>
      </w:tr>
    </w:tbl>
    <w:p w14:paraId="3B9FAB23" w14:textId="77777777" w:rsidR="000D6AEE" w:rsidRDefault="000D6AEE" w:rsidP="000D6AEE">
      <w:pPr>
        <w:pStyle w:val="SubHeadingAmeer"/>
      </w:pPr>
      <w:r>
        <w:t xml:space="preserve">Peaking vs </w:t>
      </w:r>
      <w:proofErr w:type="spellStart"/>
      <w:r>
        <w:t>Rsig</w:t>
      </w:r>
      <w:proofErr w:type="spellEnd"/>
      <w:r>
        <w:t>:</w:t>
      </w:r>
    </w:p>
    <w:p w14:paraId="77753AEC" w14:textId="5EB7DB20" w:rsidR="000D6AEE" w:rsidRDefault="00927F9D" w:rsidP="000D6AEE">
      <w:pPr>
        <w:pStyle w:val="NormalAmeer"/>
      </w:pPr>
      <w:r>
        <w:t>Ringing</w:t>
      </w:r>
      <w:r w:rsidR="000D6AEE">
        <w:t xml:space="preserve"> increases </w:t>
      </w:r>
      <w:r>
        <w:t xml:space="preserve">massively </w:t>
      </w:r>
      <w:r w:rsidR="000D6AEE">
        <w:t xml:space="preserve">as we increase the value of </w:t>
      </w:r>
      <w:proofErr w:type="spellStart"/>
      <w:r w:rsidR="000D6AEE">
        <w:t>Rsig</w:t>
      </w:r>
      <w:proofErr w:type="spellEnd"/>
    </w:p>
    <w:p w14:paraId="67626E70" w14:textId="77777777" w:rsidR="000D6AEE" w:rsidRDefault="000D6AEE" w:rsidP="000D6AEE">
      <w:pPr>
        <w:pStyle w:val="SubHeadingAmeer"/>
      </w:pPr>
      <w:r>
        <w:t>Comment:</w:t>
      </w:r>
    </w:p>
    <w:p w14:paraId="46339E85" w14:textId="67FE924B" w:rsidR="005936CB" w:rsidRDefault="000D6AEE" w:rsidP="000D6AEE">
      <w:pPr>
        <w:pStyle w:val="NormalAmeer"/>
      </w:pPr>
      <w:r>
        <w:t xml:space="preserve">Increasing </w:t>
      </w:r>
      <w:proofErr w:type="spellStart"/>
      <w:r>
        <w:t>Rsig</w:t>
      </w:r>
      <w:proofErr w:type="spellEnd"/>
      <w:r>
        <w:t xml:space="preserve"> Increases Q thus</w:t>
      </w:r>
      <w:r w:rsidR="00927F9D">
        <w:t xml:space="preserve"> </w:t>
      </w:r>
      <w:r>
        <w:t xml:space="preserve">increasing the </w:t>
      </w:r>
      <w:r w:rsidR="00927F9D">
        <w:t>ringing</w:t>
      </w:r>
      <w:r>
        <w:t xml:space="preserve"> and underdamping the system.</w:t>
      </w:r>
    </w:p>
    <w:p w14:paraId="2C3F29B4" w14:textId="77777777" w:rsidR="005936CB" w:rsidRDefault="005936CB">
      <w:pPr>
        <w:rPr>
          <w:rFonts w:ascii="Montserrat" w:hAnsi="Montserrat"/>
        </w:rPr>
      </w:pPr>
      <w:r>
        <w:br w:type="page"/>
      </w:r>
    </w:p>
    <w:p w14:paraId="4E387C1F" w14:textId="4AC77392" w:rsidR="000D6AEE" w:rsidRDefault="005936CB" w:rsidP="005936CB">
      <w:pPr>
        <w:pStyle w:val="SubHeadingAmeer"/>
      </w:pPr>
      <w:proofErr w:type="spellStart"/>
      <w:r>
        <w:lastRenderedPageBreak/>
        <w:t>Zout</w:t>
      </w:r>
      <w:proofErr w:type="spellEnd"/>
      <w:r>
        <w:t xml:space="preserve"> Inductive Rise:</w:t>
      </w:r>
    </w:p>
    <w:p w14:paraId="1C2A7031" w14:textId="77777777" w:rsidR="0079276B" w:rsidRDefault="0079276B" w:rsidP="00660BF7">
      <w:pPr>
        <w:pStyle w:val="SubHeadingAmeer"/>
        <w:keepNext/>
        <w:jc w:val="center"/>
      </w:pPr>
      <w:r>
        <w:rPr>
          <w:noProof/>
        </w:rPr>
        <w:drawing>
          <wp:inline distT="0" distB="0" distL="0" distR="0" wp14:anchorId="4B30B6ED" wp14:editId="37206C1B">
            <wp:extent cx="6177915" cy="3061335"/>
            <wp:effectExtent l="0" t="0" r="0" b="5715"/>
            <wp:docPr id="13154380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7915" cy="3061335"/>
                    </a:xfrm>
                    <a:prstGeom prst="rect">
                      <a:avLst/>
                    </a:prstGeom>
                    <a:noFill/>
                    <a:ln>
                      <a:noFill/>
                    </a:ln>
                  </pic:spPr>
                </pic:pic>
              </a:graphicData>
            </a:graphic>
          </wp:inline>
        </w:drawing>
      </w:r>
    </w:p>
    <w:p w14:paraId="640A8DD6" w14:textId="538240C5" w:rsidR="005936CB" w:rsidRPr="00F34464" w:rsidRDefault="0079276B" w:rsidP="0079276B">
      <w:pPr>
        <w:pStyle w:val="Caption"/>
      </w:pPr>
      <w:r>
        <w:t xml:space="preserve">Figure </w:t>
      </w:r>
      <w:fldSimple w:instr=" SEQ Figure \* ARABIC ">
        <w:r w:rsidR="004E5877">
          <w:rPr>
            <w:noProof/>
          </w:rPr>
          <w:t>13</w:t>
        </w:r>
      </w:fldSimple>
      <w:r>
        <w:t xml:space="preserve"> Modified Testbench to Calculate </w:t>
      </w:r>
      <w:proofErr w:type="spellStart"/>
      <w:r>
        <w:t>Zout</w:t>
      </w:r>
      <w:proofErr w:type="spellEnd"/>
    </w:p>
    <w:p w14:paraId="32625709" w14:textId="77777777" w:rsidR="00A11BB6" w:rsidRDefault="002C4256" w:rsidP="00A11BB6">
      <w:pPr>
        <w:keepNext/>
        <w:jc w:val="center"/>
      </w:pPr>
      <w:r>
        <w:rPr>
          <w:rFonts w:ascii="Montserrat" w:hAnsi="Montserrat"/>
          <w:noProof/>
        </w:rPr>
        <w:drawing>
          <wp:inline distT="0" distB="0" distL="0" distR="0" wp14:anchorId="24050FF0" wp14:editId="3EC21806">
            <wp:extent cx="6177915" cy="3061335"/>
            <wp:effectExtent l="0" t="0" r="0" b="5715"/>
            <wp:docPr id="10694423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77915" cy="3061335"/>
                    </a:xfrm>
                    <a:prstGeom prst="rect">
                      <a:avLst/>
                    </a:prstGeom>
                    <a:noFill/>
                    <a:ln>
                      <a:noFill/>
                    </a:ln>
                  </pic:spPr>
                </pic:pic>
              </a:graphicData>
            </a:graphic>
          </wp:inline>
        </w:drawing>
      </w:r>
    </w:p>
    <w:p w14:paraId="45553A5E" w14:textId="2E7C69B4" w:rsidR="000D6AEE" w:rsidRDefault="00A11BB6" w:rsidP="00A11BB6">
      <w:pPr>
        <w:pStyle w:val="Caption"/>
      </w:pPr>
      <w:r>
        <w:t xml:space="preserve">Figure </w:t>
      </w:r>
      <w:fldSimple w:instr=" SEQ Figure \* ARABIC ">
        <w:r w:rsidR="004E5877">
          <w:rPr>
            <w:noProof/>
          </w:rPr>
          <w:t>14</w:t>
        </w:r>
      </w:fldSimple>
      <w:r>
        <w:t xml:space="preserve"> ZOUT vs Frequency</w:t>
      </w:r>
    </w:p>
    <w:p w14:paraId="6EA60E11" w14:textId="77777777" w:rsidR="000F770D" w:rsidRDefault="000F770D" w:rsidP="000F770D">
      <w:pPr>
        <w:keepNext/>
      </w:pPr>
      <w:r w:rsidRPr="000F770D">
        <w:rPr>
          <w:noProof/>
        </w:rPr>
        <w:drawing>
          <wp:inline distT="0" distB="0" distL="0" distR="0" wp14:anchorId="7AB8AC50" wp14:editId="4309C268">
            <wp:extent cx="6188710" cy="507365"/>
            <wp:effectExtent l="0" t="0" r="2540" b="6985"/>
            <wp:docPr id="157209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92977" name=""/>
                    <pic:cNvPicPr/>
                  </pic:nvPicPr>
                  <pic:blipFill>
                    <a:blip r:embed="rId21"/>
                    <a:stretch>
                      <a:fillRect/>
                    </a:stretch>
                  </pic:blipFill>
                  <pic:spPr>
                    <a:xfrm>
                      <a:off x="0" y="0"/>
                      <a:ext cx="6188710" cy="507365"/>
                    </a:xfrm>
                    <a:prstGeom prst="rect">
                      <a:avLst/>
                    </a:prstGeom>
                  </pic:spPr>
                </pic:pic>
              </a:graphicData>
            </a:graphic>
          </wp:inline>
        </w:drawing>
      </w:r>
    </w:p>
    <w:p w14:paraId="58244DCF" w14:textId="2396D055" w:rsidR="000F770D" w:rsidRPr="000F770D" w:rsidRDefault="000F770D" w:rsidP="000F770D">
      <w:pPr>
        <w:pStyle w:val="Caption"/>
      </w:pPr>
      <w:r>
        <w:t xml:space="preserve">Figure </w:t>
      </w:r>
      <w:fldSimple w:instr=" SEQ Figure \* ARABIC ">
        <w:r w:rsidR="004E5877">
          <w:rPr>
            <w:noProof/>
          </w:rPr>
          <w:t>15</w:t>
        </w:r>
      </w:fldSimple>
      <w:r>
        <w:t xml:space="preserve"> </w:t>
      </w:r>
      <w:proofErr w:type="spellStart"/>
      <w:r>
        <w:t>Zout</w:t>
      </w:r>
      <w:proofErr w:type="spellEnd"/>
      <w:r>
        <w:t xml:space="preserve"> at High and Low Frequencies</w:t>
      </w:r>
    </w:p>
    <w:p w14:paraId="478871F5" w14:textId="1F451DB4" w:rsidR="000E2CD8" w:rsidRDefault="000E2CD8">
      <w:r>
        <w:br w:type="page"/>
      </w:r>
    </w:p>
    <w:p w14:paraId="059FE5A9" w14:textId="6E9E535D" w:rsidR="000E2CD8" w:rsidRDefault="000E2CD8" w:rsidP="000E2CD8">
      <w:pPr>
        <w:pStyle w:val="SubHeadingAmeer"/>
        <w:numPr>
          <w:ilvl w:val="0"/>
          <w:numId w:val="9"/>
        </w:numPr>
      </w:pPr>
      <w:r w:rsidRPr="000E2CD8">
        <w:lastRenderedPageBreak/>
        <w:t>Do you notice an inductive rise?</w:t>
      </w:r>
      <w:r>
        <w:t xml:space="preserve"> </w:t>
      </w:r>
      <w:r w:rsidRPr="000E2CD8">
        <w:t>Why?</w:t>
      </w:r>
    </w:p>
    <w:p w14:paraId="1A2C065A" w14:textId="05C0C091" w:rsidR="000E2CD8" w:rsidRDefault="000E2CD8" w:rsidP="000E2CD8">
      <w:pPr>
        <w:pStyle w:val="NormalAmeer"/>
      </w:pPr>
      <w:r>
        <w:t xml:space="preserve">Yes, because at high frequencies, Cgs </w:t>
      </w:r>
      <w:proofErr w:type="gramStart"/>
      <w:r>
        <w:t>is</w:t>
      </w:r>
      <w:proofErr w:type="gramEnd"/>
      <w:r>
        <w:t xml:space="preserve"> </w:t>
      </w:r>
      <w:proofErr w:type="gramStart"/>
      <w:r>
        <w:t>shorted</w:t>
      </w:r>
      <w:proofErr w:type="gramEnd"/>
      <w:r>
        <w:t xml:space="preserve"> so </w:t>
      </w:r>
      <w:proofErr w:type="spellStart"/>
      <w:r>
        <w:t>Zout</w:t>
      </w:r>
      <w:proofErr w:type="spellEnd"/>
      <w:r>
        <w:t xml:space="preserve"> becomes equal to </w:t>
      </w:r>
      <w:proofErr w:type="spellStart"/>
      <w:r>
        <w:t>Rsig</w:t>
      </w:r>
      <w:proofErr w:type="spellEnd"/>
      <w:r>
        <w:t>.</w:t>
      </w:r>
    </w:p>
    <w:p w14:paraId="71313CB2" w14:textId="5155D1C9" w:rsidR="00A15E9A" w:rsidRPr="000E2CD8" w:rsidRDefault="00A15E9A" w:rsidP="000E2CD8">
      <w:pPr>
        <w:pStyle w:val="NormalAmeer"/>
      </w:pPr>
      <w:r>
        <w:t xml:space="preserve">But in the simulation </w:t>
      </w:r>
      <w:proofErr w:type="gramStart"/>
      <w:r>
        <w:t>the it</w:t>
      </w:r>
      <w:proofErr w:type="gramEnd"/>
      <w:r>
        <w:t xml:space="preserve"> does not quite reach </w:t>
      </w:r>
      <w:proofErr w:type="spellStart"/>
      <w:r>
        <w:t>Rsig</w:t>
      </w:r>
      <w:proofErr w:type="spellEnd"/>
      <w:r>
        <w:t xml:space="preserve"> this is due to </w:t>
      </w:r>
      <w:proofErr w:type="spellStart"/>
      <w:r>
        <w:t>Cgd</w:t>
      </w:r>
      <w:proofErr w:type="spellEnd"/>
      <w:r>
        <w:t xml:space="preserve"> </w:t>
      </w:r>
      <w:r w:rsidR="0028451E">
        <w:t xml:space="preserve">taking over before Cgs can short </w:t>
      </w:r>
      <w:proofErr w:type="spellStart"/>
      <w:r w:rsidR="0028451E">
        <w:t>completley</w:t>
      </w:r>
      <w:proofErr w:type="spellEnd"/>
    </w:p>
    <w:p w14:paraId="623A39E4" w14:textId="479ACFF8" w:rsidR="000E2CD8" w:rsidRDefault="000E2CD8" w:rsidP="000E2CD8">
      <w:pPr>
        <w:pStyle w:val="SubHeadingAmeer"/>
        <w:numPr>
          <w:ilvl w:val="0"/>
          <w:numId w:val="9"/>
        </w:numPr>
      </w:pPr>
      <w:r w:rsidRPr="000E2CD8">
        <w:t xml:space="preserve">Does </w:t>
      </w:r>
      <w:r w:rsidRPr="000E2CD8">
        <w:rPr>
          <w:rFonts w:ascii="Cambria Math" w:hAnsi="Cambria Math" w:cs="Cambria Math"/>
        </w:rPr>
        <w:t>𝑍𝑜𝑢𝑡</w:t>
      </w:r>
      <w:r w:rsidRPr="000E2CD8">
        <w:t xml:space="preserve"> fall at high frequency? Why?</w:t>
      </w:r>
    </w:p>
    <w:p w14:paraId="36965900" w14:textId="0912ADB3" w:rsidR="00F53830" w:rsidRPr="000E2CD8" w:rsidRDefault="00F53830" w:rsidP="00F53830">
      <w:pPr>
        <w:pStyle w:val="NormalAmeer"/>
      </w:pPr>
      <w:r>
        <w:t xml:space="preserve">Due to the Pole generated by Cgs </w:t>
      </w:r>
      <w:proofErr w:type="spellStart"/>
      <w:r>
        <w:t>Zout</w:t>
      </w:r>
      <w:proofErr w:type="spellEnd"/>
      <w:r>
        <w:t xml:space="preserve"> falls quickly.</w:t>
      </w:r>
    </w:p>
    <w:p w14:paraId="39914A6F" w14:textId="24FD87FA" w:rsidR="000E2CD8" w:rsidRDefault="000E2CD8" w:rsidP="000E2CD8">
      <w:pPr>
        <w:pStyle w:val="SubHeadingAmeer"/>
        <w:numPr>
          <w:ilvl w:val="0"/>
          <w:numId w:val="9"/>
        </w:numPr>
      </w:pPr>
      <w:r w:rsidRPr="000E2CD8">
        <w:t xml:space="preserve">Analytically calculate the zeros, poles, and magnitude at low/high frequency for </w:t>
      </w:r>
      <w:r w:rsidRPr="000E2CD8">
        <w:rPr>
          <w:rFonts w:ascii="Cambria Math" w:hAnsi="Cambria Math" w:cs="Cambria Math"/>
        </w:rPr>
        <w:t>𝑍𝑜𝑢𝑡</w:t>
      </w:r>
      <w:r w:rsidRPr="000E2CD8">
        <w:t>.</w:t>
      </w:r>
      <w:r>
        <w:t xml:space="preserve"> </w:t>
      </w:r>
      <w:r w:rsidRPr="000E2CD8">
        <w:t>Compare with</w:t>
      </w:r>
      <w:r>
        <w:t xml:space="preserve"> </w:t>
      </w:r>
      <w:r w:rsidRPr="000E2CD8">
        <w:t>simulation results in a table.</w:t>
      </w:r>
    </w:p>
    <w:p w14:paraId="3B1B3DB9" w14:textId="544ECCB4" w:rsidR="00746E89" w:rsidRDefault="00746E89" w:rsidP="00746E89">
      <w:pPr>
        <w:pStyle w:val="NormalAmeer"/>
        <w:rPr>
          <w:b/>
          <w:bCs/>
        </w:rPr>
      </w:pPr>
      <w:r>
        <w:rPr>
          <w:b/>
          <w:bCs/>
        </w:rPr>
        <w:t>Poles and Zeros Analytically:</w:t>
      </w:r>
    </w:p>
    <w:p w14:paraId="756D6FB0" w14:textId="1AACF23F" w:rsidR="00746E89" w:rsidRPr="008215AC" w:rsidRDefault="00000000" w:rsidP="00746E89">
      <w:pPr>
        <w:pStyle w:val="NormalAmeer"/>
        <w:rPr>
          <w:rFonts w:eastAsiaTheme="minorEastAsia"/>
          <w:b/>
          <w:bCs/>
        </w:rPr>
      </w:pPr>
      <m:oMathPara>
        <m:oMathParaPr>
          <m:jc m:val="center"/>
        </m:oMathParaPr>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p</m:t>
              </m:r>
              <m:r>
                <m:rPr>
                  <m:sty m:val="bi"/>
                </m:rPr>
                <w:rPr>
                  <w:rFonts w:ascii="Cambria Math" w:hAnsi="Cambria Math"/>
                </w:rPr>
                <m:t>2</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gs</m:t>
                      </m:r>
                    </m:sub>
                  </m:sSub>
                </m:num>
                <m:den>
                  <m:r>
                    <m:rPr>
                      <m:sty m:val="bi"/>
                    </m:rPr>
                    <w:rPr>
                      <w:rFonts w:ascii="Cambria Math" w:hAnsi="Cambria Math"/>
                    </w:rPr>
                    <m:t>gm</m:t>
                  </m:r>
                </m:den>
              </m:f>
            </m:den>
          </m:f>
          <m:r>
            <m:rPr>
              <m:sty m:val="bi"/>
            </m:rPr>
            <w:rPr>
              <w:rFonts w:ascii="Cambria Math" w:hAnsi="Cambria Math"/>
            </w:rPr>
            <m:t>=1.996</m:t>
          </m:r>
          <m:r>
            <m:rPr>
              <m:sty m:val="bi"/>
            </m:rPr>
            <w:rPr>
              <w:rFonts w:ascii="Cambria Math" w:hAnsi="Cambria Math"/>
            </w:rPr>
            <m:t>Grad≈2</m:t>
          </m:r>
          <m:r>
            <m:rPr>
              <m:sty m:val="bi"/>
            </m:rPr>
            <w:rPr>
              <w:rFonts w:ascii="Cambria Math" w:hAnsi="Cambria Math"/>
            </w:rPr>
            <m:t>Grad→318.31</m:t>
          </m:r>
          <m:r>
            <m:rPr>
              <m:sty m:val="bi"/>
            </m:rPr>
            <w:rPr>
              <w:rFonts w:ascii="Cambria Math" w:hAnsi="Cambria Math"/>
            </w:rPr>
            <m:t xml:space="preserve">MHz     ,  </m:t>
          </m:r>
          <m:sSub>
            <m:sSubPr>
              <m:ctrlPr>
                <w:rPr>
                  <w:rFonts w:ascii="Cambria Math" w:hAnsi="Cambria Math"/>
                  <w:b/>
                  <w:bCs/>
                  <w:i/>
                </w:rPr>
              </m:ctrlPr>
            </m:sSubPr>
            <m:e>
              <m:r>
                <m:rPr>
                  <m:sty m:val="bi"/>
                </m:rPr>
                <w:rPr>
                  <w:rFonts w:ascii="Cambria Math" w:hAnsi="Cambria Math"/>
                </w:rPr>
                <m:t xml:space="preserve">                          ω</m:t>
              </m:r>
            </m:e>
            <m:sub>
              <m:r>
                <m:rPr>
                  <m:sty m:val="bi"/>
                </m:rPr>
                <w:rPr>
                  <w:rFonts w:ascii="Cambria Math" w:hAnsi="Cambria Math"/>
                </w:rPr>
                <m:t>z</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sig</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gs</m:t>
                  </m:r>
                </m:sub>
              </m:sSub>
            </m:den>
          </m:f>
          <m:r>
            <m:rPr>
              <m:sty m:val="bi"/>
            </m:rPr>
            <w:rPr>
              <w:rFonts w:ascii="Cambria Math" w:hAnsi="Cambria Math"/>
            </w:rPr>
            <m:t>=9.78</m:t>
          </m:r>
          <m:r>
            <m:rPr>
              <m:sty m:val="bi"/>
            </m:rPr>
            <w:rPr>
              <w:rFonts w:ascii="Cambria Math" w:hAnsi="Cambria Math"/>
            </w:rPr>
            <m:t>Mrad→1.55</m:t>
          </m:r>
          <m:r>
            <m:rPr>
              <m:sty m:val="bi"/>
            </m:rPr>
            <w:rPr>
              <w:rFonts w:ascii="Cambria Math" w:hAnsi="Cambria Math"/>
            </w:rPr>
            <m:t>MHz</m:t>
          </m:r>
        </m:oMath>
      </m:oMathPara>
    </w:p>
    <w:p w14:paraId="6DA6A5E0" w14:textId="5AA98856" w:rsidR="00CB6A90" w:rsidRPr="00AF1857" w:rsidRDefault="00000000" w:rsidP="00746E89">
      <w:pPr>
        <w:pStyle w:val="NormalAme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p</m:t>
              </m:r>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sig</m:t>
                  </m:r>
                </m:sub>
              </m:sSub>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gd</m:t>
                  </m:r>
                </m:sub>
              </m:sSub>
            </m:den>
          </m:f>
          <m:r>
            <m:rPr>
              <m:sty m:val="bi"/>
            </m:rPr>
            <w:rPr>
              <w:rFonts w:ascii="Cambria Math" w:eastAsiaTheme="minorEastAsia" w:hAnsi="Cambria Math"/>
            </w:rPr>
            <m:t>=162.7</m:t>
          </m:r>
          <m:r>
            <m:rPr>
              <m:sty m:val="bi"/>
            </m:rPr>
            <w:rPr>
              <w:rFonts w:ascii="Cambria Math" w:eastAsiaTheme="minorEastAsia" w:hAnsi="Cambria Math"/>
            </w:rPr>
            <m:t>Mrad→25.89</m:t>
          </m:r>
          <m:r>
            <m:rPr>
              <m:sty m:val="bi"/>
            </m:rPr>
            <w:rPr>
              <w:rFonts w:ascii="Cambria Math" w:eastAsiaTheme="minorEastAsia" w:hAnsi="Cambria Math"/>
            </w:rPr>
            <m:t>MHz</m:t>
          </m:r>
        </m:oMath>
      </m:oMathPara>
    </w:p>
    <w:p w14:paraId="65473C41" w14:textId="09B20D0A" w:rsidR="00AF1857" w:rsidRPr="00CB6A90" w:rsidRDefault="00AF1857" w:rsidP="00AF1857">
      <w:pPr>
        <w:pStyle w:val="SubHeadingAmeer"/>
      </w:pPr>
      <w:r>
        <w:t>Simulation Results:</w:t>
      </w:r>
    </w:p>
    <w:p w14:paraId="0CC8B513" w14:textId="77777777" w:rsidR="00AF1857" w:rsidRDefault="00AF1857" w:rsidP="00AF1857">
      <w:pPr>
        <w:pStyle w:val="NormalAmeer"/>
        <w:keepNext/>
        <w:jc w:val="center"/>
      </w:pPr>
      <w:r w:rsidRPr="00AF1857">
        <w:rPr>
          <w:noProof/>
        </w:rPr>
        <w:drawing>
          <wp:inline distT="0" distB="0" distL="0" distR="0" wp14:anchorId="7DD7AD2D" wp14:editId="7220D99A">
            <wp:extent cx="5822207" cy="2949934"/>
            <wp:effectExtent l="0" t="0" r="7620" b="3175"/>
            <wp:docPr id="511135704"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5704" name="Picture 1" descr="A graph with lines and numbers&#10;&#10;AI-generated content may be incorrect."/>
                    <pic:cNvPicPr/>
                  </pic:nvPicPr>
                  <pic:blipFill>
                    <a:blip r:embed="rId22"/>
                    <a:stretch>
                      <a:fillRect/>
                    </a:stretch>
                  </pic:blipFill>
                  <pic:spPr>
                    <a:xfrm>
                      <a:off x="0" y="0"/>
                      <a:ext cx="5829949" cy="2953856"/>
                    </a:xfrm>
                    <a:prstGeom prst="rect">
                      <a:avLst/>
                    </a:prstGeom>
                  </pic:spPr>
                </pic:pic>
              </a:graphicData>
            </a:graphic>
          </wp:inline>
        </w:drawing>
      </w:r>
    </w:p>
    <w:p w14:paraId="73AC0B6B" w14:textId="447A7429" w:rsidR="00F34464" w:rsidRDefault="00AF1857" w:rsidP="00AF1857">
      <w:pPr>
        <w:pStyle w:val="Caption"/>
      </w:pPr>
      <w:r>
        <w:t xml:space="preserve">Figure </w:t>
      </w:r>
      <w:fldSimple w:instr=" SEQ Figure \* ARABIC ">
        <w:r w:rsidR="004E5877">
          <w:rPr>
            <w:noProof/>
          </w:rPr>
          <w:t>16</w:t>
        </w:r>
      </w:fldSimple>
      <w:r>
        <w:t xml:space="preserve"> Zero </w:t>
      </w:r>
      <w:proofErr w:type="gramStart"/>
      <w:r>
        <w:t>Location @</w:t>
      </w:r>
      <w:proofErr w:type="gramEnd"/>
      <w:r>
        <w:t xml:space="preserve"> 1.1MHz</w:t>
      </w:r>
    </w:p>
    <w:p w14:paraId="4777BED7" w14:textId="1C73A1B2" w:rsidR="00AF1857" w:rsidRDefault="00000000" w:rsidP="00AF1857">
      <w:pPr>
        <w:rPr>
          <w:rFonts w:eastAsiaTheme="minorEastAsia"/>
          <w:b/>
          <w:bCs/>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z</m:t>
              </m:r>
            </m:sub>
          </m:sSub>
          <m:r>
            <m:rPr>
              <m:sty m:val="bi"/>
            </m:rPr>
            <w:rPr>
              <w:rFonts w:ascii="Cambria Math" w:hAnsi="Cambria Math"/>
            </w:rPr>
            <m:t>≈1.1</m:t>
          </m:r>
          <m:r>
            <m:rPr>
              <m:sty m:val="bi"/>
            </m:rPr>
            <w:rPr>
              <w:rFonts w:ascii="Cambria Math" w:hAnsi="Cambria Math"/>
            </w:rPr>
            <m:t>MHz</m:t>
          </m:r>
        </m:oMath>
      </m:oMathPara>
    </w:p>
    <w:p w14:paraId="0F3060CD" w14:textId="77777777" w:rsidR="009B6660" w:rsidRDefault="009B6660" w:rsidP="009B6660">
      <w:pPr>
        <w:keepNext/>
      </w:pPr>
      <w:r w:rsidRPr="009B6660">
        <w:rPr>
          <w:rFonts w:eastAsiaTheme="minorEastAsia"/>
          <w:b/>
          <w:bCs/>
        </w:rPr>
        <w:lastRenderedPageBreak/>
        <w:drawing>
          <wp:inline distT="0" distB="0" distL="0" distR="0" wp14:anchorId="2B0B7184" wp14:editId="528BC735">
            <wp:extent cx="6188710" cy="3145790"/>
            <wp:effectExtent l="0" t="0" r="2540" b="0"/>
            <wp:docPr id="856041584"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41584" name="Picture 1" descr="A graph with a green line&#10;&#10;AI-generated content may be incorrect."/>
                    <pic:cNvPicPr/>
                  </pic:nvPicPr>
                  <pic:blipFill>
                    <a:blip r:embed="rId23"/>
                    <a:stretch>
                      <a:fillRect/>
                    </a:stretch>
                  </pic:blipFill>
                  <pic:spPr>
                    <a:xfrm>
                      <a:off x="0" y="0"/>
                      <a:ext cx="6188710" cy="3145790"/>
                    </a:xfrm>
                    <a:prstGeom prst="rect">
                      <a:avLst/>
                    </a:prstGeom>
                  </pic:spPr>
                </pic:pic>
              </a:graphicData>
            </a:graphic>
          </wp:inline>
        </w:drawing>
      </w:r>
    </w:p>
    <w:p w14:paraId="4DFE51A4" w14:textId="5C2D3C68" w:rsidR="009B6660" w:rsidRDefault="009B6660" w:rsidP="009B6660">
      <w:pPr>
        <w:pStyle w:val="Caption"/>
      </w:pPr>
      <w:r>
        <w:t xml:space="preserve">Figure </w:t>
      </w:r>
      <w:fldSimple w:instr=" SEQ Figure \* ARABIC ">
        <w:r w:rsidR="004E5877">
          <w:rPr>
            <w:noProof/>
          </w:rPr>
          <w:t>17</w:t>
        </w:r>
      </w:fldSimple>
      <w:r>
        <w:t xml:space="preserve"> First Pole </w:t>
      </w:r>
      <w:proofErr w:type="gramStart"/>
      <w:r>
        <w:t>Location @</w:t>
      </w:r>
      <w:proofErr w:type="gramEnd"/>
      <w:r>
        <w:t xml:space="preserve"> 16.683 MHz</w:t>
      </w:r>
    </w:p>
    <w:p w14:paraId="5727D451" w14:textId="7590365F" w:rsidR="009B6660" w:rsidRPr="000E4E2E" w:rsidRDefault="009B6660" w:rsidP="009B6660">
      <w:pPr>
        <w:rPr>
          <w:rFonts w:ascii="Montserrat" w:eastAsiaTheme="minorEastAsia" w:hAnsi="Montserrat"/>
          <w:b/>
          <w:i/>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p</m:t>
              </m:r>
              <m:r>
                <m:rPr>
                  <m:sty m:val="bi"/>
                </m:rPr>
                <w:rPr>
                  <w:rFonts w:ascii="Cambria Math" w:hAnsi="Cambria Math"/>
                </w:rPr>
                <m:t>1</m:t>
              </m:r>
            </m:sub>
          </m:sSub>
          <m:r>
            <m:rPr>
              <m:sty m:val="bi"/>
            </m:rPr>
            <w:rPr>
              <w:rFonts w:ascii="Cambria Math" w:hAnsi="Cambria Math"/>
            </w:rPr>
            <m:t>≈1</m:t>
          </m:r>
          <m:r>
            <m:rPr>
              <m:sty m:val="bi"/>
            </m:rPr>
            <w:rPr>
              <w:rFonts w:ascii="Cambria Math" w:hAnsi="Cambria Math"/>
            </w:rPr>
            <m:t>6.683</m:t>
          </m:r>
          <m:r>
            <m:rPr>
              <m:sty m:val="bi"/>
            </m:rPr>
            <w:rPr>
              <w:rFonts w:ascii="Cambria Math" w:hAnsi="Cambria Math"/>
            </w:rPr>
            <m:t>MHz</m:t>
          </m:r>
        </m:oMath>
      </m:oMathPara>
    </w:p>
    <w:p w14:paraId="4D0264CF" w14:textId="77777777" w:rsidR="008723B7" w:rsidRDefault="008723B7" w:rsidP="008723B7">
      <w:pPr>
        <w:keepNext/>
      </w:pPr>
      <w:r w:rsidRPr="008723B7">
        <w:rPr>
          <w:rFonts w:ascii="Montserrat" w:eastAsiaTheme="minorEastAsia" w:hAnsi="Montserrat"/>
          <w:b/>
          <w:bCs/>
          <w:i/>
        </w:rPr>
        <w:drawing>
          <wp:inline distT="0" distB="0" distL="0" distR="0" wp14:anchorId="21C97E31" wp14:editId="57F2260C">
            <wp:extent cx="6188710" cy="3150870"/>
            <wp:effectExtent l="0" t="0" r="2540" b="0"/>
            <wp:docPr id="413872260" name="Picture 1" descr="A green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72260" name="Picture 1" descr="A green line on a black background&#10;&#10;AI-generated content may be incorrect."/>
                    <pic:cNvPicPr/>
                  </pic:nvPicPr>
                  <pic:blipFill>
                    <a:blip r:embed="rId24"/>
                    <a:stretch>
                      <a:fillRect/>
                    </a:stretch>
                  </pic:blipFill>
                  <pic:spPr>
                    <a:xfrm>
                      <a:off x="0" y="0"/>
                      <a:ext cx="6188710" cy="3150870"/>
                    </a:xfrm>
                    <a:prstGeom prst="rect">
                      <a:avLst/>
                    </a:prstGeom>
                  </pic:spPr>
                </pic:pic>
              </a:graphicData>
            </a:graphic>
          </wp:inline>
        </w:drawing>
      </w:r>
    </w:p>
    <w:p w14:paraId="2C0482B9" w14:textId="39ACB12C" w:rsidR="000E4E2E" w:rsidRDefault="008723B7" w:rsidP="008723B7">
      <w:pPr>
        <w:pStyle w:val="Caption"/>
      </w:pPr>
      <w:r>
        <w:t xml:space="preserve">Figure </w:t>
      </w:r>
      <w:fldSimple w:instr=" SEQ Figure \* ARABIC ">
        <w:r w:rsidR="004E5877">
          <w:rPr>
            <w:noProof/>
          </w:rPr>
          <w:t>18</w:t>
        </w:r>
      </w:fldSimple>
      <w:r>
        <w:t xml:space="preserve"> Second Pole </w:t>
      </w:r>
      <w:proofErr w:type="gramStart"/>
      <w:r>
        <w:t>Location @</w:t>
      </w:r>
      <w:proofErr w:type="gramEnd"/>
      <w:r>
        <w:t xml:space="preserve"> 70MHz</w:t>
      </w:r>
    </w:p>
    <w:p w14:paraId="1C83E1D9" w14:textId="78118796" w:rsidR="008723B7" w:rsidRPr="009D19ED" w:rsidRDefault="008723B7" w:rsidP="008723B7">
      <w:pPr>
        <w:rPr>
          <w:rFonts w:ascii="Montserrat" w:eastAsiaTheme="minorEastAsia" w:hAnsi="Montserrat"/>
          <w:b/>
          <w:i/>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p</m:t>
              </m:r>
              <m:r>
                <m:rPr>
                  <m:sty m:val="bi"/>
                </m:rPr>
                <w:rPr>
                  <w:rFonts w:ascii="Cambria Math" w:hAnsi="Cambria Math"/>
                </w:rPr>
                <m:t>2</m:t>
              </m:r>
            </m:sub>
          </m:sSub>
          <m:r>
            <m:rPr>
              <m:sty m:val="bi"/>
            </m:rPr>
            <w:rPr>
              <w:rFonts w:ascii="Cambria Math" w:hAnsi="Cambria Math"/>
            </w:rPr>
            <m:t>≈</m:t>
          </m:r>
          <m:r>
            <m:rPr>
              <m:sty m:val="bi"/>
            </m:rPr>
            <w:rPr>
              <w:rFonts w:ascii="Cambria Math" w:hAnsi="Cambria Math"/>
            </w:rPr>
            <m:t>70</m:t>
          </m:r>
          <m:r>
            <m:rPr>
              <m:sty m:val="bi"/>
            </m:rPr>
            <w:rPr>
              <w:rFonts w:ascii="Cambria Math" w:hAnsi="Cambria Math"/>
            </w:rPr>
            <m:t>MHz</m:t>
          </m:r>
        </m:oMath>
      </m:oMathPara>
    </w:p>
    <w:p w14:paraId="468C77D2" w14:textId="77777777" w:rsidR="009D19ED" w:rsidRPr="000E4E2E" w:rsidRDefault="009D19ED" w:rsidP="008723B7">
      <w:pPr>
        <w:rPr>
          <w:rFonts w:ascii="Montserrat" w:eastAsiaTheme="minorEastAsia" w:hAnsi="Montserrat"/>
          <w:b/>
          <w:i/>
        </w:rPr>
      </w:pPr>
    </w:p>
    <w:p w14:paraId="129B425D" w14:textId="77777777" w:rsidR="008723B7" w:rsidRPr="008723B7" w:rsidRDefault="008723B7" w:rsidP="008723B7"/>
    <w:p w14:paraId="46B6354E" w14:textId="77777777" w:rsidR="009B6660" w:rsidRPr="009B6660" w:rsidRDefault="009B6660" w:rsidP="009B6660"/>
    <w:tbl>
      <w:tblPr>
        <w:tblStyle w:val="GridTable5Dark-Accent4"/>
        <w:tblW w:w="0" w:type="auto"/>
        <w:tblLook w:val="04A0" w:firstRow="1" w:lastRow="0" w:firstColumn="1" w:lastColumn="0" w:noHBand="0" w:noVBand="1"/>
      </w:tblPr>
      <w:tblGrid>
        <w:gridCol w:w="3245"/>
        <w:gridCol w:w="3245"/>
        <w:gridCol w:w="3246"/>
      </w:tblGrid>
      <w:tr w:rsidR="009D19ED" w14:paraId="67AD0C47" w14:textId="77777777" w:rsidTr="00A97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FFFFFF" w:themeFill="background1"/>
          </w:tcPr>
          <w:p w14:paraId="71283AD6" w14:textId="77777777" w:rsidR="009D19ED" w:rsidRPr="00A97C6B" w:rsidRDefault="009D19ED">
            <w:pPr>
              <w:rPr>
                <w:rFonts w:ascii="Montserrat" w:eastAsiaTheme="minorEastAsia" w:hAnsi="Montserrat"/>
                <w:b w:val="0"/>
                <w:bCs w:val="0"/>
              </w:rPr>
            </w:pPr>
          </w:p>
        </w:tc>
        <w:tc>
          <w:tcPr>
            <w:tcW w:w="3245" w:type="dxa"/>
          </w:tcPr>
          <w:p w14:paraId="2F661E1A" w14:textId="045E5BFF" w:rsidR="009D19ED" w:rsidRPr="00A97C6B" w:rsidRDefault="009D19ED">
            <w:pPr>
              <w:cnfStyle w:val="100000000000" w:firstRow="1" w:lastRow="0" w:firstColumn="0" w:lastColumn="0" w:oddVBand="0" w:evenVBand="0" w:oddHBand="0" w:evenHBand="0" w:firstRowFirstColumn="0" w:firstRowLastColumn="0" w:lastRowFirstColumn="0" w:lastRowLastColumn="0"/>
              <w:rPr>
                <w:rFonts w:ascii="Montserrat" w:eastAsiaTheme="minorEastAsia" w:hAnsi="Montserrat"/>
                <w:b w:val="0"/>
                <w:bCs w:val="0"/>
              </w:rPr>
            </w:pPr>
            <w:r w:rsidRPr="00A97C6B">
              <w:rPr>
                <w:rFonts w:ascii="Montserrat" w:eastAsiaTheme="minorEastAsia" w:hAnsi="Montserrat"/>
                <w:b w:val="0"/>
                <w:bCs w:val="0"/>
              </w:rPr>
              <w:t>Hand Analysis</w:t>
            </w:r>
          </w:p>
        </w:tc>
        <w:tc>
          <w:tcPr>
            <w:tcW w:w="3246" w:type="dxa"/>
          </w:tcPr>
          <w:p w14:paraId="7B9D96BF" w14:textId="6B0546CD" w:rsidR="009D19ED" w:rsidRPr="00A97C6B" w:rsidRDefault="009D19ED">
            <w:pPr>
              <w:cnfStyle w:val="100000000000" w:firstRow="1" w:lastRow="0" w:firstColumn="0" w:lastColumn="0" w:oddVBand="0" w:evenVBand="0" w:oddHBand="0" w:evenHBand="0" w:firstRowFirstColumn="0" w:firstRowLastColumn="0" w:lastRowFirstColumn="0" w:lastRowLastColumn="0"/>
              <w:rPr>
                <w:rFonts w:ascii="Montserrat" w:eastAsiaTheme="minorEastAsia" w:hAnsi="Montserrat"/>
                <w:b w:val="0"/>
                <w:bCs w:val="0"/>
              </w:rPr>
            </w:pPr>
            <w:r w:rsidRPr="00A97C6B">
              <w:rPr>
                <w:rFonts w:ascii="Montserrat" w:eastAsiaTheme="minorEastAsia" w:hAnsi="Montserrat"/>
                <w:b w:val="0"/>
                <w:bCs w:val="0"/>
              </w:rPr>
              <w:t>Simulation</w:t>
            </w:r>
          </w:p>
        </w:tc>
      </w:tr>
      <w:tr w:rsidR="00A509BD" w14:paraId="5F842851" w14:textId="77777777" w:rsidTr="00A97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1217774" w14:textId="56077BAD" w:rsidR="00A509BD" w:rsidRPr="00A97C6B" w:rsidRDefault="00A509BD">
            <w:pPr>
              <w:rPr>
                <w:rFonts w:ascii="Montserrat" w:eastAsiaTheme="minorEastAsia" w:hAnsi="Montserrat"/>
                <w:b w:val="0"/>
                <w:bCs w:val="0"/>
              </w:rPr>
            </w:pPr>
            <w:proofErr w:type="spellStart"/>
            <w:r>
              <w:rPr>
                <w:rFonts w:ascii="Montserrat" w:eastAsiaTheme="minorEastAsia" w:hAnsi="Montserrat"/>
                <w:b w:val="0"/>
                <w:bCs w:val="0"/>
              </w:rPr>
              <w:t>Zout</w:t>
            </w:r>
            <w:proofErr w:type="spellEnd"/>
            <w:r>
              <w:rPr>
                <w:rFonts w:ascii="Montserrat" w:eastAsiaTheme="minorEastAsia" w:hAnsi="Montserrat"/>
                <w:b w:val="0"/>
                <w:bCs w:val="0"/>
              </w:rPr>
              <w:t xml:space="preserve"> HFR</w:t>
            </w:r>
          </w:p>
        </w:tc>
        <w:tc>
          <w:tcPr>
            <w:tcW w:w="3245" w:type="dxa"/>
          </w:tcPr>
          <w:p w14:paraId="2BF09ADF" w14:textId="73519AE6" w:rsidR="00A509BD" w:rsidRPr="00A97C6B" w:rsidRDefault="00A509BD">
            <w:pPr>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rPr>
            </w:pPr>
            <w:proofErr w:type="spellStart"/>
            <w:r>
              <w:rPr>
                <w:rFonts w:ascii="Montserrat" w:eastAsiaTheme="minorEastAsia" w:hAnsi="Montserrat"/>
              </w:rPr>
              <w:t>Rsig</w:t>
            </w:r>
            <w:proofErr w:type="spellEnd"/>
            <w:r>
              <w:rPr>
                <w:rFonts w:ascii="Montserrat" w:eastAsiaTheme="minorEastAsia" w:hAnsi="Montserrat"/>
              </w:rPr>
              <w:t>=2Mohm</w:t>
            </w:r>
          </w:p>
        </w:tc>
        <w:tc>
          <w:tcPr>
            <w:tcW w:w="3246" w:type="dxa"/>
          </w:tcPr>
          <w:p w14:paraId="48722F0F" w14:textId="42905B30" w:rsidR="00A509BD" w:rsidRPr="00A97C6B" w:rsidRDefault="00A509BD" w:rsidP="00A509BD">
            <w:pPr>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rPr>
            </w:pPr>
            <w:r>
              <w:rPr>
                <w:rFonts w:ascii="Montserrat" w:eastAsiaTheme="minorEastAsia" w:hAnsi="Montserrat"/>
              </w:rPr>
              <w:t>186.6Kohm</w:t>
            </w:r>
          </w:p>
        </w:tc>
      </w:tr>
      <w:tr w:rsidR="00A509BD" w14:paraId="4BB3872C" w14:textId="77777777" w:rsidTr="00A97C6B">
        <w:tc>
          <w:tcPr>
            <w:cnfStyle w:val="001000000000" w:firstRow="0" w:lastRow="0" w:firstColumn="1" w:lastColumn="0" w:oddVBand="0" w:evenVBand="0" w:oddHBand="0" w:evenHBand="0" w:firstRowFirstColumn="0" w:firstRowLastColumn="0" w:lastRowFirstColumn="0" w:lastRowLastColumn="0"/>
            <w:tcW w:w="3245" w:type="dxa"/>
          </w:tcPr>
          <w:p w14:paraId="477D245A" w14:textId="04D34746" w:rsidR="00A509BD" w:rsidRDefault="00A509BD">
            <w:pPr>
              <w:rPr>
                <w:rFonts w:ascii="Montserrat" w:eastAsiaTheme="minorEastAsia" w:hAnsi="Montserrat"/>
                <w:b w:val="0"/>
                <w:bCs w:val="0"/>
              </w:rPr>
            </w:pPr>
            <w:proofErr w:type="spellStart"/>
            <w:r>
              <w:rPr>
                <w:rFonts w:ascii="Montserrat" w:eastAsiaTheme="minorEastAsia" w:hAnsi="Montserrat"/>
                <w:b w:val="0"/>
                <w:bCs w:val="0"/>
              </w:rPr>
              <w:t>Zout</w:t>
            </w:r>
            <w:proofErr w:type="spellEnd"/>
            <w:r>
              <w:rPr>
                <w:rFonts w:ascii="Montserrat" w:eastAsiaTheme="minorEastAsia" w:hAnsi="Montserrat"/>
                <w:b w:val="0"/>
                <w:bCs w:val="0"/>
              </w:rPr>
              <w:t xml:space="preserve"> LF</w:t>
            </w:r>
            <w:r w:rsidR="000472E5">
              <w:rPr>
                <w:rFonts w:ascii="Montserrat" w:eastAsiaTheme="minorEastAsia" w:hAnsi="Montserrat"/>
                <w:b w:val="0"/>
                <w:bCs w:val="0"/>
              </w:rPr>
              <w:t>R</w:t>
            </w:r>
          </w:p>
        </w:tc>
        <w:tc>
          <w:tcPr>
            <w:tcW w:w="3245" w:type="dxa"/>
          </w:tcPr>
          <w:p w14:paraId="26E863DE" w14:textId="1EDD25DF" w:rsidR="00A509BD" w:rsidRDefault="00A509BD">
            <w:pPr>
              <w:cnfStyle w:val="000000000000" w:firstRow="0" w:lastRow="0" w:firstColumn="0" w:lastColumn="0" w:oddVBand="0" w:evenVBand="0" w:oddHBand="0" w:evenHBand="0" w:firstRowFirstColumn="0" w:firstRowLastColumn="0" w:lastRowFirstColumn="0" w:lastRowLastColumn="0"/>
              <w:rPr>
                <w:rFonts w:ascii="Montserrat" w:eastAsiaTheme="minorEastAsia" w:hAnsi="Montserrat"/>
              </w:rPr>
            </w:pPr>
            <w:r>
              <w:rPr>
                <w:rFonts w:ascii="Montserrat" w:eastAsiaTheme="minorEastAsia" w:hAnsi="Montserrat"/>
              </w:rPr>
              <w:t>1/gm =9.8Kohm</w:t>
            </w:r>
          </w:p>
        </w:tc>
        <w:tc>
          <w:tcPr>
            <w:tcW w:w="3246" w:type="dxa"/>
          </w:tcPr>
          <w:p w14:paraId="3C4C06F4" w14:textId="1A47144B" w:rsidR="00A509BD" w:rsidRDefault="00E90651" w:rsidP="00A509BD">
            <w:pPr>
              <w:cnfStyle w:val="000000000000" w:firstRow="0" w:lastRow="0" w:firstColumn="0" w:lastColumn="0" w:oddVBand="0" w:evenVBand="0" w:oddHBand="0" w:evenHBand="0" w:firstRowFirstColumn="0" w:firstRowLastColumn="0" w:lastRowFirstColumn="0" w:lastRowLastColumn="0"/>
              <w:rPr>
                <w:rFonts w:ascii="Montserrat" w:eastAsiaTheme="minorEastAsia" w:hAnsi="Montserrat"/>
              </w:rPr>
            </w:pPr>
            <w:r>
              <w:rPr>
                <w:rFonts w:ascii="Montserrat" w:eastAsiaTheme="minorEastAsia" w:hAnsi="Montserrat"/>
              </w:rPr>
              <w:t>9.78Kohm</w:t>
            </w:r>
          </w:p>
        </w:tc>
      </w:tr>
      <w:tr w:rsidR="009D19ED" w14:paraId="16D4A17B" w14:textId="77777777" w:rsidTr="00A97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4BCF966" w14:textId="4D4DDF90" w:rsidR="009D19ED" w:rsidRPr="00A97C6B" w:rsidRDefault="009D19ED">
            <w:pPr>
              <w:rPr>
                <w:rFonts w:ascii="Montserrat" w:eastAsiaTheme="minorEastAsia" w:hAnsi="Montserrat"/>
                <w:b w:val="0"/>
                <w:bCs w:val="0"/>
              </w:rPr>
            </w:pPr>
            <w:r w:rsidRPr="00A97C6B">
              <w:rPr>
                <w:rFonts w:ascii="Montserrat" w:eastAsiaTheme="minorEastAsia" w:hAnsi="Montserrat"/>
                <w:b w:val="0"/>
                <w:bCs w:val="0"/>
              </w:rPr>
              <w:t>Zero</w:t>
            </w:r>
          </w:p>
        </w:tc>
        <w:tc>
          <w:tcPr>
            <w:tcW w:w="3245" w:type="dxa"/>
          </w:tcPr>
          <w:p w14:paraId="10B8B6B1" w14:textId="346510AC" w:rsidR="009D19ED" w:rsidRPr="00A97C6B" w:rsidRDefault="009D19ED">
            <w:pPr>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rPr>
            </w:pPr>
            <w:r w:rsidRPr="00A97C6B">
              <w:rPr>
                <w:rFonts w:ascii="Montserrat" w:eastAsiaTheme="minorEastAsia" w:hAnsi="Montserrat"/>
              </w:rPr>
              <w:t>1.55MHz</w:t>
            </w:r>
          </w:p>
        </w:tc>
        <w:tc>
          <w:tcPr>
            <w:tcW w:w="3246" w:type="dxa"/>
          </w:tcPr>
          <w:p w14:paraId="194568DD" w14:textId="00864403" w:rsidR="009D19ED" w:rsidRPr="00A97C6B" w:rsidRDefault="009D19ED">
            <w:pPr>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rPr>
            </w:pPr>
            <w:r w:rsidRPr="00A97C6B">
              <w:rPr>
                <w:rFonts w:ascii="Montserrat" w:eastAsiaTheme="minorEastAsia" w:hAnsi="Montserrat"/>
              </w:rPr>
              <w:t>1.11MHz</w:t>
            </w:r>
          </w:p>
        </w:tc>
      </w:tr>
      <w:tr w:rsidR="009D19ED" w14:paraId="5A59F2E7" w14:textId="77777777" w:rsidTr="00A97C6B">
        <w:tc>
          <w:tcPr>
            <w:cnfStyle w:val="001000000000" w:firstRow="0" w:lastRow="0" w:firstColumn="1" w:lastColumn="0" w:oddVBand="0" w:evenVBand="0" w:oddHBand="0" w:evenHBand="0" w:firstRowFirstColumn="0" w:firstRowLastColumn="0" w:lastRowFirstColumn="0" w:lastRowLastColumn="0"/>
            <w:tcW w:w="3245" w:type="dxa"/>
          </w:tcPr>
          <w:p w14:paraId="7643B230" w14:textId="2968D9C9" w:rsidR="009D19ED" w:rsidRPr="00A97C6B" w:rsidRDefault="009D19ED">
            <w:pPr>
              <w:rPr>
                <w:rFonts w:ascii="Montserrat" w:eastAsiaTheme="minorEastAsia" w:hAnsi="Montserrat"/>
                <w:b w:val="0"/>
                <w:bCs w:val="0"/>
              </w:rPr>
            </w:pPr>
            <w:r w:rsidRPr="00A97C6B">
              <w:rPr>
                <w:rFonts w:ascii="Montserrat" w:eastAsiaTheme="minorEastAsia" w:hAnsi="Montserrat"/>
                <w:b w:val="0"/>
                <w:bCs w:val="0"/>
              </w:rPr>
              <w:t>First Pole</w:t>
            </w:r>
          </w:p>
        </w:tc>
        <w:tc>
          <w:tcPr>
            <w:tcW w:w="3245" w:type="dxa"/>
          </w:tcPr>
          <w:p w14:paraId="1E17D8B8" w14:textId="369F025C" w:rsidR="009D19ED" w:rsidRPr="00A97C6B" w:rsidRDefault="00A97C6B">
            <w:pPr>
              <w:cnfStyle w:val="000000000000" w:firstRow="0" w:lastRow="0" w:firstColumn="0" w:lastColumn="0" w:oddVBand="0" w:evenVBand="0" w:oddHBand="0" w:evenHBand="0" w:firstRowFirstColumn="0" w:firstRowLastColumn="0" w:lastRowFirstColumn="0" w:lastRowLastColumn="0"/>
              <w:rPr>
                <w:rFonts w:ascii="Montserrat" w:eastAsiaTheme="minorEastAsia" w:hAnsi="Montserrat"/>
              </w:rPr>
            </w:pPr>
            <w:r w:rsidRPr="00A97C6B">
              <w:rPr>
                <w:rFonts w:ascii="Montserrat" w:eastAsiaTheme="minorEastAsia" w:hAnsi="Montserrat"/>
              </w:rPr>
              <w:t>25.89MHz</w:t>
            </w:r>
          </w:p>
        </w:tc>
        <w:tc>
          <w:tcPr>
            <w:tcW w:w="3246" w:type="dxa"/>
          </w:tcPr>
          <w:p w14:paraId="13E1D94C" w14:textId="68EE9351" w:rsidR="009D19ED" w:rsidRPr="00A97C6B" w:rsidRDefault="00A97C6B">
            <w:pPr>
              <w:cnfStyle w:val="000000000000" w:firstRow="0" w:lastRow="0" w:firstColumn="0" w:lastColumn="0" w:oddVBand="0" w:evenVBand="0" w:oddHBand="0" w:evenHBand="0" w:firstRowFirstColumn="0" w:firstRowLastColumn="0" w:lastRowFirstColumn="0" w:lastRowLastColumn="0"/>
              <w:rPr>
                <w:rFonts w:ascii="Montserrat" w:eastAsiaTheme="minorEastAsia" w:hAnsi="Montserrat"/>
              </w:rPr>
            </w:pPr>
            <w:r w:rsidRPr="00A97C6B">
              <w:rPr>
                <w:rFonts w:ascii="Montserrat" w:eastAsiaTheme="minorEastAsia" w:hAnsi="Montserrat"/>
              </w:rPr>
              <w:t>16.683MHz</w:t>
            </w:r>
          </w:p>
        </w:tc>
      </w:tr>
      <w:tr w:rsidR="009D19ED" w14:paraId="65D13C1D" w14:textId="77777777" w:rsidTr="00A97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325CE35" w14:textId="54D4E11F" w:rsidR="009D19ED" w:rsidRPr="00A97C6B" w:rsidRDefault="009D19ED">
            <w:pPr>
              <w:rPr>
                <w:rFonts w:ascii="Montserrat" w:eastAsiaTheme="minorEastAsia" w:hAnsi="Montserrat"/>
                <w:b w:val="0"/>
                <w:bCs w:val="0"/>
              </w:rPr>
            </w:pPr>
            <w:r w:rsidRPr="00A97C6B">
              <w:rPr>
                <w:rFonts w:ascii="Montserrat" w:eastAsiaTheme="minorEastAsia" w:hAnsi="Montserrat"/>
                <w:b w:val="0"/>
                <w:bCs w:val="0"/>
              </w:rPr>
              <w:t>Second Pole</w:t>
            </w:r>
          </w:p>
        </w:tc>
        <w:tc>
          <w:tcPr>
            <w:tcW w:w="3245" w:type="dxa"/>
          </w:tcPr>
          <w:p w14:paraId="1C649110" w14:textId="22BF91C3" w:rsidR="009D19ED" w:rsidRPr="00A97C6B" w:rsidRDefault="00A97C6B">
            <w:pPr>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rPr>
            </w:pPr>
            <w:r w:rsidRPr="00A97C6B">
              <w:rPr>
                <w:rFonts w:ascii="Montserrat" w:eastAsiaTheme="minorEastAsia" w:hAnsi="Montserrat"/>
              </w:rPr>
              <w:t>318.3MHz</w:t>
            </w:r>
          </w:p>
        </w:tc>
        <w:tc>
          <w:tcPr>
            <w:tcW w:w="3246" w:type="dxa"/>
          </w:tcPr>
          <w:p w14:paraId="591DC311" w14:textId="0E8DF867" w:rsidR="009D19ED" w:rsidRPr="00A97C6B" w:rsidRDefault="00A97C6B">
            <w:pPr>
              <w:cnfStyle w:val="000000100000" w:firstRow="0" w:lastRow="0" w:firstColumn="0" w:lastColumn="0" w:oddVBand="0" w:evenVBand="0" w:oddHBand="1" w:evenHBand="0" w:firstRowFirstColumn="0" w:firstRowLastColumn="0" w:lastRowFirstColumn="0" w:lastRowLastColumn="0"/>
              <w:rPr>
                <w:rFonts w:ascii="Montserrat" w:eastAsiaTheme="minorEastAsia" w:hAnsi="Montserrat"/>
              </w:rPr>
            </w:pPr>
            <w:r w:rsidRPr="00A97C6B">
              <w:rPr>
                <w:rFonts w:ascii="Montserrat" w:eastAsiaTheme="minorEastAsia" w:hAnsi="Montserrat"/>
              </w:rPr>
              <w:t>70MHz</w:t>
            </w:r>
          </w:p>
        </w:tc>
      </w:tr>
    </w:tbl>
    <w:p w14:paraId="4AF6BB3B" w14:textId="77777777" w:rsidR="000472E5" w:rsidRDefault="000472E5" w:rsidP="000472E5">
      <w:pPr>
        <w:pStyle w:val="SubHeadingAmeer"/>
      </w:pPr>
    </w:p>
    <w:p w14:paraId="4BD0A8C4" w14:textId="77777777" w:rsidR="000472E5" w:rsidRDefault="000472E5" w:rsidP="000472E5">
      <w:pPr>
        <w:pStyle w:val="SubHeadingAmeer"/>
      </w:pPr>
      <w:r>
        <w:t>Comment:</w:t>
      </w:r>
    </w:p>
    <w:p w14:paraId="55C5AC63" w14:textId="77777777" w:rsidR="000472E5" w:rsidRDefault="000472E5" w:rsidP="000472E5">
      <w:pPr>
        <w:pStyle w:val="NormalAmeer"/>
      </w:pPr>
      <w:r>
        <w:t xml:space="preserve">There is a huge difference between the hand analysis calculation and the simulation results, this is because the hand analysis I used assumed the poles are further away from each other than they really are, </w:t>
      </w:r>
      <w:r w:rsidRPr="000472E5">
        <w:rPr>
          <w:highlight w:val="yellow"/>
        </w:rPr>
        <w:t>which is incorrect</w:t>
      </w:r>
      <w:r>
        <w:t xml:space="preserve"> as the poles are close to each other and are complex thus causing the ringing and peaking in transient and frequency analyses. </w:t>
      </w:r>
    </w:p>
    <w:p w14:paraId="794A873C" w14:textId="327D605C" w:rsidR="000472E5" w:rsidRDefault="000472E5" w:rsidP="000472E5">
      <w:pPr>
        <w:pStyle w:val="NormalAmeer"/>
      </w:pPr>
      <w:r>
        <w:t xml:space="preserve">Only values calculated at the LFR (Zero and ZOUT at LFT) produced accurate results compared to the simulation, but the HFR results are far off especially the second pole which was expected at a way higher range </w:t>
      </w:r>
      <w:proofErr w:type="gramStart"/>
      <w:r>
        <w:t>that</w:t>
      </w:r>
      <w:proofErr w:type="gramEnd"/>
      <w:r>
        <w:t xml:space="preserve"> it was found.</w:t>
      </w:r>
    </w:p>
    <w:p w14:paraId="4C9965D3" w14:textId="6728439B" w:rsidR="00112A7E" w:rsidRDefault="00112A7E" w:rsidP="000472E5">
      <w:pPr>
        <w:pStyle w:val="NormalAmeer"/>
      </w:pPr>
      <w:r>
        <w:t>To get more accurate poles using hand analysis the original long form equation should be used:</w:t>
      </w:r>
    </w:p>
    <w:p w14:paraId="72623A93" w14:textId="77777777" w:rsidR="00112A7E" w:rsidRDefault="00112A7E" w:rsidP="00112A7E">
      <w:pPr>
        <w:pStyle w:val="NormalAmeer"/>
        <w:keepNext/>
      </w:pPr>
      <w:r>
        <w:rPr>
          <w:noProof/>
        </w:rPr>
        <w:drawing>
          <wp:inline distT="0" distB="0" distL="0" distR="0" wp14:anchorId="57681B31" wp14:editId="57276999">
            <wp:extent cx="6188710" cy="455295"/>
            <wp:effectExtent l="0" t="0" r="2540" b="1905"/>
            <wp:docPr id="1588017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455295"/>
                    </a:xfrm>
                    <a:prstGeom prst="rect">
                      <a:avLst/>
                    </a:prstGeom>
                    <a:noFill/>
                    <a:ln>
                      <a:noFill/>
                    </a:ln>
                  </pic:spPr>
                </pic:pic>
              </a:graphicData>
            </a:graphic>
          </wp:inline>
        </w:drawing>
      </w:r>
    </w:p>
    <w:p w14:paraId="08365719" w14:textId="452AFB11" w:rsidR="00112A7E" w:rsidRDefault="00112A7E" w:rsidP="00112A7E">
      <w:pPr>
        <w:pStyle w:val="Caption"/>
      </w:pPr>
      <w:r>
        <w:t xml:space="preserve">Figure </w:t>
      </w:r>
      <w:fldSimple w:instr=" SEQ Figure \* ARABIC ">
        <w:r w:rsidR="004E5877">
          <w:rPr>
            <w:noProof/>
          </w:rPr>
          <w:t>19</w:t>
        </w:r>
      </w:fldSimple>
      <w:r>
        <w:t xml:space="preserve"> </w:t>
      </w:r>
      <w:proofErr w:type="spellStart"/>
      <w:r>
        <w:t>Zout</w:t>
      </w:r>
      <w:proofErr w:type="spellEnd"/>
      <w:r>
        <w:t xml:space="preserve"> Out long form equation for this configuration</w:t>
      </w:r>
    </w:p>
    <w:p w14:paraId="481976BA" w14:textId="486253DE" w:rsidR="00112A7E" w:rsidRDefault="00572D6C" w:rsidP="00572D6C">
      <w:pPr>
        <w:pStyle w:val="NormalAmeer"/>
      </w:pPr>
      <w:proofErr w:type="spellStart"/>
      <w:proofErr w:type="gramStart"/>
      <w:r>
        <w:t>Further more</w:t>
      </w:r>
      <w:proofErr w:type="spellEnd"/>
      <w:proofErr w:type="gramEnd"/>
      <w:r>
        <w:t xml:space="preserve">, from the simple hand analysis we did earlier we neglected the effect of </w:t>
      </w:r>
      <w:proofErr w:type="spellStart"/>
      <w:r>
        <w:t>Cgd</w:t>
      </w:r>
      <w:proofErr w:type="spellEnd"/>
      <w:r>
        <w:t xml:space="preserve"> and assumed its pole would come after Cgs giving us </w:t>
      </w:r>
      <w:proofErr w:type="spellStart"/>
      <w:r>
        <w:t>Rsig</w:t>
      </w:r>
      <w:proofErr w:type="spellEnd"/>
      <w:r>
        <w:t xml:space="preserve"> at the HFR, this is incorrect as seen from the simulation, </w:t>
      </w:r>
      <w:proofErr w:type="spellStart"/>
      <w:r>
        <w:t>Zout</w:t>
      </w:r>
      <w:proofErr w:type="spellEnd"/>
      <w:r>
        <w:t xml:space="preserve"> drops before it reaches </w:t>
      </w:r>
      <w:proofErr w:type="spellStart"/>
      <w:r>
        <w:t>Rsig</w:t>
      </w:r>
      <w:proofErr w:type="spellEnd"/>
      <w:r>
        <w:t xml:space="preserve"> as </w:t>
      </w:r>
      <w:proofErr w:type="spellStart"/>
      <w:r>
        <w:t>Cgd</w:t>
      </w:r>
      <w:proofErr w:type="spellEnd"/>
      <w:r>
        <w:t xml:space="preserve"> shorts the output and drops quickly to zero.</w:t>
      </w:r>
    </w:p>
    <w:p w14:paraId="2BF9F31E" w14:textId="21619F56" w:rsidR="006637C0" w:rsidRDefault="006637C0" w:rsidP="00572D6C">
      <w:pPr>
        <w:pStyle w:val="NormalAmeer"/>
        <w:rPr>
          <w:b/>
          <w:bCs/>
        </w:rPr>
      </w:pPr>
      <w:r>
        <w:rPr>
          <w:b/>
          <w:bCs/>
        </w:rPr>
        <w:t xml:space="preserve">Overall, I do realize my hand analysis equations are inaccurate due to the </w:t>
      </w:r>
      <w:proofErr w:type="gramStart"/>
      <w:r>
        <w:rPr>
          <w:b/>
          <w:bCs/>
        </w:rPr>
        <w:t>above mentioned</w:t>
      </w:r>
      <w:proofErr w:type="gramEnd"/>
      <w:r>
        <w:rPr>
          <w:b/>
          <w:bCs/>
        </w:rPr>
        <w:t xml:space="preserve"> reasons and the proper way to calculate the poles would be using the equation in Figure 19. </w:t>
      </w:r>
      <w:r w:rsidRPr="006637C0">
        <w:rPr>
          <w:b/>
          <w:bCs/>
          <w:highlight w:val="yellow"/>
        </w:rPr>
        <w:t>But it’s still a good indicator</w:t>
      </w:r>
      <w:r>
        <w:rPr>
          <w:b/>
          <w:bCs/>
        </w:rPr>
        <w:t xml:space="preserve"> for understanding how the circuit behaves and should be analyzed correctly using the long equation when designing a system that utilizes it</w:t>
      </w:r>
    </w:p>
    <w:p w14:paraId="469B455F" w14:textId="243A8CAF" w:rsidR="00A86CA0" w:rsidRPr="00A86CA0" w:rsidRDefault="00A86CA0" w:rsidP="00A86CA0">
      <w:pPr>
        <w:pStyle w:val="NormalAmeer"/>
      </w:pPr>
      <w:proofErr w:type="gramStart"/>
      <w:r>
        <w:t>Also</w:t>
      </w:r>
      <w:proofErr w:type="gramEnd"/>
      <w:r>
        <w:t xml:space="preserve"> </w:t>
      </w:r>
      <w:proofErr w:type="gramStart"/>
      <w:r>
        <w:t>their</w:t>
      </w:r>
      <w:proofErr w:type="gramEnd"/>
      <w:r>
        <w:t xml:space="preserve"> might be an error in the simulation results as I had to depend on the graph due to the </w:t>
      </w:r>
      <w:proofErr w:type="spellStart"/>
      <w:r>
        <w:t>pz</w:t>
      </w:r>
      <w:proofErr w:type="spellEnd"/>
      <w:r>
        <w:t xml:space="preserve"> simulation not functioning correctly.</w:t>
      </w:r>
      <w:r w:rsidR="00753A79">
        <w:t xml:space="preserve"> But again, it</w:t>
      </w:r>
      <w:r w:rsidR="00EE5932">
        <w:t xml:space="preserve">’s a good indicator as to </w:t>
      </w:r>
      <w:r w:rsidR="00753A79">
        <w:t>how the circuit behaves.</w:t>
      </w:r>
    </w:p>
    <w:p w14:paraId="1B0EDF77" w14:textId="27761D30" w:rsidR="00AF1857" w:rsidRDefault="00AF1857" w:rsidP="000472E5">
      <w:pPr>
        <w:pStyle w:val="NormalAmeer"/>
      </w:pPr>
      <w:r>
        <w:br w:type="page"/>
      </w:r>
    </w:p>
    <w:p w14:paraId="216E3854" w14:textId="41757340" w:rsidR="00AF1857" w:rsidRDefault="004770C3" w:rsidP="004770C3">
      <w:pPr>
        <w:pStyle w:val="SubHeadingAmeer"/>
      </w:pPr>
      <w:r>
        <w:lastRenderedPageBreak/>
        <w:t>Compensation Network:</w:t>
      </w:r>
    </w:p>
    <w:p w14:paraId="29A08377" w14:textId="123F1133" w:rsidR="00CA3A73" w:rsidRDefault="00036FD6" w:rsidP="00036FD6">
      <w:pPr>
        <w:pStyle w:val="NormalAmeer"/>
      </w:pPr>
      <w:r>
        <w:t xml:space="preserve">From </w:t>
      </w:r>
      <w:r w:rsidRPr="00036FD6">
        <w:t>[Johns and Martin, 2012] Section 4.4</w:t>
      </w:r>
      <w:r>
        <w:t xml:space="preserve"> we conclude that a compensating RC network can be connected in parallel to the input to fix the ringing problem in the circuit, it looks as follows:</w:t>
      </w:r>
    </w:p>
    <w:p w14:paraId="17BB8C23" w14:textId="36629AFE" w:rsidR="00826068" w:rsidRDefault="00D508B2" w:rsidP="00826068">
      <w:pPr>
        <w:pStyle w:val="NormalAmeer"/>
        <w:keepNext/>
      </w:pPr>
      <w:r w:rsidRPr="00D508B2">
        <w:drawing>
          <wp:inline distT="0" distB="0" distL="0" distR="0" wp14:anchorId="7FE0DF2E" wp14:editId="12F104FC">
            <wp:extent cx="6188710" cy="4175760"/>
            <wp:effectExtent l="0" t="0" r="2540" b="0"/>
            <wp:docPr id="1536282358"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82358" name="Picture 1" descr="A computer screen shot of a circuit board&#10;&#10;AI-generated content may be incorrect."/>
                    <pic:cNvPicPr/>
                  </pic:nvPicPr>
                  <pic:blipFill>
                    <a:blip r:embed="rId26"/>
                    <a:stretch>
                      <a:fillRect/>
                    </a:stretch>
                  </pic:blipFill>
                  <pic:spPr>
                    <a:xfrm>
                      <a:off x="0" y="0"/>
                      <a:ext cx="6188710" cy="4175760"/>
                    </a:xfrm>
                    <a:prstGeom prst="rect">
                      <a:avLst/>
                    </a:prstGeom>
                  </pic:spPr>
                </pic:pic>
              </a:graphicData>
            </a:graphic>
          </wp:inline>
        </w:drawing>
      </w:r>
    </w:p>
    <w:p w14:paraId="022F9289" w14:textId="5179CCCA" w:rsidR="00826068" w:rsidRDefault="00826068" w:rsidP="00826068">
      <w:pPr>
        <w:pStyle w:val="Caption"/>
      </w:pPr>
      <w:r>
        <w:t xml:space="preserve">Figure </w:t>
      </w:r>
      <w:fldSimple w:instr=" SEQ Figure \* ARABIC ">
        <w:r w:rsidR="004E5877">
          <w:rPr>
            <w:noProof/>
          </w:rPr>
          <w:t>20</w:t>
        </w:r>
      </w:fldSimple>
      <w:r>
        <w:t xml:space="preserve"> Altered Circuit using Compensation Network</w:t>
      </w:r>
    </w:p>
    <w:p w14:paraId="362D6B62" w14:textId="13BFB51D" w:rsidR="00DF509A" w:rsidRDefault="00DF509A" w:rsidP="00DF509A">
      <w:pPr>
        <w:pStyle w:val="NormalAmeer"/>
      </w:pPr>
      <w:r>
        <w:t xml:space="preserve">We can calculate the values of R and C using the equations analyzed in </w:t>
      </w:r>
      <w:r w:rsidR="004F19B7">
        <w:t>reference</w:t>
      </w:r>
      <w:r>
        <w:t>.</w:t>
      </w:r>
    </w:p>
    <w:p w14:paraId="1A466E2E" w14:textId="438AF20A" w:rsidR="001353EC" w:rsidRDefault="001353EC" w:rsidP="00DF509A">
      <w:pPr>
        <w:pStyle w:val="NormalAmeer"/>
      </w:pPr>
      <w:r>
        <w:t>Using the values found from ADT again for the capacitances.</w:t>
      </w:r>
    </w:p>
    <w:p w14:paraId="424F6B26" w14:textId="636721A6" w:rsidR="00DF509A" w:rsidRPr="00FC6C06" w:rsidRDefault="004F19B7" w:rsidP="00DF509A">
      <w:pPr>
        <w:pStyle w:val="NormalAmeer"/>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gs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r>
            <w:rPr>
              <w:rFonts w:ascii="Cambria Math" w:hAnsi="Cambria Math"/>
            </w:rPr>
            <m:t>=49.82fF≈</m:t>
          </m:r>
          <m:r>
            <m:rPr>
              <m:sty m:val="bi"/>
            </m:rPr>
            <w:rPr>
              <w:rFonts w:ascii="Cambria Math" w:hAnsi="Cambria Math"/>
            </w:rPr>
            <m:t>50</m:t>
          </m:r>
          <m:r>
            <m:rPr>
              <m:sty m:val="bi"/>
            </m:rPr>
            <w:rPr>
              <w:rFonts w:ascii="Cambria Math" w:hAnsi="Cambria Math"/>
            </w:rPr>
            <m:t>fF</m:t>
          </m:r>
        </m:oMath>
      </m:oMathPara>
    </w:p>
    <w:p w14:paraId="79C4D437" w14:textId="4B844D6D" w:rsidR="00FC6C06" w:rsidRPr="00D1510D" w:rsidRDefault="00FC6C06" w:rsidP="00DF509A">
      <w:pPr>
        <w:pStyle w:val="NormalAmeer"/>
        <w:rPr>
          <w:rFonts w:eastAsiaTheme="minorEastAsia"/>
          <w:b/>
          <w:bCs/>
        </w:rPr>
      </w:pPr>
      <m:oMathPara>
        <m:oMath>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r>
            <w:rPr>
              <w:rFonts w:ascii="Cambria Math" w:eastAsiaTheme="minorEastAsia" w:hAnsi="Cambria Math"/>
            </w:rPr>
            <m:t>=</m:t>
          </m:r>
          <m:r>
            <m:rPr>
              <m:sty m:val="bi"/>
            </m:rPr>
            <w:rPr>
              <w:rFonts w:ascii="Cambria Math" w:eastAsiaTheme="minorEastAsia" w:hAnsi="Cambria Math"/>
            </w:rPr>
            <m:t>403.54</m:t>
          </m:r>
          <m:r>
            <m:rPr>
              <m:sty m:val="bi"/>
            </m:rPr>
            <w:rPr>
              <w:rFonts w:ascii="Cambria Math" w:eastAsiaTheme="minorEastAsia" w:hAnsi="Cambria Math"/>
            </w:rPr>
            <m:t>K</m:t>
          </m:r>
          <m:r>
            <m:rPr>
              <m:sty m:val="b"/>
            </m:rPr>
            <w:rPr>
              <w:rFonts w:ascii="Cambria Math" w:eastAsiaTheme="minorEastAsia" w:hAnsi="Cambria Math"/>
            </w:rPr>
            <m:t>Ω</m:t>
          </m:r>
        </m:oMath>
      </m:oMathPara>
    </w:p>
    <w:p w14:paraId="5FFD2405" w14:textId="0D5BB3BA" w:rsidR="00D1510D" w:rsidRDefault="00D1510D">
      <w:pPr>
        <w:rPr>
          <w:rFonts w:ascii="Montserrat" w:eastAsiaTheme="minorEastAsia" w:hAnsi="Montserrat"/>
          <w:b/>
          <w:bCs/>
        </w:rPr>
      </w:pPr>
      <w:r>
        <w:rPr>
          <w:rFonts w:eastAsiaTheme="minorEastAsia"/>
          <w:b/>
          <w:bCs/>
        </w:rPr>
        <w:br w:type="page"/>
      </w:r>
    </w:p>
    <w:p w14:paraId="120AAD3B" w14:textId="1B7A901B" w:rsidR="00D1510D" w:rsidRDefault="00D1510D" w:rsidP="00D1510D">
      <w:pPr>
        <w:pStyle w:val="SubHeadingAmeer"/>
      </w:pPr>
      <w:r>
        <w:lastRenderedPageBreak/>
        <w:t>Results:</w:t>
      </w:r>
    </w:p>
    <w:p w14:paraId="2F301C5E" w14:textId="77777777" w:rsidR="002274DA" w:rsidRDefault="002274DA" w:rsidP="002274DA">
      <w:pPr>
        <w:pStyle w:val="SubHeadingAmeer"/>
        <w:keepNext/>
      </w:pPr>
      <w:r w:rsidRPr="002274DA">
        <w:drawing>
          <wp:inline distT="0" distB="0" distL="0" distR="0" wp14:anchorId="3B58A3F3" wp14:editId="01C61361">
            <wp:extent cx="6188710" cy="3154045"/>
            <wp:effectExtent l="0" t="0" r="2540" b="8255"/>
            <wp:docPr id="1794095331" name="Picture 1"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95331" name="Picture 1" descr="A graph on a black background&#10;&#10;AI-generated content may be incorrect."/>
                    <pic:cNvPicPr/>
                  </pic:nvPicPr>
                  <pic:blipFill>
                    <a:blip r:embed="rId27"/>
                    <a:stretch>
                      <a:fillRect/>
                    </a:stretch>
                  </pic:blipFill>
                  <pic:spPr>
                    <a:xfrm>
                      <a:off x="0" y="0"/>
                      <a:ext cx="6188710" cy="3154045"/>
                    </a:xfrm>
                    <a:prstGeom prst="rect">
                      <a:avLst/>
                    </a:prstGeom>
                  </pic:spPr>
                </pic:pic>
              </a:graphicData>
            </a:graphic>
          </wp:inline>
        </w:drawing>
      </w:r>
    </w:p>
    <w:p w14:paraId="33182DC8" w14:textId="39F1A7BC" w:rsidR="00690678" w:rsidRDefault="002274DA" w:rsidP="002274DA">
      <w:pPr>
        <w:pStyle w:val="Caption"/>
      </w:pPr>
      <w:r>
        <w:t xml:space="preserve">Figure </w:t>
      </w:r>
      <w:fldSimple w:instr=" SEQ Figure \* ARABIC ">
        <w:r w:rsidR="004E5877">
          <w:rPr>
            <w:noProof/>
          </w:rPr>
          <w:t>21</w:t>
        </w:r>
      </w:fldSimple>
      <w:r>
        <w:t xml:space="preserve"> VOUT</w:t>
      </w:r>
      <w:r w:rsidR="00C21D61">
        <w:t xml:space="preserve"> Bode </w:t>
      </w:r>
      <w:proofErr w:type="gramStart"/>
      <w:r w:rsidR="00C21D61">
        <w:t xml:space="preserve">Plot </w:t>
      </w:r>
      <w:r>
        <w:t xml:space="preserve"> Parametric</w:t>
      </w:r>
      <w:proofErr w:type="gramEnd"/>
      <w:r>
        <w:t xml:space="preserve"> Sweep with CL</w:t>
      </w:r>
    </w:p>
    <w:p w14:paraId="1425EF7F" w14:textId="77777777" w:rsidR="004203F6" w:rsidRDefault="004203F6" w:rsidP="004203F6">
      <w:pPr>
        <w:keepNext/>
      </w:pPr>
      <w:r w:rsidRPr="004203F6">
        <w:drawing>
          <wp:inline distT="0" distB="0" distL="0" distR="0" wp14:anchorId="50B68887" wp14:editId="1D2807AC">
            <wp:extent cx="6188710" cy="3168015"/>
            <wp:effectExtent l="0" t="0" r="2540" b="0"/>
            <wp:docPr id="1346634200"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4200" name="Picture 1" descr="A graph with lines and numbers&#10;&#10;AI-generated content may be incorrect."/>
                    <pic:cNvPicPr/>
                  </pic:nvPicPr>
                  <pic:blipFill>
                    <a:blip r:embed="rId28"/>
                    <a:stretch>
                      <a:fillRect/>
                    </a:stretch>
                  </pic:blipFill>
                  <pic:spPr>
                    <a:xfrm>
                      <a:off x="0" y="0"/>
                      <a:ext cx="6188710" cy="3168015"/>
                    </a:xfrm>
                    <a:prstGeom prst="rect">
                      <a:avLst/>
                    </a:prstGeom>
                  </pic:spPr>
                </pic:pic>
              </a:graphicData>
            </a:graphic>
          </wp:inline>
        </w:drawing>
      </w:r>
    </w:p>
    <w:p w14:paraId="1BF1F502" w14:textId="37BCF4FD" w:rsidR="004203F6" w:rsidRDefault="004203F6" w:rsidP="004203F6">
      <w:pPr>
        <w:pStyle w:val="Caption"/>
      </w:pPr>
      <w:r>
        <w:t xml:space="preserve">Figure </w:t>
      </w:r>
      <w:fldSimple w:instr=" SEQ Figure \* ARABIC ">
        <w:r w:rsidR="004E5877">
          <w:rPr>
            <w:noProof/>
          </w:rPr>
          <w:t>22</w:t>
        </w:r>
      </w:fldSimple>
      <w:r>
        <w:t xml:space="preserve"> Transient </w:t>
      </w:r>
      <w:proofErr w:type="spellStart"/>
      <w:r>
        <w:t>Vout</w:t>
      </w:r>
      <w:proofErr w:type="spellEnd"/>
      <w:r>
        <w:t xml:space="preserve"> vs Time, Parametric Sweep with CL</w:t>
      </w:r>
    </w:p>
    <w:p w14:paraId="17E840BC" w14:textId="5EE2D1D0" w:rsidR="004203F6" w:rsidRPr="004203F6" w:rsidRDefault="004203F6" w:rsidP="004203F6">
      <w:pPr>
        <w:pStyle w:val="NormalAmeer"/>
      </w:pPr>
      <w:r>
        <w:t>In the bode plot the circuit seems to not be affected by CL at all anymore after adding the compensating circuit, also in the transient analysis overshooting seems to be greatly reduced.</w:t>
      </w:r>
    </w:p>
    <w:p w14:paraId="7F242CB8" w14:textId="77777777" w:rsidR="00567696" w:rsidRPr="00567696" w:rsidRDefault="00567696" w:rsidP="00567696"/>
    <w:p w14:paraId="070DE9C1" w14:textId="77777777" w:rsidR="001353EC" w:rsidRPr="001353EC" w:rsidRDefault="001353EC" w:rsidP="001353EC">
      <w:pPr>
        <w:pStyle w:val="NormalAmeer"/>
      </w:pPr>
    </w:p>
    <w:sectPr w:rsidR="001353EC" w:rsidRPr="001353EC" w:rsidSect="00D11AD0">
      <w:headerReference w:type="default" r:id="rId29"/>
      <w:footerReference w:type="default" r:id="rId30"/>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BD88C" w14:textId="77777777" w:rsidR="007E6E6B" w:rsidRDefault="007E6E6B" w:rsidP="00D11AD0">
      <w:pPr>
        <w:spacing w:after="0" w:line="240" w:lineRule="auto"/>
      </w:pPr>
      <w:r>
        <w:separator/>
      </w:r>
    </w:p>
  </w:endnote>
  <w:endnote w:type="continuationSeparator" w:id="0">
    <w:p w14:paraId="59D57593" w14:textId="77777777" w:rsidR="007E6E6B" w:rsidRDefault="007E6E6B" w:rsidP="00D1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000000000000000"/>
    <w:charset w:val="00"/>
    <w:family w:val="auto"/>
    <w:pitch w:val="variable"/>
    <w:sig w:usb0="A00002FF" w:usb1="4000247B" w:usb2="00000000" w:usb3="00000000" w:csb0="00000197"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Math">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121796"/>
      <w:docPartObj>
        <w:docPartGallery w:val="Page Numbers (Bottom of Page)"/>
        <w:docPartUnique/>
      </w:docPartObj>
    </w:sdtPr>
    <w:sdtEndPr>
      <w:rPr>
        <w:rFonts w:ascii="Montserrat" w:hAnsi="Montserrat"/>
        <w:b/>
        <w:bCs/>
        <w:noProof/>
        <w:color w:val="0070C0"/>
      </w:rPr>
    </w:sdtEndPr>
    <w:sdtContent>
      <w:p w14:paraId="3E4078D2" w14:textId="7154E600" w:rsidR="00D11AD0" w:rsidRPr="00D11AD0" w:rsidRDefault="00D11AD0">
        <w:pPr>
          <w:pStyle w:val="Footer"/>
          <w:jc w:val="right"/>
          <w:rPr>
            <w:rFonts w:ascii="Montserrat" w:hAnsi="Montserrat"/>
            <w:b/>
            <w:bCs/>
            <w:color w:val="0070C0"/>
          </w:rPr>
        </w:pPr>
        <w:r w:rsidRPr="00D11AD0">
          <w:rPr>
            <w:rFonts w:ascii="Montserrat" w:hAnsi="Montserrat"/>
            <w:b/>
            <w:bCs/>
            <w:color w:val="0070C0"/>
          </w:rPr>
          <w:fldChar w:fldCharType="begin"/>
        </w:r>
        <w:r w:rsidRPr="00D11AD0">
          <w:rPr>
            <w:rFonts w:ascii="Montserrat" w:hAnsi="Montserrat"/>
            <w:b/>
            <w:bCs/>
            <w:color w:val="0070C0"/>
          </w:rPr>
          <w:instrText xml:space="preserve"> PAGE   \* MERGEFORMAT </w:instrText>
        </w:r>
        <w:r w:rsidRPr="00D11AD0">
          <w:rPr>
            <w:rFonts w:ascii="Montserrat" w:hAnsi="Montserrat"/>
            <w:b/>
            <w:bCs/>
            <w:color w:val="0070C0"/>
          </w:rPr>
          <w:fldChar w:fldCharType="separate"/>
        </w:r>
        <w:r w:rsidRPr="00D11AD0">
          <w:rPr>
            <w:rFonts w:ascii="Montserrat" w:hAnsi="Montserrat"/>
            <w:b/>
            <w:bCs/>
            <w:noProof/>
            <w:color w:val="0070C0"/>
          </w:rPr>
          <w:t>2</w:t>
        </w:r>
        <w:r w:rsidRPr="00D11AD0">
          <w:rPr>
            <w:rFonts w:ascii="Montserrat" w:hAnsi="Montserrat"/>
            <w:b/>
            <w:bCs/>
            <w:noProof/>
            <w:color w:val="0070C0"/>
          </w:rPr>
          <w:fldChar w:fldCharType="end"/>
        </w:r>
      </w:p>
    </w:sdtContent>
  </w:sdt>
  <w:p w14:paraId="4D0F04F2" w14:textId="77777777" w:rsidR="00D11AD0" w:rsidRDefault="00D1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C3216" w14:textId="77777777" w:rsidR="007E6E6B" w:rsidRDefault="007E6E6B" w:rsidP="00D11AD0">
      <w:pPr>
        <w:spacing w:after="0" w:line="240" w:lineRule="auto"/>
      </w:pPr>
      <w:r>
        <w:separator/>
      </w:r>
    </w:p>
  </w:footnote>
  <w:footnote w:type="continuationSeparator" w:id="0">
    <w:p w14:paraId="5D45809A" w14:textId="77777777" w:rsidR="007E6E6B" w:rsidRDefault="007E6E6B" w:rsidP="00D11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2B05" w14:textId="5970A173" w:rsidR="009000AA" w:rsidRDefault="00A731A2" w:rsidP="009000AA">
    <w:pPr>
      <w:pStyle w:val="Header"/>
      <w:jc w:val="right"/>
      <w:rPr>
        <w:rFonts w:ascii="Montserrat" w:hAnsi="Montserrat"/>
        <w:color w:val="0070C0"/>
      </w:rPr>
    </w:pPr>
    <w:r w:rsidRPr="00A731A2">
      <w:rPr>
        <w:rFonts w:ascii="Montserrat" w:hAnsi="Montserrat"/>
        <w:color w:val="0070C0"/>
      </w:rPr>
      <w:t xml:space="preserve">ITI </w:t>
    </w:r>
    <w:r w:rsidR="000D44D4" w:rsidRPr="00A731A2">
      <w:rPr>
        <w:rFonts w:ascii="Montserrat" w:hAnsi="Montserrat"/>
        <w:color w:val="0070C0"/>
      </w:rPr>
      <w:t xml:space="preserve">Analog </w:t>
    </w:r>
    <w:r w:rsidRPr="00A731A2">
      <w:rPr>
        <w:rFonts w:ascii="Montserrat" w:hAnsi="Montserrat"/>
        <w:color w:val="0070C0"/>
      </w:rPr>
      <w:t xml:space="preserve">CMOS IC Design – Lab </w:t>
    </w:r>
    <w:r w:rsidR="00FC7E3D">
      <w:rPr>
        <w:rFonts w:ascii="Montserrat" w:hAnsi="Montserrat"/>
        <w:color w:val="0070C0"/>
      </w:rPr>
      <w:t>4</w:t>
    </w:r>
  </w:p>
  <w:p w14:paraId="26B6F142" w14:textId="77777777" w:rsidR="00514EF5" w:rsidRPr="00A731A2" w:rsidRDefault="00514EF5" w:rsidP="009000AA">
    <w:pPr>
      <w:pStyle w:val="Header"/>
      <w:jc w:val="right"/>
      <w:rPr>
        <w:rFonts w:ascii="Montserrat" w:hAnsi="Montserrat"/>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0E76"/>
    <w:multiLevelType w:val="hybridMultilevel"/>
    <w:tmpl w:val="F2FC6864"/>
    <w:lvl w:ilvl="0" w:tplc="5564608E">
      <w:start w:val="19"/>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176CE"/>
    <w:multiLevelType w:val="hybridMultilevel"/>
    <w:tmpl w:val="E2E87FD4"/>
    <w:lvl w:ilvl="0" w:tplc="B8B48168">
      <w:start w:val="34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25AE"/>
    <w:multiLevelType w:val="hybridMultilevel"/>
    <w:tmpl w:val="F808FBA8"/>
    <w:lvl w:ilvl="0" w:tplc="2F0080A0">
      <w:start w:val="15"/>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C591D"/>
    <w:multiLevelType w:val="hybridMultilevel"/>
    <w:tmpl w:val="D46C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35DB2"/>
    <w:multiLevelType w:val="hybridMultilevel"/>
    <w:tmpl w:val="8756862A"/>
    <w:lvl w:ilvl="0" w:tplc="5564608E">
      <w:start w:val="19"/>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D22EA"/>
    <w:multiLevelType w:val="multilevel"/>
    <w:tmpl w:val="D34CA3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5695F4F"/>
    <w:multiLevelType w:val="hybridMultilevel"/>
    <w:tmpl w:val="7E8E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3692D"/>
    <w:multiLevelType w:val="hybridMultilevel"/>
    <w:tmpl w:val="0586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A28F2"/>
    <w:multiLevelType w:val="hybridMultilevel"/>
    <w:tmpl w:val="D72A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108">
    <w:abstractNumId w:val="6"/>
  </w:num>
  <w:num w:numId="2" w16cid:durableId="1089426601">
    <w:abstractNumId w:val="5"/>
  </w:num>
  <w:num w:numId="3" w16cid:durableId="1747072612">
    <w:abstractNumId w:val="8"/>
  </w:num>
  <w:num w:numId="4" w16cid:durableId="1812625733">
    <w:abstractNumId w:val="2"/>
  </w:num>
  <w:num w:numId="5" w16cid:durableId="201330310">
    <w:abstractNumId w:val="1"/>
  </w:num>
  <w:num w:numId="6" w16cid:durableId="116684271">
    <w:abstractNumId w:val="3"/>
  </w:num>
  <w:num w:numId="7" w16cid:durableId="349062779">
    <w:abstractNumId w:val="4"/>
  </w:num>
  <w:num w:numId="8" w16cid:durableId="1127889800">
    <w:abstractNumId w:val="0"/>
  </w:num>
  <w:num w:numId="9" w16cid:durableId="272133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66"/>
    <w:rsid w:val="00001A66"/>
    <w:rsid w:val="00006B4F"/>
    <w:rsid w:val="000108D7"/>
    <w:rsid w:val="00036FD6"/>
    <w:rsid w:val="00037197"/>
    <w:rsid w:val="00040FF6"/>
    <w:rsid w:val="00042503"/>
    <w:rsid w:val="0004384F"/>
    <w:rsid w:val="00045FF9"/>
    <w:rsid w:val="000472E5"/>
    <w:rsid w:val="000634AA"/>
    <w:rsid w:val="000644C9"/>
    <w:rsid w:val="000A0E1A"/>
    <w:rsid w:val="000A516E"/>
    <w:rsid w:val="000B4239"/>
    <w:rsid w:val="000B556F"/>
    <w:rsid w:val="000C063C"/>
    <w:rsid w:val="000D0354"/>
    <w:rsid w:val="000D44D4"/>
    <w:rsid w:val="000D6AEE"/>
    <w:rsid w:val="000D72D8"/>
    <w:rsid w:val="000D7630"/>
    <w:rsid w:val="000E2987"/>
    <w:rsid w:val="000E2CD8"/>
    <w:rsid w:val="000E3166"/>
    <w:rsid w:val="000E4566"/>
    <w:rsid w:val="000E4E2E"/>
    <w:rsid w:val="000E5BB2"/>
    <w:rsid w:val="000F11D5"/>
    <w:rsid w:val="000F1AC7"/>
    <w:rsid w:val="000F770D"/>
    <w:rsid w:val="0010179C"/>
    <w:rsid w:val="00102FEF"/>
    <w:rsid w:val="00111E4E"/>
    <w:rsid w:val="001121C3"/>
    <w:rsid w:val="00112A7E"/>
    <w:rsid w:val="00121BA7"/>
    <w:rsid w:val="0012261A"/>
    <w:rsid w:val="00123E3F"/>
    <w:rsid w:val="001353EC"/>
    <w:rsid w:val="00137F83"/>
    <w:rsid w:val="00144796"/>
    <w:rsid w:val="00150307"/>
    <w:rsid w:val="00154315"/>
    <w:rsid w:val="001546F0"/>
    <w:rsid w:val="00154A11"/>
    <w:rsid w:val="00155D2C"/>
    <w:rsid w:val="00163A70"/>
    <w:rsid w:val="00171B15"/>
    <w:rsid w:val="00171E7E"/>
    <w:rsid w:val="001745A7"/>
    <w:rsid w:val="001749BE"/>
    <w:rsid w:val="00175081"/>
    <w:rsid w:val="0017569E"/>
    <w:rsid w:val="00175A95"/>
    <w:rsid w:val="0018759F"/>
    <w:rsid w:val="00194FFE"/>
    <w:rsid w:val="001961DE"/>
    <w:rsid w:val="0019667B"/>
    <w:rsid w:val="001A1920"/>
    <w:rsid w:val="001A1D9F"/>
    <w:rsid w:val="001A57E1"/>
    <w:rsid w:val="001B3CA3"/>
    <w:rsid w:val="001C17D5"/>
    <w:rsid w:val="001C24A6"/>
    <w:rsid w:val="001C6A0D"/>
    <w:rsid w:val="001D00AC"/>
    <w:rsid w:val="001D2AD5"/>
    <w:rsid w:val="001D46F5"/>
    <w:rsid w:val="001D7868"/>
    <w:rsid w:val="001E2164"/>
    <w:rsid w:val="001E5E03"/>
    <w:rsid w:val="0021479E"/>
    <w:rsid w:val="00220DD7"/>
    <w:rsid w:val="0022326B"/>
    <w:rsid w:val="002274DA"/>
    <w:rsid w:val="0023262F"/>
    <w:rsid w:val="00233543"/>
    <w:rsid w:val="002428E0"/>
    <w:rsid w:val="00243036"/>
    <w:rsid w:val="00243313"/>
    <w:rsid w:val="002438CC"/>
    <w:rsid w:val="0024703B"/>
    <w:rsid w:val="00252604"/>
    <w:rsid w:val="0025426E"/>
    <w:rsid w:val="00260694"/>
    <w:rsid w:val="00262908"/>
    <w:rsid w:val="002779A9"/>
    <w:rsid w:val="0028451E"/>
    <w:rsid w:val="00294C17"/>
    <w:rsid w:val="0029691B"/>
    <w:rsid w:val="002A050C"/>
    <w:rsid w:val="002A5699"/>
    <w:rsid w:val="002B6676"/>
    <w:rsid w:val="002C1F54"/>
    <w:rsid w:val="002C4256"/>
    <w:rsid w:val="002C5E8A"/>
    <w:rsid w:val="002C77C9"/>
    <w:rsid w:val="002D0476"/>
    <w:rsid w:val="002D5DC9"/>
    <w:rsid w:val="002D5E71"/>
    <w:rsid w:val="002F481E"/>
    <w:rsid w:val="003073D8"/>
    <w:rsid w:val="00310089"/>
    <w:rsid w:val="0031642C"/>
    <w:rsid w:val="00316E3C"/>
    <w:rsid w:val="0032737B"/>
    <w:rsid w:val="00327A4E"/>
    <w:rsid w:val="00331549"/>
    <w:rsid w:val="00333294"/>
    <w:rsid w:val="00360FAF"/>
    <w:rsid w:val="003659CF"/>
    <w:rsid w:val="0038653B"/>
    <w:rsid w:val="003A2589"/>
    <w:rsid w:val="003B27C9"/>
    <w:rsid w:val="003B633B"/>
    <w:rsid w:val="003B7E37"/>
    <w:rsid w:val="003C1CA9"/>
    <w:rsid w:val="003D51CC"/>
    <w:rsid w:val="003E1EF9"/>
    <w:rsid w:val="003E2345"/>
    <w:rsid w:val="003F7295"/>
    <w:rsid w:val="00402C5F"/>
    <w:rsid w:val="004108A3"/>
    <w:rsid w:val="00417DC7"/>
    <w:rsid w:val="004203F6"/>
    <w:rsid w:val="0042503C"/>
    <w:rsid w:val="0042657D"/>
    <w:rsid w:val="0043699B"/>
    <w:rsid w:val="00445906"/>
    <w:rsid w:val="00450BA4"/>
    <w:rsid w:val="00457C73"/>
    <w:rsid w:val="00467D4A"/>
    <w:rsid w:val="00470689"/>
    <w:rsid w:val="0047173F"/>
    <w:rsid w:val="004770C3"/>
    <w:rsid w:val="004A123F"/>
    <w:rsid w:val="004A2CF7"/>
    <w:rsid w:val="004A3569"/>
    <w:rsid w:val="004A3BD9"/>
    <w:rsid w:val="004B0AFE"/>
    <w:rsid w:val="004D42D3"/>
    <w:rsid w:val="004E45AC"/>
    <w:rsid w:val="004E5877"/>
    <w:rsid w:val="004E676C"/>
    <w:rsid w:val="004F19B7"/>
    <w:rsid w:val="00501DB7"/>
    <w:rsid w:val="00514DEF"/>
    <w:rsid w:val="00514E0F"/>
    <w:rsid w:val="00514EF5"/>
    <w:rsid w:val="00522270"/>
    <w:rsid w:val="00524808"/>
    <w:rsid w:val="00547BFC"/>
    <w:rsid w:val="00550955"/>
    <w:rsid w:val="00557970"/>
    <w:rsid w:val="00560A0A"/>
    <w:rsid w:val="00563880"/>
    <w:rsid w:val="00563B4B"/>
    <w:rsid w:val="00565820"/>
    <w:rsid w:val="00567696"/>
    <w:rsid w:val="005704C3"/>
    <w:rsid w:val="005715AE"/>
    <w:rsid w:val="00572D6C"/>
    <w:rsid w:val="00576ED2"/>
    <w:rsid w:val="005873B0"/>
    <w:rsid w:val="005936CB"/>
    <w:rsid w:val="005B02FE"/>
    <w:rsid w:val="005C67F9"/>
    <w:rsid w:val="005C7C63"/>
    <w:rsid w:val="005E4F60"/>
    <w:rsid w:val="005F3B7D"/>
    <w:rsid w:val="0061705C"/>
    <w:rsid w:val="00617D44"/>
    <w:rsid w:val="006213FE"/>
    <w:rsid w:val="00626470"/>
    <w:rsid w:val="00627335"/>
    <w:rsid w:val="00634DAE"/>
    <w:rsid w:val="0063647A"/>
    <w:rsid w:val="00636EF7"/>
    <w:rsid w:val="006450BD"/>
    <w:rsid w:val="00653D74"/>
    <w:rsid w:val="00654F5A"/>
    <w:rsid w:val="00660BF7"/>
    <w:rsid w:val="006637C0"/>
    <w:rsid w:val="00665649"/>
    <w:rsid w:val="006669BC"/>
    <w:rsid w:val="006838CB"/>
    <w:rsid w:val="00683AC8"/>
    <w:rsid w:val="00683E48"/>
    <w:rsid w:val="00690678"/>
    <w:rsid w:val="00691D51"/>
    <w:rsid w:val="006A23B4"/>
    <w:rsid w:val="006A5FA4"/>
    <w:rsid w:val="006B25AC"/>
    <w:rsid w:val="006B46D5"/>
    <w:rsid w:val="006E7DDE"/>
    <w:rsid w:val="006F1A75"/>
    <w:rsid w:val="00701995"/>
    <w:rsid w:val="007021E2"/>
    <w:rsid w:val="00706A0D"/>
    <w:rsid w:val="00716BA5"/>
    <w:rsid w:val="00717000"/>
    <w:rsid w:val="00727126"/>
    <w:rsid w:val="00733D64"/>
    <w:rsid w:val="00744106"/>
    <w:rsid w:val="007446BF"/>
    <w:rsid w:val="007464FD"/>
    <w:rsid w:val="00746E89"/>
    <w:rsid w:val="00753472"/>
    <w:rsid w:val="00753A79"/>
    <w:rsid w:val="00757CE0"/>
    <w:rsid w:val="007753C8"/>
    <w:rsid w:val="00776C26"/>
    <w:rsid w:val="0079276B"/>
    <w:rsid w:val="00795E3A"/>
    <w:rsid w:val="00796B7D"/>
    <w:rsid w:val="007A0514"/>
    <w:rsid w:val="007B0496"/>
    <w:rsid w:val="007B4597"/>
    <w:rsid w:val="007C072B"/>
    <w:rsid w:val="007C2D4F"/>
    <w:rsid w:val="007E6E6B"/>
    <w:rsid w:val="007F5FA5"/>
    <w:rsid w:val="00800096"/>
    <w:rsid w:val="0080104E"/>
    <w:rsid w:val="0080232F"/>
    <w:rsid w:val="00805FBB"/>
    <w:rsid w:val="008109C2"/>
    <w:rsid w:val="00811597"/>
    <w:rsid w:val="008215AC"/>
    <w:rsid w:val="0082223A"/>
    <w:rsid w:val="00823A37"/>
    <w:rsid w:val="00826068"/>
    <w:rsid w:val="00826F67"/>
    <w:rsid w:val="008422E8"/>
    <w:rsid w:val="0084409A"/>
    <w:rsid w:val="00844901"/>
    <w:rsid w:val="00846B3C"/>
    <w:rsid w:val="00850135"/>
    <w:rsid w:val="0085694A"/>
    <w:rsid w:val="00860C6F"/>
    <w:rsid w:val="008663A6"/>
    <w:rsid w:val="00867656"/>
    <w:rsid w:val="00871702"/>
    <w:rsid w:val="008723B7"/>
    <w:rsid w:val="0088049F"/>
    <w:rsid w:val="0089482F"/>
    <w:rsid w:val="008A624F"/>
    <w:rsid w:val="008A64BE"/>
    <w:rsid w:val="008B4167"/>
    <w:rsid w:val="008C76A9"/>
    <w:rsid w:val="008D2DF9"/>
    <w:rsid w:val="008D674F"/>
    <w:rsid w:val="008D754A"/>
    <w:rsid w:val="008E4633"/>
    <w:rsid w:val="009000AA"/>
    <w:rsid w:val="00900F84"/>
    <w:rsid w:val="00902944"/>
    <w:rsid w:val="00904025"/>
    <w:rsid w:val="00914166"/>
    <w:rsid w:val="00926CB0"/>
    <w:rsid w:val="00927F9D"/>
    <w:rsid w:val="009325B7"/>
    <w:rsid w:val="00940230"/>
    <w:rsid w:val="00957B34"/>
    <w:rsid w:val="00957EF5"/>
    <w:rsid w:val="00961504"/>
    <w:rsid w:val="009717C6"/>
    <w:rsid w:val="00975284"/>
    <w:rsid w:val="00977A02"/>
    <w:rsid w:val="00980779"/>
    <w:rsid w:val="00982493"/>
    <w:rsid w:val="009A3DB9"/>
    <w:rsid w:val="009A52CC"/>
    <w:rsid w:val="009B4276"/>
    <w:rsid w:val="009B6660"/>
    <w:rsid w:val="009C1DCD"/>
    <w:rsid w:val="009C2053"/>
    <w:rsid w:val="009D19ED"/>
    <w:rsid w:val="009D5FB3"/>
    <w:rsid w:val="009E7957"/>
    <w:rsid w:val="009F4927"/>
    <w:rsid w:val="009F740D"/>
    <w:rsid w:val="009F7A81"/>
    <w:rsid w:val="00A06988"/>
    <w:rsid w:val="00A07EA5"/>
    <w:rsid w:val="00A11BB6"/>
    <w:rsid w:val="00A15E9A"/>
    <w:rsid w:val="00A17D74"/>
    <w:rsid w:val="00A17FDB"/>
    <w:rsid w:val="00A26D45"/>
    <w:rsid w:val="00A31EE6"/>
    <w:rsid w:val="00A325F8"/>
    <w:rsid w:val="00A32923"/>
    <w:rsid w:val="00A503CB"/>
    <w:rsid w:val="00A50957"/>
    <w:rsid w:val="00A509BD"/>
    <w:rsid w:val="00A53AB3"/>
    <w:rsid w:val="00A668E3"/>
    <w:rsid w:val="00A66D62"/>
    <w:rsid w:val="00A67DB7"/>
    <w:rsid w:val="00A731A2"/>
    <w:rsid w:val="00A76368"/>
    <w:rsid w:val="00A77AB7"/>
    <w:rsid w:val="00A77B74"/>
    <w:rsid w:val="00A82ABD"/>
    <w:rsid w:val="00A864E5"/>
    <w:rsid w:val="00A86CA0"/>
    <w:rsid w:val="00A954A9"/>
    <w:rsid w:val="00A97C6B"/>
    <w:rsid w:val="00AA706B"/>
    <w:rsid w:val="00AB62D5"/>
    <w:rsid w:val="00AB6515"/>
    <w:rsid w:val="00AE113D"/>
    <w:rsid w:val="00AE1D80"/>
    <w:rsid w:val="00AF16AC"/>
    <w:rsid w:val="00AF1857"/>
    <w:rsid w:val="00AF355F"/>
    <w:rsid w:val="00AF51E2"/>
    <w:rsid w:val="00AF79DA"/>
    <w:rsid w:val="00B045DF"/>
    <w:rsid w:val="00B0520A"/>
    <w:rsid w:val="00B13256"/>
    <w:rsid w:val="00B15194"/>
    <w:rsid w:val="00B2030A"/>
    <w:rsid w:val="00B40A14"/>
    <w:rsid w:val="00B42F7F"/>
    <w:rsid w:val="00B500A2"/>
    <w:rsid w:val="00B619D2"/>
    <w:rsid w:val="00B653A2"/>
    <w:rsid w:val="00B7728E"/>
    <w:rsid w:val="00B81B8E"/>
    <w:rsid w:val="00B84836"/>
    <w:rsid w:val="00B87C6B"/>
    <w:rsid w:val="00B932C6"/>
    <w:rsid w:val="00B9615F"/>
    <w:rsid w:val="00BA5909"/>
    <w:rsid w:val="00BB02FD"/>
    <w:rsid w:val="00BB0908"/>
    <w:rsid w:val="00BE392E"/>
    <w:rsid w:val="00BE58F9"/>
    <w:rsid w:val="00BF796B"/>
    <w:rsid w:val="00C05B3C"/>
    <w:rsid w:val="00C17658"/>
    <w:rsid w:val="00C21D61"/>
    <w:rsid w:val="00C22A6B"/>
    <w:rsid w:val="00C33B5F"/>
    <w:rsid w:val="00C349B7"/>
    <w:rsid w:val="00C36858"/>
    <w:rsid w:val="00C4181E"/>
    <w:rsid w:val="00C54AD1"/>
    <w:rsid w:val="00C55575"/>
    <w:rsid w:val="00C5616B"/>
    <w:rsid w:val="00C56BAF"/>
    <w:rsid w:val="00C5709D"/>
    <w:rsid w:val="00C6255F"/>
    <w:rsid w:val="00C74AA3"/>
    <w:rsid w:val="00C805C5"/>
    <w:rsid w:val="00C8754B"/>
    <w:rsid w:val="00C958C4"/>
    <w:rsid w:val="00C96487"/>
    <w:rsid w:val="00C969F2"/>
    <w:rsid w:val="00CA0A9A"/>
    <w:rsid w:val="00CA3A73"/>
    <w:rsid w:val="00CA50B3"/>
    <w:rsid w:val="00CA51E4"/>
    <w:rsid w:val="00CA5CE9"/>
    <w:rsid w:val="00CB0F08"/>
    <w:rsid w:val="00CB2240"/>
    <w:rsid w:val="00CB5EDD"/>
    <w:rsid w:val="00CB6A90"/>
    <w:rsid w:val="00CC3926"/>
    <w:rsid w:val="00D11AD0"/>
    <w:rsid w:val="00D1346E"/>
    <w:rsid w:val="00D13A95"/>
    <w:rsid w:val="00D1510D"/>
    <w:rsid w:val="00D15C7B"/>
    <w:rsid w:val="00D1607B"/>
    <w:rsid w:val="00D200EE"/>
    <w:rsid w:val="00D2508E"/>
    <w:rsid w:val="00D2733D"/>
    <w:rsid w:val="00D27729"/>
    <w:rsid w:val="00D34885"/>
    <w:rsid w:val="00D37DAA"/>
    <w:rsid w:val="00D41C06"/>
    <w:rsid w:val="00D508B2"/>
    <w:rsid w:val="00D57118"/>
    <w:rsid w:val="00D57E95"/>
    <w:rsid w:val="00D60BFD"/>
    <w:rsid w:val="00D62963"/>
    <w:rsid w:val="00D6456A"/>
    <w:rsid w:val="00D702E8"/>
    <w:rsid w:val="00D753B5"/>
    <w:rsid w:val="00D84F68"/>
    <w:rsid w:val="00D92993"/>
    <w:rsid w:val="00D95340"/>
    <w:rsid w:val="00D972EF"/>
    <w:rsid w:val="00DA092C"/>
    <w:rsid w:val="00DA21A5"/>
    <w:rsid w:val="00DB7476"/>
    <w:rsid w:val="00DC2756"/>
    <w:rsid w:val="00DD23E6"/>
    <w:rsid w:val="00DD5F8F"/>
    <w:rsid w:val="00DE15CC"/>
    <w:rsid w:val="00DE45E3"/>
    <w:rsid w:val="00DE4A1C"/>
    <w:rsid w:val="00DF0B8F"/>
    <w:rsid w:val="00DF0D5C"/>
    <w:rsid w:val="00DF509A"/>
    <w:rsid w:val="00DF61EB"/>
    <w:rsid w:val="00DF7D0D"/>
    <w:rsid w:val="00E06AB6"/>
    <w:rsid w:val="00E1672E"/>
    <w:rsid w:val="00E34377"/>
    <w:rsid w:val="00E564BC"/>
    <w:rsid w:val="00E5654B"/>
    <w:rsid w:val="00E62C8A"/>
    <w:rsid w:val="00E64D64"/>
    <w:rsid w:val="00E65F01"/>
    <w:rsid w:val="00E70B56"/>
    <w:rsid w:val="00E80344"/>
    <w:rsid w:val="00E826C0"/>
    <w:rsid w:val="00E90651"/>
    <w:rsid w:val="00E9404C"/>
    <w:rsid w:val="00E961C2"/>
    <w:rsid w:val="00EA4F8E"/>
    <w:rsid w:val="00EA773E"/>
    <w:rsid w:val="00EB0675"/>
    <w:rsid w:val="00EC1C7B"/>
    <w:rsid w:val="00EC5D4B"/>
    <w:rsid w:val="00EC62BB"/>
    <w:rsid w:val="00ED0696"/>
    <w:rsid w:val="00ED1853"/>
    <w:rsid w:val="00ED2D31"/>
    <w:rsid w:val="00ED5796"/>
    <w:rsid w:val="00EE1CEC"/>
    <w:rsid w:val="00EE2455"/>
    <w:rsid w:val="00EE2C73"/>
    <w:rsid w:val="00EE5932"/>
    <w:rsid w:val="00EE7692"/>
    <w:rsid w:val="00EE7812"/>
    <w:rsid w:val="00EE7ECB"/>
    <w:rsid w:val="00F00543"/>
    <w:rsid w:val="00F04C6E"/>
    <w:rsid w:val="00F0502A"/>
    <w:rsid w:val="00F05CAA"/>
    <w:rsid w:val="00F10BC9"/>
    <w:rsid w:val="00F15C7E"/>
    <w:rsid w:val="00F16072"/>
    <w:rsid w:val="00F23A29"/>
    <w:rsid w:val="00F34464"/>
    <w:rsid w:val="00F5327B"/>
    <w:rsid w:val="00F53830"/>
    <w:rsid w:val="00F661D2"/>
    <w:rsid w:val="00F6657D"/>
    <w:rsid w:val="00F81BE2"/>
    <w:rsid w:val="00F870AD"/>
    <w:rsid w:val="00F8748B"/>
    <w:rsid w:val="00F87CB2"/>
    <w:rsid w:val="00F91080"/>
    <w:rsid w:val="00FA2586"/>
    <w:rsid w:val="00FA6681"/>
    <w:rsid w:val="00FB250E"/>
    <w:rsid w:val="00FC1A45"/>
    <w:rsid w:val="00FC309B"/>
    <w:rsid w:val="00FC6C06"/>
    <w:rsid w:val="00FC780C"/>
    <w:rsid w:val="00FC7E3D"/>
    <w:rsid w:val="00FD7A68"/>
    <w:rsid w:val="00FE7A80"/>
    <w:rsid w:val="00FF7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E104"/>
  <w15:chartTrackingRefBased/>
  <w15:docId w15:val="{5AA9001D-A3E1-4F45-B987-8B3D706B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23B7"/>
  </w:style>
  <w:style w:type="paragraph" w:styleId="Heading1">
    <w:name w:val="heading 1"/>
    <w:basedOn w:val="Normal"/>
    <w:next w:val="Normal"/>
    <w:link w:val="Heading1Char"/>
    <w:uiPriority w:val="9"/>
    <w:qFormat/>
    <w:rsid w:val="000E4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566"/>
    <w:rPr>
      <w:rFonts w:eastAsiaTheme="majorEastAsia" w:cstheme="majorBidi"/>
      <w:color w:val="272727" w:themeColor="text1" w:themeTint="D8"/>
    </w:rPr>
  </w:style>
  <w:style w:type="paragraph" w:styleId="Title">
    <w:name w:val="Title"/>
    <w:basedOn w:val="Normal"/>
    <w:next w:val="Normal"/>
    <w:link w:val="TitleChar"/>
    <w:uiPriority w:val="10"/>
    <w:qFormat/>
    <w:rsid w:val="000E4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566"/>
    <w:pPr>
      <w:spacing w:before="160"/>
      <w:jc w:val="center"/>
    </w:pPr>
    <w:rPr>
      <w:i/>
      <w:iCs/>
      <w:color w:val="404040" w:themeColor="text1" w:themeTint="BF"/>
    </w:rPr>
  </w:style>
  <w:style w:type="character" w:customStyle="1" w:styleId="QuoteChar">
    <w:name w:val="Quote Char"/>
    <w:basedOn w:val="DefaultParagraphFont"/>
    <w:link w:val="Quote"/>
    <w:uiPriority w:val="29"/>
    <w:rsid w:val="000E4566"/>
    <w:rPr>
      <w:i/>
      <w:iCs/>
      <w:color w:val="404040" w:themeColor="text1" w:themeTint="BF"/>
    </w:rPr>
  </w:style>
  <w:style w:type="paragraph" w:styleId="ListParagraph">
    <w:name w:val="List Paragraph"/>
    <w:basedOn w:val="Normal"/>
    <w:uiPriority w:val="34"/>
    <w:qFormat/>
    <w:rsid w:val="000E4566"/>
    <w:pPr>
      <w:ind w:left="720"/>
      <w:contextualSpacing/>
    </w:pPr>
  </w:style>
  <w:style w:type="character" w:styleId="IntenseEmphasis">
    <w:name w:val="Intense Emphasis"/>
    <w:basedOn w:val="DefaultParagraphFont"/>
    <w:uiPriority w:val="21"/>
    <w:qFormat/>
    <w:rsid w:val="000E4566"/>
    <w:rPr>
      <w:i/>
      <w:iCs/>
      <w:color w:val="0F4761" w:themeColor="accent1" w:themeShade="BF"/>
    </w:rPr>
  </w:style>
  <w:style w:type="paragraph" w:styleId="IntenseQuote">
    <w:name w:val="Intense Quote"/>
    <w:basedOn w:val="Normal"/>
    <w:next w:val="Normal"/>
    <w:link w:val="IntenseQuoteChar"/>
    <w:uiPriority w:val="30"/>
    <w:qFormat/>
    <w:rsid w:val="000E4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566"/>
    <w:rPr>
      <w:i/>
      <w:iCs/>
      <w:color w:val="0F4761" w:themeColor="accent1" w:themeShade="BF"/>
    </w:rPr>
  </w:style>
  <w:style w:type="character" w:styleId="IntenseReference">
    <w:name w:val="Intense Reference"/>
    <w:basedOn w:val="DefaultParagraphFont"/>
    <w:uiPriority w:val="32"/>
    <w:qFormat/>
    <w:rsid w:val="000E4566"/>
    <w:rPr>
      <w:b/>
      <w:bCs/>
      <w:smallCaps/>
      <w:color w:val="0F4761" w:themeColor="accent1" w:themeShade="BF"/>
      <w:spacing w:val="5"/>
    </w:rPr>
  </w:style>
  <w:style w:type="paragraph" w:customStyle="1" w:styleId="SubHeadingAmeer">
    <w:name w:val="SubHeading Ameer"/>
    <w:basedOn w:val="Normal"/>
    <w:link w:val="SubHeadingAmeerChar"/>
    <w:qFormat/>
    <w:rsid w:val="00DE45E3"/>
    <w:rPr>
      <w:rFonts w:ascii="Montserrat" w:hAnsi="Montserrat"/>
      <w:b/>
      <w:bCs/>
      <w:color w:val="000000" w:themeColor="text1"/>
      <w:sz w:val="30"/>
      <w:szCs w:val="30"/>
    </w:rPr>
  </w:style>
  <w:style w:type="character" w:customStyle="1" w:styleId="SubHeadingAmeerChar">
    <w:name w:val="SubHeading Ameer Char"/>
    <w:basedOn w:val="DefaultParagraphFont"/>
    <w:link w:val="SubHeadingAmeer"/>
    <w:rsid w:val="00DE45E3"/>
    <w:rPr>
      <w:rFonts w:ascii="Montserrat" w:hAnsi="Montserrat"/>
      <w:b/>
      <w:bCs/>
      <w:color w:val="000000" w:themeColor="text1"/>
      <w:sz w:val="30"/>
      <w:szCs w:val="30"/>
    </w:rPr>
  </w:style>
  <w:style w:type="paragraph" w:customStyle="1" w:styleId="HeadingAmeer">
    <w:name w:val="Heading Ameer"/>
    <w:basedOn w:val="Normal"/>
    <w:link w:val="HeadingAmeerChar"/>
    <w:qFormat/>
    <w:rsid w:val="00DE45E3"/>
    <w:rPr>
      <w:rFonts w:ascii="Montserrat" w:hAnsi="Montserrat"/>
      <w:b/>
      <w:bCs/>
      <w:color w:val="0070C0"/>
      <w:sz w:val="40"/>
      <w:szCs w:val="40"/>
    </w:rPr>
  </w:style>
  <w:style w:type="character" w:customStyle="1" w:styleId="HeadingAmeerChar">
    <w:name w:val="Heading Ameer Char"/>
    <w:basedOn w:val="DefaultParagraphFont"/>
    <w:link w:val="HeadingAmeer"/>
    <w:rsid w:val="00DE45E3"/>
    <w:rPr>
      <w:rFonts w:ascii="Montserrat" w:hAnsi="Montserrat"/>
      <w:b/>
      <w:bCs/>
      <w:color w:val="0070C0"/>
      <w:sz w:val="40"/>
      <w:szCs w:val="40"/>
    </w:rPr>
  </w:style>
  <w:style w:type="paragraph" w:customStyle="1" w:styleId="NormalAmeer">
    <w:name w:val="Normal Ameer"/>
    <w:basedOn w:val="Normal"/>
    <w:link w:val="NormalAmeerChar"/>
    <w:qFormat/>
    <w:rsid w:val="00DE45E3"/>
    <w:rPr>
      <w:rFonts w:ascii="Montserrat" w:hAnsi="Montserrat"/>
    </w:rPr>
  </w:style>
  <w:style w:type="character" w:customStyle="1" w:styleId="NormalAmeerChar">
    <w:name w:val="Normal Ameer Char"/>
    <w:basedOn w:val="DefaultParagraphFont"/>
    <w:link w:val="NormalAmeer"/>
    <w:rsid w:val="00DE45E3"/>
    <w:rPr>
      <w:rFonts w:ascii="Montserrat" w:hAnsi="Montserrat"/>
    </w:rPr>
  </w:style>
  <w:style w:type="paragraph" w:styleId="NoSpacing">
    <w:name w:val="No Spacing"/>
    <w:uiPriority w:val="1"/>
    <w:qFormat/>
    <w:rsid w:val="00DE45E3"/>
    <w:pPr>
      <w:spacing w:after="0" w:line="240" w:lineRule="auto"/>
    </w:pPr>
  </w:style>
  <w:style w:type="character" w:styleId="PlaceholderText">
    <w:name w:val="Placeholder Text"/>
    <w:basedOn w:val="DefaultParagraphFont"/>
    <w:uiPriority w:val="99"/>
    <w:semiHidden/>
    <w:rsid w:val="00DE45E3"/>
    <w:rPr>
      <w:color w:val="666666"/>
    </w:rPr>
  </w:style>
  <w:style w:type="paragraph" w:styleId="Caption">
    <w:name w:val="caption"/>
    <w:basedOn w:val="Normal"/>
    <w:next w:val="Normal"/>
    <w:link w:val="CaptionChar"/>
    <w:uiPriority w:val="35"/>
    <w:unhideWhenUsed/>
    <w:qFormat/>
    <w:rsid w:val="00FC1A45"/>
    <w:pPr>
      <w:spacing w:after="200" w:line="240" w:lineRule="auto"/>
      <w:jc w:val="center"/>
    </w:pPr>
    <w:rPr>
      <w:rFonts w:ascii="Montserrat" w:hAnsi="Montserrat"/>
      <w:i/>
      <w:iCs/>
      <w:color w:val="0E2841" w:themeColor="text2"/>
      <w:sz w:val="18"/>
      <w:szCs w:val="18"/>
    </w:rPr>
  </w:style>
  <w:style w:type="paragraph" w:customStyle="1" w:styleId="CaptionAmeer">
    <w:name w:val="Caption Ameer"/>
    <w:basedOn w:val="Caption"/>
    <w:link w:val="CaptionAmeerChar"/>
    <w:qFormat/>
    <w:rsid w:val="00B045DF"/>
  </w:style>
  <w:style w:type="character" w:customStyle="1" w:styleId="CaptionChar">
    <w:name w:val="Caption Char"/>
    <w:basedOn w:val="DefaultParagraphFont"/>
    <w:link w:val="Caption"/>
    <w:uiPriority w:val="35"/>
    <w:rsid w:val="00FC1A45"/>
    <w:rPr>
      <w:rFonts w:ascii="Montserrat" w:hAnsi="Montserrat"/>
      <w:i/>
      <w:iCs/>
      <w:color w:val="0E2841" w:themeColor="text2"/>
      <w:sz w:val="18"/>
      <w:szCs w:val="18"/>
    </w:rPr>
  </w:style>
  <w:style w:type="character" w:customStyle="1" w:styleId="CaptionAmeerChar">
    <w:name w:val="Caption Ameer Char"/>
    <w:basedOn w:val="CaptionChar"/>
    <w:link w:val="CaptionAmeer"/>
    <w:rsid w:val="00B045DF"/>
    <w:rPr>
      <w:rFonts w:ascii="Montserrat" w:hAnsi="Montserrat"/>
      <w:i/>
      <w:iCs/>
      <w:color w:val="0E2841" w:themeColor="text2"/>
      <w:sz w:val="18"/>
      <w:szCs w:val="18"/>
    </w:rPr>
  </w:style>
  <w:style w:type="table" w:styleId="TableGrid">
    <w:name w:val="Table Grid"/>
    <w:basedOn w:val="TableNormal"/>
    <w:uiPriority w:val="39"/>
    <w:rsid w:val="000A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D0"/>
  </w:style>
  <w:style w:type="paragraph" w:styleId="Footer">
    <w:name w:val="footer"/>
    <w:basedOn w:val="Normal"/>
    <w:link w:val="FooterChar"/>
    <w:uiPriority w:val="99"/>
    <w:unhideWhenUsed/>
    <w:rsid w:val="00D11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AD0"/>
  </w:style>
  <w:style w:type="table" w:styleId="GridTable1Light">
    <w:name w:val="Grid Table 1 Light"/>
    <w:basedOn w:val="TableNormal"/>
    <w:uiPriority w:val="46"/>
    <w:rsid w:val="002232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2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4">
    <w:name w:val="Grid Table 2 Accent 4"/>
    <w:basedOn w:val="TableNormal"/>
    <w:uiPriority w:val="47"/>
    <w:rsid w:val="0022326B"/>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1">
    <w:name w:val="List Table 4 Accent 1"/>
    <w:basedOn w:val="TableNormal"/>
    <w:uiPriority w:val="49"/>
    <w:rsid w:val="002232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22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rsid w:val="002232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customStyle="1" w:styleId="fontstyle01">
    <w:name w:val="fontstyle01"/>
    <w:basedOn w:val="DefaultParagraphFont"/>
    <w:rsid w:val="00C36858"/>
    <w:rPr>
      <w:rFonts w:ascii="CambriaMath" w:hAnsi="CambriaMath" w:hint="default"/>
      <w:b w:val="0"/>
      <w:bCs w:val="0"/>
      <w:i w:val="0"/>
      <w:iCs w:val="0"/>
      <w:color w:val="000000"/>
      <w:sz w:val="22"/>
      <w:szCs w:val="22"/>
    </w:rPr>
  </w:style>
  <w:style w:type="character" w:customStyle="1" w:styleId="fontstyle21">
    <w:name w:val="fontstyle21"/>
    <w:basedOn w:val="DefaultParagraphFont"/>
    <w:rsid w:val="00C36858"/>
    <w:rPr>
      <w:rFonts w:ascii="Calibri-Bold" w:hAnsi="Calibri-Bold" w:hint="default"/>
      <w:b/>
      <w:bCs/>
      <w:i w:val="0"/>
      <w:iCs w:val="0"/>
      <w:color w:val="000000"/>
      <w:sz w:val="22"/>
      <w:szCs w:val="22"/>
    </w:rPr>
  </w:style>
  <w:style w:type="table" w:styleId="GridTable5Dark-Accent4">
    <w:name w:val="Grid Table 5 Dark Accent 4"/>
    <w:basedOn w:val="TableNormal"/>
    <w:uiPriority w:val="50"/>
    <w:rsid w:val="00ED2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5210">
      <w:bodyDiv w:val="1"/>
      <w:marLeft w:val="0"/>
      <w:marRight w:val="0"/>
      <w:marTop w:val="0"/>
      <w:marBottom w:val="0"/>
      <w:divBdr>
        <w:top w:val="none" w:sz="0" w:space="0" w:color="auto"/>
        <w:left w:val="none" w:sz="0" w:space="0" w:color="auto"/>
        <w:bottom w:val="none" w:sz="0" w:space="0" w:color="auto"/>
        <w:right w:val="none" w:sz="0" w:space="0" w:color="auto"/>
      </w:divBdr>
    </w:div>
    <w:div w:id="120225458">
      <w:bodyDiv w:val="1"/>
      <w:marLeft w:val="0"/>
      <w:marRight w:val="0"/>
      <w:marTop w:val="0"/>
      <w:marBottom w:val="0"/>
      <w:divBdr>
        <w:top w:val="none" w:sz="0" w:space="0" w:color="auto"/>
        <w:left w:val="none" w:sz="0" w:space="0" w:color="auto"/>
        <w:bottom w:val="none" w:sz="0" w:space="0" w:color="auto"/>
        <w:right w:val="none" w:sz="0" w:space="0" w:color="auto"/>
      </w:divBdr>
    </w:div>
    <w:div w:id="219101118">
      <w:bodyDiv w:val="1"/>
      <w:marLeft w:val="0"/>
      <w:marRight w:val="0"/>
      <w:marTop w:val="0"/>
      <w:marBottom w:val="0"/>
      <w:divBdr>
        <w:top w:val="none" w:sz="0" w:space="0" w:color="auto"/>
        <w:left w:val="none" w:sz="0" w:space="0" w:color="auto"/>
        <w:bottom w:val="none" w:sz="0" w:space="0" w:color="auto"/>
        <w:right w:val="none" w:sz="0" w:space="0" w:color="auto"/>
      </w:divBdr>
    </w:div>
    <w:div w:id="306011506">
      <w:bodyDiv w:val="1"/>
      <w:marLeft w:val="0"/>
      <w:marRight w:val="0"/>
      <w:marTop w:val="0"/>
      <w:marBottom w:val="0"/>
      <w:divBdr>
        <w:top w:val="none" w:sz="0" w:space="0" w:color="auto"/>
        <w:left w:val="none" w:sz="0" w:space="0" w:color="auto"/>
        <w:bottom w:val="none" w:sz="0" w:space="0" w:color="auto"/>
        <w:right w:val="none" w:sz="0" w:space="0" w:color="auto"/>
      </w:divBdr>
    </w:div>
    <w:div w:id="307783609">
      <w:bodyDiv w:val="1"/>
      <w:marLeft w:val="0"/>
      <w:marRight w:val="0"/>
      <w:marTop w:val="0"/>
      <w:marBottom w:val="0"/>
      <w:divBdr>
        <w:top w:val="none" w:sz="0" w:space="0" w:color="auto"/>
        <w:left w:val="none" w:sz="0" w:space="0" w:color="auto"/>
        <w:bottom w:val="none" w:sz="0" w:space="0" w:color="auto"/>
        <w:right w:val="none" w:sz="0" w:space="0" w:color="auto"/>
      </w:divBdr>
    </w:div>
    <w:div w:id="386951336">
      <w:bodyDiv w:val="1"/>
      <w:marLeft w:val="0"/>
      <w:marRight w:val="0"/>
      <w:marTop w:val="0"/>
      <w:marBottom w:val="0"/>
      <w:divBdr>
        <w:top w:val="none" w:sz="0" w:space="0" w:color="auto"/>
        <w:left w:val="none" w:sz="0" w:space="0" w:color="auto"/>
        <w:bottom w:val="none" w:sz="0" w:space="0" w:color="auto"/>
        <w:right w:val="none" w:sz="0" w:space="0" w:color="auto"/>
      </w:divBdr>
    </w:div>
    <w:div w:id="472874736">
      <w:bodyDiv w:val="1"/>
      <w:marLeft w:val="0"/>
      <w:marRight w:val="0"/>
      <w:marTop w:val="0"/>
      <w:marBottom w:val="0"/>
      <w:divBdr>
        <w:top w:val="none" w:sz="0" w:space="0" w:color="auto"/>
        <w:left w:val="none" w:sz="0" w:space="0" w:color="auto"/>
        <w:bottom w:val="none" w:sz="0" w:space="0" w:color="auto"/>
        <w:right w:val="none" w:sz="0" w:space="0" w:color="auto"/>
      </w:divBdr>
    </w:div>
    <w:div w:id="502207570">
      <w:bodyDiv w:val="1"/>
      <w:marLeft w:val="0"/>
      <w:marRight w:val="0"/>
      <w:marTop w:val="0"/>
      <w:marBottom w:val="0"/>
      <w:divBdr>
        <w:top w:val="none" w:sz="0" w:space="0" w:color="auto"/>
        <w:left w:val="none" w:sz="0" w:space="0" w:color="auto"/>
        <w:bottom w:val="none" w:sz="0" w:space="0" w:color="auto"/>
        <w:right w:val="none" w:sz="0" w:space="0" w:color="auto"/>
      </w:divBdr>
    </w:div>
    <w:div w:id="521629226">
      <w:bodyDiv w:val="1"/>
      <w:marLeft w:val="0"/>
      <w:marRight w:val="0"/>
      <w:marTop w:val="0"/>
      <w:marBottom w:val="0"/>
      <w:divBdr>
        <w:top w:val="none" w:sz="0" w:space="0" w:color="auto"/>
        <w:left w:val="none" w:sz="0" w:space="0" w:color="auto"/>
        <w:bottom w:val="none" w:sz="0" w:space="0" w:color="auto"/>
        <w:right w:val="none" w:sz="0" w:space="0" w:color="auto"/>
      </w:divBdr>
    </w:div>
    <w:div w:id="640698302">
      <w:bodyDiv w:val="1"/>
      <w:marLeft w:val="0"/>
      <w:marRight w:val="0"/>
      <w:marTop w:val="0"/>
      <w:marBottom w:val="0"/>
      <w:divBdr>
        <w:top w:val="none" w:sz="0" w:space="0" w:color="auto"/>
        <w:left w:val="none" w:sz="0" w:space="0" w:color="auto"/>
        <w:bottom w:val="none" w:sz="0" w:space="0" w:color="auto"/>
        <w:right w:val="none" w:sz="0" w:space="0" w:color="auto"/>
      </w:divBdr>
    </w:div>
    <w:div w:id="666984712">
      <w:bodyDiv w:val="1"/>
      <w:marLeft w:val="0"/>
      <w:marRight w:val="0"/>
      <w:marTop w:val="0"/>
      <w:marBottom w:val="0"/>
      <w:divBdr>
        <w:top w:val="none" w:sz="0" w:space="0" w:color="auto"/>
        <w:left w:val="none" w:sz="0" w:space="0" w:color="auto"/>
        <w:bottom w:val="none" w:sz="0" w:space="0" w:color="auto"/>
        <w:right w:val="none" w:sz="0" w:space="0" w:color="auto"/>
      </w:divBdr>
    </w:div>
    <w:div w:id="713698210">
      <w:bodyDiv w:val="1"/>
      <w:marLeft w:val="0"/>
      <w:marRight w:val="0"/>
      <w:marTop w:val="0"/>
      <w:marBottom w:val="0"/>
      <w:divBdr>
        <w:top w:val="none" w:sz="0" w:space="0" w:color="auto"/>
        <w:left w:val="none" w:sz="0" w:space="0" w:color="auto"/>
        <w:bottom w:val="none" w:sz="0" w:space="0" w:color="auto"/>
        <w:right w:val="none" w:sz="0" w:space="0" w:color="auto"/>
      </w:divBdr>
    </w:div>
    <w:div w:id="823665637">
      <w:bodyDiv w:val="1"/>
      <w:marLeft w:val="0"/>
      <w:marRight w:val="0"/>
      <w:marTop w:val="0"/>
      <w:marBottom w:val="0"/>
      <w:divBdr>
        <w:top w:val="none" w:sz="0" w:space="0" w:color="auto"/>
        <w:left w:val="none" w:sz="0" w:space="0" w:color="auto"/>
        <w:bottom w:val="none" w:sz="0" w:space="0" w:color="auto"/>
        <w:right w:val="none" w:sz="0" w:space="0" w:color="auto"/>
      </w:divBdr>
    </w:div>
    <w:div w:id="863665715">
      <w:bodyDiv w:val="1"/>
      <w:marLeft w:val="0"/>
      <w:marRight w:val="0"/>
      <w:marTop w:val="0"/>
      <w:marBottom w:val="0"/>
      <w:divBdr>
        <w:top w:val="none" w:sz="0" w:space="0" w:color="auto"/>
        <w:left w:val="none" w:sz="0" w:space="0" w:color="auto"/>
        <w:bottom w:val="none" w:sz="0" w:space="0" w:color="auto"/>
        <w:right w:val="none" w:sz="0" w:space="0" w:color="auto"/>
      </w:divBdr>
    </w:div>
    <w:div w:id="1067728243">
      <w:bodyDiv w:val="1"/>
      <w:marLeft w:val="0"/>
      <w:marRight w:val="0"/>
      <w:marTop w:val="0"/>
      <w:marBottom w:val="0"/>
      <w:divBdr>
        <w:top w:val="none" w:sz="0" w:space="0" w:color="auto"/>
        <w:left w:val="none" w:sz="0" w:space="0" w:color="auto"/>
        <w:bottom w:val="none" w:sz="0" w:space="0" w:color="auto"/>
        <w:right w:val="none" w:sz="0" w:space="0" w:color="auto"/>
      </w:divBdr>
    </w:div>
    <w:div w:id="1083263420">
      <w:bodyDiv w:val="1"/>
      <w:marLeft w:val="0"/>
      <w:marRight w:val="0"/>
      <w:marTop w:val="0"/>
      <w:marBottom w:val="0"/>
      <w:divBdr>
        <w:top w:val="none" w:sz="0" w:space="0" w:color="auto"/>
        <w:left w:val="none" w:sz="0" w:space="0" w:color="auto"/>
        <w:bottom w:val="none" w:sz="0" w:space="0" w:color="auto"/>
        <w:right w:val="none" w:sz="0" w:space="0" w:color="auto"/>
      </w:divBdr>
    </w:div>
    <w:div w:id="1131247236">
      <w:bodyDiv w:val="1"/>
      <w:marLeft w:val="0"/>
      <w:marRight w:val="0"/>
      <w:marTop w:val="0"/>
      <w:marBottom w:val="0"/>
      <w:divBdr>
        <w:top w:val="none" w:sz="0" w:space="0" w:color="auto"/>
        <w:left w:val="none" w:sz="0" w:space="0" w:color="auto"/>
        <w:bottom w:val="none" w:sz="0" w:space="0" w:color="auto"/>
        <w:right w:val="none" w:sz="0" w:space="0" w:color="auto"/>
      </w:divBdr>
    </w:div>
    <w:div w:id="1300839879">
      <w:bodyDiv w:val="1"/>
      <w:marLeft w:val="0"/>
      <w:marRight w:val="0"/>
      <w:marTop w:val="0"/>
      <w:marBottom w:val="0"/>
      <w:divBdr>
        <w:top w:val="none" w:sz="0" w:space="0" w:color="auto"/>
        <w:left w:val="none" w:sz="0" w:space="0" w:color="auto"/>
        <w:bottom w:val="none" w:sz="0" w:space="0" w:color="auto"/>
        <w:right w:val="none" w:sz="0" w:space="0" w:color="auto"/>
      </w:divBdr>
    </w:div>
    <w:div w:id="1376002151">
      <w:bodyDiv w:val="1"/>
      <w:marLeft w:val="0"/>
      <w:marRight w:val="0"/>
      <w:marTop w:val="0"/>
      <w:marBottom w:val="0"/>
      <w:divBdr>
        <w:top w:val="none" w:sz="0" w:space="0" w:color="auto"/>
        <w:left w:val="none" w:sz="0" w:space="0" w:color="auto"/>
        <w:bottom w:val="none" w:sz="0" w:space="0" w:color="auto"/>
        <w:right w:val="none" w:sz="0" w:space="0" w:color="auto"/>
      </w:divBdr>
    </w:div>
    <w:div w:id="1446539952">
      <w:bodyDiv w:val="1"/>
      <w:marLeft w:val="0"/>
      <w:marRight w:val="0"/>
      <w:marTop w:val="0"/>
      <w:marBottom w:val="0"/>
      <w:divBdr>
        <w:top w:val="none" w:sz="0" w:space="0" w:color="auto"/>
        <w:left w:val="none" w:sz="0" w:space="0" w:color="auto"/>
        <w:bottom w:val="none" w:sz="0" w:space="0" w:color="auto"/>
        <w:right w:val="none" w:sz="0" w:space="0" w:color="auto"/>
      </w:divBdr>
    </w:div>
    <w:div w:id="1450320414">
      <w:bodyDiv w:val="1"/>
      <w:marLeft w:val="0"/>
      <w:marRight w:val="0"/>
      <w:marTop w:val="0"/>
      <w:marBottom w:val="0"/>
      <w:divBdr>
        <w:top w:val="none" w:sz="0" w:space="0" w:color="auto"/>
        <w:left w:val="none" w:sz="0" w:space="0" w:color="auto"/>
        <w:bottom w:val="none" w:sz="0" w:space="0" w:color="auto"/>
        <w:right w:val="none" w:sz="0" w:space="0" w:color="auto"/>
      </w:divBdr>
    </w:div>
    <w:div w:id="1461067980">
      <w:bodyDiv w:val="1"/>
      <w:marLeft w:val="0"/>
      <w:marRight w:val="0"/>
      <w:marTop w:val="0"/>
      <w:marBottom w:val="0"/>
      <w:divBdr>
        <w:top w:val="none" w:sz="0" w:space="0" w:color="auto"/>
        <w:left w:val="none" w:sz="0" w:space="0" w:color="auto"/>
        <w:bottom w:val="none" w:sz="0" w:space="0" w:color="auto"/>
        <w:right w:val="none" w:sz="0" w:space="0" w:color="auto"/>
      </w:divBdr>
    </w:div>
    <w:div w:id="1527907308">
      <w:bodyDiv w:val="1"/>
      <w:marLeft w:val="0"/>
      <w:marRight w:val="0"/>
      <w:marTop w:val="0"/>
      <w:marBottom w:val="0"/>
      <w:divBdr>
        <w:top w:val="none" w:sz="0" w:space="0" w:color="auto"/>
        <w:left w:val="none" w:sz="0" w:space="0" w:color="auto"/>
        <w:bottom w:val="none" w:sz="0" w:space="0" w:color="auto"/>
        <w:right w:val="none" w:sz="0" w:space="0" w:color="auto"/>
      </w:divBdr>
    </w:div>
    <w:div w:id="1602183496">
      <w:bodyDiv w:val="1"/>
      <w:marLeft w:val="0"/>
      <w:marRight w:val="0"/>
      <w:marTop w:val="0"/>
      <w:marBottom w:val="0"/>
      <w:divBdr>
        <w:top w:val="none" w:sz="0" w:space="0" w:color="auto"/>
        <w:left w:val="none" w:sz="0" w:space="0" w:color="auto"/>
        <w:bottom w:val="none" w:sz="0" w:space="0" w:color="auto"/>
        <w:right w:val="none" w:sz="0" w:space="0" w:color="auto"/>
      </w:divBdr>
    </w:div>
    <w:div w:id="1616714503">
      <w:bodyDiv w:val="1"/>
      <w:marLeft w:val="0"/>
      <w:marRight w:val="0"/>
      <w:marTop w:val="0"/>
      <w:marBottom w:val="0"/>
      <w:divBdr>
        <w:top w:val="none" w:sz="0" w:space="0" w:color="auto"/>
        <w:left w:val="none" w:sz="0" w:space="0" w:color="auto"/>
        <w:bottom w:val="none" w:sz="0" w:space="0" w:color="auto"/>
        <w:right w:val="none" w:sz="0" w:space="0" w:color="auto"/>
      </w:divBdr>
    </w:div>
    <w:div w:id="1623459818">
      <w:bodyDiv w:val="1"/>
      <w:marLeft w:val="0"/>
      <w:marRight w:val="0"/>
      <w:marTop w:val="0"/>
      <w:marBottom w:val="0"/>
      <w:divBdr>
        <w:top w:val="none" w:sz="0" w:space="0" w:color="auto"/>
        <w:left w:val="none" w:sz="0" w:space="0" w:color="auto"/>
        <w:bottom w:val="none" w:sz="0" w:space="0" w:color="auto"/>
        <w:right w:val="none" w:sz="0" w:space="0" w:color="auto"/>
      </w:divBdr>
    </w:div>
    <w:div w:id="1656496631">
      <w:bodyDiv w:val="1"/>
      <w:marLeft w:val="0"/>
      <w:marRight w:val="0"/>
      <w:marTop w:val="0"/>
      <w:marBottom w:val="0"/>
      <w:divBdr>
        <w:top w:val="none" w:sz="0" w:space="0" w:color="auto"/>
        <w:left w:val="none" w:sz="0" w:space="0" w:color="auto"/>
        <w:bottom w:val="none" w:sz="0" w:space="0" w:color="auto"/>
        <w:right w:val="none" w:sz="0" w:space="0" w:color="auto"/>
      </w:divBdr>
    </w:div>
    <w:div w:id="1687176145">
      <w:bodyDiv w:val="1"/>
      <w:marLeft w:val="0"/>
      <w:marRight w:val="0"/>
      <w:marTop w:val="0"/>
      <w:marBottom w:val="0"/>
      <w:divBdr>
        <w:top w:val="none" w:sz="0" w:space="0" w:color="auto"/>
        <w:left w:val="none" w:sz="0" w:space="0" w:color="auto"/>
        <w:bottom w:val="none" w:sz="0" w:space="0" w:color="auto"/>
        <w:right w:val="none" w:sz="0" w:space="0" w:color="auto"/>
      </w:divBdr>
    </w:div>
    <w:div w:id="1703439957">
      <w:bodyDiv w:val="1"/>
      <w:marLeft w:val="0"/>
      <w:marRight w:val="0"/>
      <w:marTop w:val="0"/>
      <w:marBottom w:val="0"/>
      <w:divBdr>
        <w:top w:val="none" w:sz="0" w:space="0" w:color="auto"/>
        <w:left w:val="none" w:sz="0" w:space="0" w:color="auto"/>
        <w:bottom w:val="none" w:sz="0" w:space="0" w:color="auto"/>
        <w:right w:val="none" w:sz="0" w:space="0" w:color="auto"/>
      </w:divBdr>
    </w:div>
    <w:div w:id="1734114323">
      <w:bodyDiv w:val="1"/>
      <w:marLeft w:val="0"/>
      <w:marRight w:val="0"/>
      <w:marTop w:val="0"/>
      <w:marBottom w:val="0"/>
      <w:divBdr>
        <w:top w:val="none" w:sz="0" w:space="0" w:color="auto"/>
        <w:left w:val="none" w:sz="0" w:space="0" w:color="auto"/>
        <w:bottom w:val="none" w:sz="0" w:space="0" w:color="auto"/>
        <w:right w:val="none" w:sz="0" w:space="0" w:color="auto"/>
      </w:divBdr>
    </w:div>
    <w:div w:id="1858424875">
      <w:bodyDiv w:val="1"/>
      <w:marLeft w:val="0"/>
      <w:marRight w:val="0"/>
      <w:marTop w:val="0"/>
      <w:marBottom w:val="0"/>
      <w:divBdr>
        <w:top w:val="none" w:sz="0" w:space="0" w:color="auto"/>
        <w:left w:val="none" w:sz="0" w:space="0" w:color="auto"/>
        <w:bottom w:val="none" w:sz="0" w:space="0" w:color="auto"/>
        <w:right w:val="none" w:sz="0" w:space="0" w:color="auto"/>
      </w:divBdr>
    </w:div>
    <w:div w:id="1916621217">
      <w:bodyDiv w:val="1"/>
      <w:marLeft w:val="0"/>
      <w:marRight w:val="0"/>
      <w:marTop w:val="0"/>
      <w:marBottom w:val="0"/>
      <w:divBdr>
        <w:top w:val="none" w:sz="0" w:space="0" w:color="auto"/>
        <w:left w:val="none" w:sz="0" w:space="0" w:color="auto"/>
        <w:bottom w:val="none" w:sz="0" w:space="0" w:color="auto"/>
        <w:right w:val="none" w:sz="0" w:space="0" w:color="auto"/>
      </w:divBdr>
    </w:div>
    <w:div w:id="1920551507">
      <w:bodyDiv w:val="1"/>
      <w:marLeft w:val="0"/>
      <w:marRight w:val="0"/>
      <w:marTop w:val="0"/>
      <w:marBottom w:val="0"/>
      <w:divBdr>
        <w:top w:val="none" w:sz="0" w:space="0" w:color="auto"/>
        <w:left w:val="none" w:sz="0" w:space="0" w:color="auto"/>
        <w:bottom w:val="none" w:sz="0" w:space="0" w:color="auto"/>
        <w:right w:val="none" w:sz="0" w:space="0" w:color="auto"/>
      </w:divBdr>
    </w:div>
    <w:div w:id="1979141036">
      <w:bodyDiv w:val="1"/>
      <w:marLeft w:val="0"/>
      <w:marRight w:val="0"/>
      <w:marTop w:val="0"/>
      <w:marBottom w:val="0"/>
      <w:divBdr>
        <w:top w:val="none" w:sz="0" w:space="0" w:color="auto"/>
        <w:left w:val="none" w:sz="0" w:space="0" w:color="auto"/>
        <w:bottom w:val="none" w:sz="0" w:space="0" w:color="auto"/>
        <w:right w:val="none" w:sz="0" w:space="0" w:color="auto"/>
      </w:divBdr>
    </w:div>
    <w:div w:id="2055805637">
      <w:bodyDiv w:val="1"/>
      <w:marLeft w:val="0"/>
      <w:marRight w:val="0"/>
      <w:marTop w:val="0"/>
      <w:marBottom w:val="0"/>
      <w:divBdr>
        <w:top w:val="none" w:sz="0" w:space="0" w:color="auto"/>
        <w:left w:val="none" w:sz="0" w:space="0" w:color="auto"/>
        <w:bottom w:val="none" w:sz="0" w:space="0" w:color="auto"/>
        <w:right w:val="none" w:sz="0" w:space="0" w:color="auto"/>
      </w:divBdr>
    </w:div>
    <w:div w:id="2059665899">
      <w:bodyDiv w:val="1"/>
      <w:marLeft w:val="0"/>
      <w:marRight w:val="0"/>
      <w:marTop w:val="0"/>
      <w:marBottom w:val="0"/>
      <w:divBdr>
        <w:top w:val="none" w:sz="0" w:space="0" w:color="auto"/>
        <w:left w:val="none" w:sz="0" w:space="0" w:color="auto"/>
        <w:bottom w:val="none" w:sz="0" w:space="0" w:color="auto"/>
        <w:right w:val="none" w:sz="0" w:space="0" w:color="auto"/>
      </w:divBdr>
    </w:div>
    <w:div w:id="214534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8789-20BC-4FA9-8294-87C59A12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امير اشرف لولى عباس</dc:creator>
  <cp:keywords/>
  <dc:description/>
  <cp:lastModifiedBy>امير اشرف لولى عباس</cp:lastModifiedBy>
  <cp:revision>611</cp:revision>
  <cp:lastPrinted>2025-07-29T18:35:00Z</cp:lastPrinted>
  <dcterms:created xsi:type="dcterms:W3CDTF">2025-07-06T22:43:00Z</dcterms:created>
  <dcterms:modified xsi:type="dcterms:W3CDTF">2025-07-29T18:35:00Z</dcterms:modified>
</cp:coreProperties>
</file>