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94D" w:rsidRDefault="0015594D" w:rsidP="0015594D">
      <w:pPr>
        <w:jc w:val="center"/>
        <w:rPr>
          <w:b/>
          <w:bCs/>
          <w:rtl/>
        </w:rPr>
      </w:pPr>
    </w:p>
    <w:p w:rsidR="0015594D" w:rsidRDefault="0015594D" w:rsidP="0015594D">
      <w:pPr>
        <w:jc w:val="center"/>
        <w:rPr>
          <w:b/>
          <w:bCs/>
          <w:rtl/>
        </w:rPr>
      </w:pPr>
    </w:p>
    <w:p w:rsidR="0015594D" w:rsidRDefault="0015594D" w:rsidP="0015594D">
      <w:pPr>
        <w:jc w:val="center"/>
        <w:rPr>
          <w:b/>
          <w:bCs/>
          <w:sz w:val="28"/>
          <w:szCs w:val="28"/>
          <w:rtl/>
        </w:rPr>
      </w:pPr>
      <w:r w:rsidRPr="0015594D">
        <w:rPr>
          <w:rFonts w:hint="cs"/>
          <w:b/>
          <w:bCs/>
          <w:sz w:val="28"/>
          <w:szCs w:val="28"/>
          <w:rtl/>
        </w:rPr>
        <w:t>سياسة صرف المساعدات</w:t>
      </w:r>
    </w:p>
    <w:p w:rsidR="0015594D" w:rsidRPr="00934489" w:rsidRDefault="0015594D" w:rsidP="0015594D">
      <w:pPr>
        <w:rPr>
          <w:b/>
          <w:bCs/>
          <w:sz w:val="28"/>
          <w:szCs w:val="28"/>
          <w:rtl/>
        </w:rPr>
      </w:pPr>
      <w:r w:rsidRPr="00934489">
        <w:rPr>
          <w:rFonts w:hint="cs"/>
          <w:b/>
          <w:bCs/>
          <w:sz w:val="28"/>
          <w:szCs w:val="28"/>
          <w:rtl/>
        </w:rPr>
        <w:t xml:space="preserve">مقدمة </w:t>
      </w:r>
    </w:p>
    <w:p w:rsidR="0015594D" w:rsidRPr="001B399C" w:rsidRDefault="0015594D" w:rsidP="0015594D">
      <w:pPr>
        <w:jc w:val="both"/>
        <w:rPr>
          <w:sz w:val="28"/>
          <w:szCs w:val="28"/>
          <w:rtl/>
        </w:rPr>
      </w:pPr>
      <w:r w:rsidRPr="001B399C">
        <w:rPr>
          <w:rFonts w:hint="cs"/>
          <w:sz w:val="28"/>
          <w:szCs w:val="28"/>
          <w:rtl/>
        </w:rPr>
        <w:t>هذا الدليل يقدم الإرشادات التي على الجمعية اتباعها بخصوص إدارة وحفظ وإتلاف الوثائق الخاصة بالجمعية.</w:t>
      </w:r>
    </w:p>
    <w:p w:rsidR="0015594D" w:rsidRPr="00934489" w:rsidRDefault="0015594D" w:rsidP="0015594D">
      <w:pPr>
        <w:rPr>
          <w:b/>
          <w:bCs/>
          <w:sz w:val="28"/>
          <w:szCs w:val="28"/>
          <w:rtl/>
        </w:rPr>
      </w:pPr>
      <w:r w:rsidRPr="00934489">
        <w:rPr>
          <w:rFonts w:hint="cs"/>
          <w:b/>
          <w:bCs/>
          <w:sz w:val="28"/>
          <w:szCs w:val="28"/>
          <w:rtl/>
        </w:rPr>
        <w:t>النطاق</w:t>
      </w:r>
    </w:p>
    <w:p w:rsidR="0015594D" w:rsidRPr="009D3A14" w:rsidRDefault="0015594D" w:rsidP="00B1557F">
      <w:pPr>
        <w:spacing w:line="360" w:lineRule="auto"/>
        <w:jc w:val="both"/>
        <w:rPr>
          <w:sz w:val="28"/>
          <w:szCs w:val="28"/>
          <w:rtl/>
        </w:rPr>
      </w:pPr>
      <w:r w:rsidRPr="001B399C">
        <w:rPr>
          <w:rFonts w:hint="cs"/>
          <w:sz w:val="28"/>
          <w:szCs w:val="28"/>
          <w:rtl/>
        </w:rPr>
        <w:t>يستهدف هذ</w:t>
      </w:r>
      <w:r w:rsidR="009D3A14">
        <w:rPr>
          <w:rFonts w:hint="cs"/>
          <w:sz w:val="28"/>
          <w:szCs w:val="28"/>
          <w:rtl/>
        </w:rPr>
        <w:t>ه</w:t>
      </w:r>
      <w:r w:rsidRPr="001B399C">
        <w:rPr>
          <w:rFonts w:hint="cs"/>
          <w:sz w:val="28"/>
          <w:szCs w:val="28"/>
          <w:rtl/>
        </w:rPr>
        <w:t xml:space="preserve"> </w:t>
      </w:r>
      <w:r w:rsidR="009D3A14">
        <w:rPr>
          <w:rFonts w:hint="cs"/>
          <w:sz w:val="28"/>
          <w:szCs w:val="28"/>
          <w:rtl/>
        </w:rPr>
        <w:t xml:space="preserve">السياسة </w:t>
      </w:r>
      <w:r w:rsidRPr="001B399C">
        <w:rPr>
          <w:rFonts w:hint="cs"/>
          <w:sz w:val="28"/>
          <w:szCs w:val="28"/>
          <w:rtl/>
        </w:rPr>
        <w:t>جميع من يعمل لصالح الجمعية وبالأخص رؤساء أقسام أو إدارات الجمعية والمسؤولين التنفيذين وأمين مجلس الإدارة حيث تقع عليهم مسؤولية تطبيق ومتابعة ما يرد في هذه السياسة.</w:t>
      </w:r>
    </w:p>
    <w:p w:rsidR="0015594D" w:rsidRPr="009D3A14" w:rsidRDefault="0015594D" w:rsidP="0015594D">
      <w:pPr>
        <w:rPr>
          <w:b/>
          <w:bCs/>
          <w:sz w:val="28"/>
          <w:szCs w:val="28"/>
        </w:rPr>
      </w:pPr>
      <w:r w:rsidRPr="009D3A14">
        <w:rPr>
          <w:rFonts w:hint="cs"/>
          <w:b/>
          <w:bCs/>
          <w:sz w:val="28"/>
          <w:szCs w:val="28"/>
          <w:rtl/>
        </w:rPr>
        <w:t>ا</w:t>
      </w:r>
      <w:r w:rsidRPr="009D3A14">
        <w:rPr>
          <w:b/>
          <w:bCs/>
          <w:sz w:val="28"/>
          <w:szCs w:val="28"/>
          <w:rtl/>
        </w:rPr>
        <w:t>جراءات وشروط طلب المساعدة الاجتماعية</w:t>
      </w:r>
    </w:p>
    <w:p w:rsidR="0015594D" w:rsidRPr="009D3A14" w:rsidRDefault="0015594D" w:rsidP="00B1557F">
      <w:pPr>
        <w:numPr>
          <w:ilvl w:val="0"/>
          <w:numId w:val="1"/>
        </w:numPr>
        <w:tabs>
          <w:tab w:val="clear" w:pos="360"/>
          <w:tab w:val="num" w:pos="720"/>
        </w:tabs>
        <w:spacing w:line="360" w:lineRule="auto"/>
        <w:jc w:val="both"/>
        <w:rPr>
          <w:sz w:val="28"/>
          <w:szCs w:val="28"/>
        </w:rPr>
      </w:pPr>
      <w:r w:rsidRPr="009D3A14">
        <w:rPr>
          <w:sz w:val="28"/>
          <w:szCs w:val="28"/>
          <w:rtl/>
        </w:rPr>
        <w:t xml:space="preserve">تصرف المساعدات الاجتماعية المنصوص عليها ضمن الخطة التي تعدها الإدارة وفي حدود </w:t>
      </w:r>
      <w:r w:rsidRPr="009D3A14">
        <w:rPr>
          <w:rFonts w:hint="cs"/>
          <w:sz w:val="28"/>
          <w:szCs w:val="28"/>
          <w:rtl/>
        </w:rPr>
        <w:t>الاعتمادات</w:t>
      </w:r>
      <w:r w:rsidRPr="009D3A14">
        <w:rPr>
          <w:sz w:val="28"/>
          <w:szCs w:val="28"/>
          <w:rtl/>
        </w:rPr>
        <w:t xml:space="preserve"> المالية المخصصة لذلك وفي حالة عدم كفاية </w:t>
      </w:r>
      <w:r w:rsidRPr="009D3A14">
        <w:rPr>
          <w:rFonts w:hint="cs"/>
          <w:sz w:val="28"/>
          <w:szCs w:val="28"/>
          <w:rtl/>
        </w:rPr>
        <w:t>الاعتمادات</w:t>
      </w:r>
      <w:r w:rsidRPr="009D3A14">
        <w:rPr>
          <w:sz w:val="28"/>
          <w:szCs w:val="28"/>
          <w:rtl/>
        </w:rPr>
        <w:t xml:space="preserve"> المالية المخصصة لذلك تكون أولوية الصرف طبقا لحاجة المتقدم بطلب المساعدة , وفي حالة تساوي الحاجة تكون أولوية الصرف طبقا لأسبقية التقدم بالطلب</w:t>
      </w:r>
    </w:p>
    <w:p w:rsidR="0015594D" w:rsidRPr="009D3A14" w:rsidRDefault="0015594D" w:rsidP="00B1557F">
      <w:pPr>
        <w:numPr>
          <w:ilvl w:val="0"/>
          <w:numId w:val="1"/>
        </w:numPr>
        <w:tabs>
          <w:tab w:val="clear" w:pos="360"/>
          <w:tab w:val="num" w:pos="720"/>
        </w:tabs>
        <w:spacing w:line="360" w:lineRule="auto"/>
        <w:jc w:val="both"/>
        <w:rPr>
          <w:sz w:val="28"/>
          <w:szCs w:val="28"/>
        </w:rPr>
      </w:pPr>
      <w:r w:rsidRPr="009D3A14">
        <w:rPr>
          <w:sz w:val="28"/>
          <w:szCs w:val="28"/>
          <w:rtl/>
        </w:rPr>
        <w:t xml:space="preserve">يجب على طالب المساعدة أن يتقدم بطلب المساعدة إلى الإدارة وأن يستوفى ما تطلبه من مستندات وأوراق ثبوتية في ضوء دراسة الحالة واستيفاء الإجراءات </w:t>
      </w:r>
      <w:r w:rsidRPr="009D3A14">
        <w:rPr>
          <w:rFonts w:hint="cs"/>
          <w:sz w:val="28"/>
          <w:szCs w:val="28"/>
          <w:rtl/>
        </w:rPr>
        <w:t>لاتخاذ</w:t>
      </w:r>
      <w:r w:rsidRPr="009D3A14">
        <w:rPr>
          <w:sz w:val="28"/>
          <w:szCs w:val="28"/>
          <w:rtl/>
        </w:rPr>
        <w:t xml:space="preserve"> اللازم بشأنها وتنظر اللجنة في الطلبات المرفوعة اليها بحسب اسبقية تواريخ وتصدر قرارها بقبول الطلب واستحقاق المساعدة الاجتماعية وقيمتها وفترة استحقاقها او برفض الطلب مع بيان الأسباب</w:t>
      </w:r>
    </w:p>
    <w:p w:rsidR="0015594D" w:rsidRPr="009D3A14" w:rsidRDefault="0015594D" w:rsidP="00B1557F">
      <w:pPr>
        <w:numPr>
          <w:ilvl w:val="0"/>
          <w:numId w:val="1"/>
        </w:numPr>
        <w:tabs>
          <w:tab w:val="clear" w:pos="360"/>
          <w:tab w:val="num" w:pos="720"/>
        </w:tabs>
        <w:spacing w:line="360" w:lineRule="auto"/>
        <w:jc w:val="both"/>
        <w:rPr>
          <w:sz w:val="28"/>
          <w:szCs w:val="28"/>
        </w:rPr>
      </w:pPr>
      <w:r w:rsidRPr="009D3A14">
        <w:rPr>
          <w:sz w:val="28"/>
          <w:szCs w:val="28"/>
          <w:rtl/>
        </w:rPr>
        <w:t>يشترط لاستحقاق صرف المساعدة الاجتماعية للفئات المستفيدة ما يلي</w:t>
      </w:r>
      <w:r w:rsidRPr="009D3A14">
        <w:rPr>
          <w:sz w:val="28"/>
          <w:szCs w:val="28"/>
        </w:rPr>
        <w:t>:</w:t>
      </w:r>
    </w:p>
    <w:p w:rsidR="0015594D" w:rsidRPr="009D3A14" w:rsidRDefault="0015594D" w:rsidP="00B1557F">
      <w:pPr>
        <w:numPr>
          <w:ilvl w:val="1"/>
          <w:numId w:val="1"/>
        </w:numPr>
        <w:tabs>
          <w:tab w:val="num" w:pos="1440"/>
        </w:tabs>
        <w:spacing w:line="360" w:lineRule="auto"/>
        <w:jc w:val="both"/>
        <w:rPr>
          <w:sz w:val="28"/>
          <w:szCs w:val="28"/>
        </w:rPr>
      </w:pPr>
      <w:r w:rsidRPr="009D3A14">
        <w:rPr>
          <w:sz w:val="28"/>
          <w:szCs w:val="28"/>
          <w:rtl/>
        </w:rPr>
        <w:t>أن يثبت في دراسة الحالة أن مجموع الدخل الشهري أقل من القدر اللازم لتوفير ضروريات الحياة</w:t>
      </w:r>
    </w:p>
    <w:p w:rsidR="0015594D" w:rsidRPr="009D3A14" w:rsidRDefault="0015594D" w:rsidP="00B1557F">
      <w:pPr>
        <w:numPr>
          <w:ilvl w:val="1"/>
          <w:numId w:val="1"/>
        </w:numPr>
        <w:tabs>
          <w:tab w:val="num" w:pos="1440"/>
        </w:tabs>
        <w:spacing w:line="360" w:lineRule="auto"/>
        <w:jc w:val="both"/>
        <w:rPr>
          <w:sz w:val="28"/>
          <w:szCs w:val="28"/>
        </w:rPr>
      </w:pPr>
      <w:r w:rsidRPr="009D3A14">
        <w:rPr>
          <w:sz w:val="28"/>
          <w:szCs w:val="28"/>
          <w:rtl/>
        </w:rPr>
        <w:t xml:space="preserve">أن تثبت الحالة الموجبة لصرف المساعدة الاجتماعية بموجب مستندات رسمية معتمدة من الجهات الحكومية المختصة </w:t>
      </w:r>
      <w:r w:rsidRPr="009D3A14">
        <w:rPr>
          <w:rFonts w:hint="cs"/>
          <w:sz w:val="28"/>
          <w:szCs w:val="28"/>
          <w:rtl/>
        </w:rPr>
        <w:t>بالإضافة</w:t>
      </w:r>
      <w:r w:rsidRPr="009D3A14">
        <w:rPr>
          <w:sz w:val="28"/>
          <w:szCs w:val="28"/>
          <w:rtl/>
        </w:rPr>
        <w:t xml:space="preserve"> الى دراسة الحالة التي تثبت عدم وجود موارد خاصة تكفي </w:t>
      </w:r>
      <w:r w:rsidRPr="009D3A14">
        <w:rPr>
          <w:rFonts w:hint="cs"/>
          <w:sz w:val="28"/>
          <w:szCs w:val="28"/>
          <w:rtl/>
        </w:rPr>
        <w:t>للإعالة</w:t>
      </w:r>
      <w:r w:rsidRPr="009D3A14">
        <w:rPr>
          <w:sz w:val="28"/>
          <w:szCs w:val="28"/>
          <w:rtl/>
        </w:rPr>
        <w:t xml:space="preserve"> فيما عدا حالة العجز الكلي الظاهر للعيان فيكتفي بتقرير الباحث</w:t>
      </w:r>
    </w:p>
    <w:p w:rsidR="0015594D" w:rsidRPr="009D3A14" w:rsidRDefault="0015594D" w:rsidP="00B1557F">
      <w:pPr>
        <w:numPr>
          <w:ilvl w:val="0"/>
          <w:numId w:val="1"/>
        </w:numPr>
        <w:tabs>
          <w:tab w:val="clear" w:pos="360"/>
          <w:tab w:val="num" w:pos="720"/>
        </w:tabs>
        <w:spacing w:line="360" w:lineRule="auto"/>
        <w:jc w:val="both"/>
        <w:rPr>
          <w:sz w:val="28"/>
          <w:szCs w:val="28"/>
        </w:rPr>
      </w:pPr>
      <w:r w:rsidRPr="009D3A14">
        <w:rPr>
          <w:sz w:val="28"/>
          <w:szCs w:val="28"/>
          <w:rtl/>
        </w:rPr>
        <w:t>لا</w:t>
      </w:r>
      <w:r w:rsidRPr="009D3A14">
        <w:rPr>
          <w:rFonts w:hint="cs"/>
          <w:sz w:val="28"/>
          <w:szCs w:val="28"/>
          <w:rtl/>
        </w:rPr>
        <w:t xml:space="preserve"> </w:t>
      </w:r>
      <w:r w:rsidRPr="009D3A14">
        <w:rPr>
          <w:sz w:val="28"/>
          <w:szCs w:val="28"/>
          <w:rtl/>
        </w:rPr>
        <w:t>يجوز صرف المساعدة الاجتماعية للفئات التي تنتفع بالمزايا أو التعويضات أو الاعانات أو المساعدات المقررة بمقتضى أحكام قانون معاشات ومكافآت التقاعد ومستخدمي الحكومة إلا إذا كانت المزايا أو</w:t>
      </w:r>
      <w:r w:rsidRPr="009D3A14">
        <w:rPr>
          <w:rFonts w:hint="cs"/>
          <w:sz w:val="28"/>
          <w:szCs w:val="28"/>
          <w:rtl/>
        </w:rPr>
        <w:t xml:space="preserve"> </w:t>
      </w:r>
      <w:r w:rsidRPr="009D3A14">
        <w:rPr>
          <w:sz w:val="28"/>
          <w:szCs w:val="28"/>
          <w:rtl/>
        </w:rPr>
        <w:t>التعويضات أو الاعانات أو المساعدات غير كافية للوفاء بالحاجات الضرورية أو ترى اللجنة استحقاق طالب المساعدة من أي من الحالات المقدمة للمساعدات الاجتماعية</w:t>
      </w:r>
    </w:p>
    <w:p w:rsidR="0015594D" w:rsidRDefault="0015594D" w:rsidP="00B1557F">
      <w:pPr>
        <w:numPr>
          <w:ilvl w:val="0"/>
          <w:numId w:val="1"/>
        </w:numPr>
        <w:tabs>
          <w:tab w:val="clear" w:pos="360"/>
          <w:tab w:val="num" w:pos="720"/>
        </w:tabs>
        <w:spacing w:line="360" w:lineRule="auto"/>
        <w:jc w:val="both"/>
        <w:rPr>
          <w:rFonts w:hint="cs"/>
          <w:sz w:val="28"/>
          <w:szCs w:val="28"/>
        </w:rPr>
      </w:pPr>
      <w:r w:rsidRPr="009D3A14">
        <w:rPr>
          <w:sz w:val="28"/>
          <w:szCs w:val="28"/>
          <w:rtl/>
        </w:rPr>
        <w:t>تصرف المساعدات الاجتماعية للمستحق , وتجوز الانابة في استلام المساعدة وذلك بموجب توكيل معتمد</w:t>
      </w:r>
      <w:r w:rsidR="00B1557F">
        <w:rPr>
          <w:rFonts w:hint="cs"/>
          <w:sz w:val="28"/>
          <w:szCs w:val="28"/>
          <w:rtl/>
        </w:rPr>
        <w:t>.</w:t>
      </w:r>
    </w:p>
    <w:p w:rsidR="00B1557F" w:rsidRDefault="00B1557F" w:rsidP="00B1557F">
      <w:pPr>
        <w:spacing w:line="360" w:lineRule="auto"/>
        <w:ind w:left="360"/>
        <w:jc w:val="both"/>
        <w:rPr>
          <w:rFonts w:hint="cs"/>
          <w:sz w:val="28"/>
          <w:szCs w:val="28"/>
          <w:rtl/>
        </w:rPr>
      </w:pPr>
    </w:p>
    <w:p w:rsidR="00B1557F" w:rsidRPr="009D3A14" w:rsidRDefault="00B1557F" w:rsidP="00B1557F">
      <w:pPr>
        <w:spacing w:line="360" w:lineRule="auto"/>
        <w:ind w:left="360"/>
        <w:jc w:val="both"/>
        <w:rPr>
          <w:sz w:val="28"/>
          <w:szCs w:val="28"/>
        </w:rPr>
      </w:pPr>
    </w:p>
    <w:p w:rsidR="0015594D" w:rsidRDefault="0015594D" w:rsidP="009D3A14">
      <w:pPr>
        <w:numPr>
          <w:ilvl w:val="0"/>
          <w:numId w:val="1"/>
        </w:numPr>
        <w:tabs>
          <w:tab w:val="clear" w:pos="360"/>
          <w:tab w:val="num" w:pos="720"/>
        </w:tabs>
        <w:jc w:val="both"/>
        <w:rPr>
          <w:sz w:val="28"/>
          <w:szCs w:val="28"/>
        </w:rPr>
      </w:pPr>
      <w:r w:rsidRPr="009D3A14">
        <w:rPr>
          <w:sz w:val="28"/>
          <w:szCs w:val="28"/>
          <w:rtl/>
        </w:rPr>
        <w:t>للإدارة اقتراح صرف مساعدات اجتماعية طارئة وعاجلة في حالة النكبات العامة والكوارث التي يكون لها طابع جماعي , بحيث تصيب اكثر من ثلاث أسر أو اكثر من خمسة أفراد من أسر مختلفة كحالات الحريق والزلزال والغرق وحوادث الاصابة بالمرض والموت الجماعي وغيرها من الحالات ويحدد مقدار المساعدات والاعانات الاجتماعية الطارئة في حالات النكبات العامة والكوارث بعد عرض الأمر إدارة الجمعية</w:t>
      </w:r>
      <w:r w:rsidR="009D3A14">
        <w:rPr>
          <w:rFonts w:hint="cs"/>
          <w:sz w:val="28"/>
          <w:szCs w:val="28"/>
          <w:rtl/>
        </w:rPr>
        <w:t xml:space="preserve"> </w:t>
      </w:r>
    </w:p>
    <w:p w:rsidR="009D3A14" w:rsidRPr="009D3A14" w:rsidRDefault="009D3A14" w:rsidP="009D3A14">
      <w:pPr>
        <w:jc w:val="both"/>
        <w:rPr>
          <w:sz w:val="28"/>
          <w:szCs w:val="28"/>
        </w:rPr>
      </w:pPr>
    </w:p>
    <w:p w:rsidR="0015594D" w:rsidRDefault="0015594D" w:rsidP="009D3A14">
      <w:pPr>
        <w:numPr>
          <w:ilvl w:val="0"/>
          <w:numId w:val="1"/>
        </w:numPr>
        <w:tabs>
          <w:tab w:val="clear" w:pos="360"/>
          <w:tab w:val="num" w:pos="720"/>
        </w:tabs>
        <w:jc w:val="both"/>
        <w:rPr>
          <w:rFonts w:hint="cs"/>
          <w:b/>
          <w:bCs/>
          <w:sz w:val="32"/>
          <w:szCs w:val="32"/>
        </w:rPr>
      </w:pPr>
      <w:r w:rsidRPr="009D3A14">
        <w:rPr>
          <w:sz w:val="28"/>
          <w:szCs w:val="28"/>
          <w:rtl/>
        </w:rPr>
        <w:t>للإدارة اقتراح صرف مساعدات واعانات اجتماعية طارئة في حالة النكبات الخاصة التي تصيب أقل من ثلاث أسر في دخلها أو مقومات حياتها أو أقل من خمسة أفراد من أسر مختلفة ولا</w:t>
      </w:r>
      <w:r w:rsidRPr="009D3A14">
        <w:rPr>
          <w:rFonts w:hint="cs"/>
          <w:sz w:val="28"/>
          <w:szCs w:val="28"/>
          <w:rtl/>
        </w:rPr>
        <w:t xml:space="preserve"> </w:t>
      </w:r>
      <w:r w:rsidRPr="009D3A14">
        <w:rPr>
          <w:sz w:val="28"/>
          <w:szCs w:val="28"/>
          <w:rtl/>
        </w:rPr>
        <w:t>تكون ضمن حالات صرف المساعدات الاجتماعية ويحدد مقدار المساعدات والاعانات الاجتماعية الطارئة في حالة النكبات الخاصة بقرارات منفصلة</w:t>
      </w:r>
      <w:r w:rsidR="00B1557F">
        <w:rPr>
          <w:rFonts w:hint="cs"/>
          <w:b/>
          <w:bCs/>
          <w:sz w:val="32"/>
          <w:szCs w:val="32"/>
          <w:rtl/>
        </w:rPr>
        <w:t xml:space="preserve"> </w:t>
      </w:r>
    </w:p>
    <w:p w:rsidR="00B1557F" w:rsidRDefault="00B1557F" w:rsidP="00B1557F">
      <w:pPr>
        <w:pStyle w:val="a4"/>
        <w:rPr>
          <w:rFonts w:hint="cs"/>
          <w:b/>
          <w:bCs/>
          <w:sz w:val="32"/>
          <w:szCs w:val="32"/>
          <w:rtl/>
        </w:rPr>
      </w:pPr>
    </w:p>
    <w:p w:rsidR="00B1557F" w:rsidRPr="009D3A14" w:rsidRDefault="00B1557F" w:rsidP="00B1557F">
      <w:pPr>
        <w:ind w:left="360"/>
        <w:jc w:val="both"/>
        <w:rPr>
          <w:b/>
          <w:bCs/>
          <w:sz w:val="32"/>
          <w:szCs w:val="32"/>
        </w:rPr>
      </w:pPr>
    </w:p>
    <w:p w:rsidR="009D3A14" w:rsidRPr="009D3A14" w:rsidRDefault="009D3A14" w:rsidP="009D3A14">
      <w:pPr>
        <w:ind w:left="360"/>
        <w:jc w:val="both"/>
        <w:rPr>
          <w:sz w:val="28"/>
          <w:szCs w:val="28"/>
        </w:rPr>
      </w:pPr>
      <w:r w:rsidRPr="009D3A14">
        <w:rPr>
          <w:rFonts w:hint="cs"/>
          <w:b/>
          <w:bCs/>
          <w:sz w:val="32"/>
          <w:szCs w:val="32"/>
          <w:rtl/>
        </w:rPr>
        <w:t>المراجع</w:t>
      </w:r>
      <w:r>
        <w:rPr>
          <w:rFonts w:hint="cs"/>
          <w:sz w:val="28"/>
          <w:szCs w:val="28"/>
          <w:rtl/>
        </w:rPr>
        <w:t xml:space="preserve"> </w:t>
      </w:r>
    </w:p>
    <w:p w:rsidR="007D5829" w:rsidRPr="009D3A14" w:rsidRDefault="009D3A14" w:rsidP="00B1557F">
      <w:pPr>
        <w:spacing w:line="360" w:lineRule="auto"/>
        <w:jc w:val="both"/>
        <w:rPr>
          <w:sz w:val="28"/>
          <w:szCs w:val="28"/>
        </w:rPr>
      </w:pPr>
      <w:r w:rsidRPr="009D3A14">
        <w:rPr>
          <w:rFonts w:cs="Arial"/>
          <w:sz w:val="28"/>
          <w:szCs w:val="28"/>
          <w:rtl/>
        </w:rPr>
        <w:t xml:space="preserve">مجلس إدارة الجمعية  يعتمد هذا الميثاق في الاجتماع ( </w:t>
      </w:r>
      <w:r w:rsidR="00B1557F">
        <w:rPr>
          <w:rFonts w:cs="Arial" w:hint="cs"/>
          <w:sz w:val="28"/>
          <w:szCs w:val="28"/>
          <w:rtl/>
        </w:rPr>
        <w:t xml:space="preserve">السابع </w:t>
      </w:r>
      <w:r w:rsidRPr="009D3A14">
        <w:rPr>
          <w:rFonts w:cs="Arial"/>
          <w:sz w:val="28"/>
          <w:szCs w:val="28"/>
          <w:rtl/>
        </w:rPr>
        <w:t xml:space="preserve"> ) الموافق 14/03/1441هـ - 12/11/2019م في الدورة الثالثة  ويساند تماما كل ما يشير إليه من </w:t>
      </w:r>
      <w:r w:rsidR="00B1557F">
        <w:rPr>
          <w:rFonts w:cs="Arial" w:hint="cs"/>
          <w:sz w:val="28"/>
          <w:szCs w:val="28"/>
          <w:rtl/>
        </w:rPr>
        <w:t>سياسة صرف المساعدات</w:t>
      </w:r>
      <w:bookmarkStart w:id="0" w:name="_GoBack"/>
      <w:bookmarkEnd w:id="0"/>
      <w:r w:rsidR="00B1557F">
        <w:rPr>
          <w:rFonts w:cs="Arial" w:hint="cs"/>
          <w:sz w:val="28"/>
          <w:szCs w:val="28"/>
          <w:rtl/>
        </w:rPr>
        <w:t xml:space="preserve"> </w:t>
      </w:r>
      <w:r w:rsidRPr="009D3A14">
        <w:rPr>
          <w:rFonts w:cs="Arial"/>
          <w:sz w:val="28"/>
          <w:szCs w:val="28"/>
          <w:rtl/>
        </w:rPr>
        <w:t xml:space="preserve"> .</w:t>
      </w:r>
    </w:p>
    <w:sectPr w:rsidR="007D5829" w:rsidRPr="009D3A14" w:rsidSect="009D3A14">
      <w:pgSz w:w="11906" w:h="16838"/>
      <w:pgMar w:top="1134" w:right="964" w:bottom="1134" w:left="964" w:header="709" w:footer="709"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646BF"/>
    <w:multiLevelType w:val="multilevel"/>
    <w:tmpl w:val="A0E274DC"/>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5B7"/>
    <w:rsid w:val="0015594D"/>
    <w:rsid w:val="001B45B7"/>
    <w:rsid w:val="00411F9B"/>
    <w:rsid w:val="007D5829"/>
    <w:rsid w:val="009D3A14"/>
    <w:rsid w:val="00B155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D3A1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D3A14"/>
    <w:rPr>
      <w:rFonts w:ascii="Tahoma" w:hAnsi="Tahoma" w:cs="Tahoma"/>
      <w:sz w:val="16"/>
      <w:szCs w:val="16"/>
    </w:rPr>
  </w:style>
  <w:style w:type="paragraph" w:styleId="a4">
    <w:name w:val="List Paragraph"/>
    <w:basedOn w:val="a"/>
    <w:uiPriority w:val="34"/>
    <w:qFormat/>
    <w:rsid w:val="00B155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D3A1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D3A14"/>
    <w:rPr>
      <w:rFonts w:ascii="Tahoma" w:hAnsi="Tahoma" w:cs="Tahoma"/>
      <w:sz w:val="16"/>
      <w:szCs w:val="16"/>
    </w:rPr>
  </w:style>
  <w:style w:type="paragraph" w:styleId="a4">
    <w:name w:val="List Paragraph"/>
    <w:basedOn w:val="a"/>
    <w:uiPriority w:val="34"/>
    <w:qFormat/>
    <w:rsid w:val="00B15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612400">
      <w:bodyDiv w:val="1"/>
      <w:marLeft w:val="0"/>
      <w:marRight w:val="0"/>
      <w:marTop w:val="0"/>
      <w:marBottom w:val="0"/>
      <w:divBdr>
        <w:top w:val="none" w:sz="0" w:space="0" w:color="auto"/>
        <w:left w:val="none" w:sz="0" w:space="0" w:color="auto"/>
        <w:bottom w:val="none" w:sz="0" w:space="0" w:color="auto"/>
        <w:right w:val="none" w:sz="0" w:space="0" w:color="auto"/>
      </w:divBdr>
      <w:divsChild>
        <w:div w:id="363138270">
          <w:marLeft w:val="0"/>
          <w:marRight w:val="0"/>
          <w:marTop w:val="0"/>
          <w:marBottom w:val="150"/>
          <w:divBdr>
            <w:top w:val="none" w:sz="0" w:space="0" w:color="auto"/>
            <w:left w:val="none" w:sz="0" w:space="0" w:color="auto"/>
            <w:bottom w:val="none" w:sz="0" w:space="0" w:color="auto"/>
            <w:right w:val="none" w:sz="0" w:space="0" w:color="auto"/>
          </w:divBdr>
        </w:div>
        <w:div w:id="1544443268">
          <w:marLeft w:val="0"/>
          <w:marRight w:val="0"/>
          <w:marTop w:val="0"/>
          <w:marBottom w:val="0"/>
          <w:divBdr>
            <w:top w:val="none" w:sz="0" w:space="0" w:color="auto"/>
            <w:left w:val="none" w:sz="0" w:space="0" w:color="auto"/>
            <w:bottom w:val="none" w:sz="0" w:space="0" w:color="auto"/>
            <w:right w:val="none" w:sz="0" w:space="0" w:color="auto"/>
          </w:divBdr>
          <w:divsChild>
            <w:div w:id="14057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392</Words>
  <Characters>2239</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Js</cp:lastModifiedBy>
  <cp:revision>5</cp:revision>
  <cp:lastPrinted>2019-11-21T16:01:00Z</cp:lastPrinted>
  <dcterms:created xsi:type="dcterms:W3CDTF">2019-11-20T16:33:00Z</dcterms:created>
  <dcterms:modified xsi:type="dcterms:W3CDTF">2019-11-21T16:02:00Z</dcterms:modified>
</cp:coreProperties>
</file>